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D93" w:rsidP="00306D93">
      <w:pPr>
        <w:pStyle w:val="Title"/>
      </w:pPr>
      <w:r>
        <w:fldChar w:fldCharType="begin"/>
      </w:r>
      <w:r>
        <w:instrText xml:space="preserve"> TITLE   \* MERGEFORMAT </w:instrText>
      </w:r>
      <w:r>
        <w:fldChar w:fldCharType="separate"/>
      </w:r>
      <w:r>
        <w:t>ICTTEN4213A Configure and troubleshoot advanced network switching</w:t>
      </w:r>
      <w:r>
        <w:fldChar w:fldCharType="end"/>
      </w:r>
    </w:p>
    <w:p w:rsidR="00306D93" w:rsidP="00306D93">
      <w:pPr>
        <w:pStyle w:val="Version"/>
        <w:sectPr w:rsidSect="00605D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D2C" w:rsidP="00605D2C">
      <w:pPr>
        <w:pStyle w:val="SuperHeading"/>
      </w:pPr>
      <w:r w:rsidRPr="00605D2C">
        <w:t>ICTTEN4213A Configure and troubleshoot advanced network switching</w:t>
      </w:r>
    </w:p>
    <w:p w:rsidR="00000000" w:rsidRPr="00605D2C" w:rsidP="00605D2C">
      <w:pPr>
        <w:pStyle w:val="Heading1"/>
      </w:pPr>
      <w:bookmarkStart w:id="1" w:name="O_271908"/>
      <w:bookmarkEnd w:id="1"/>
      <w:r w:rsidRPr="00605D2C">
        <w:t>Modification History</w:t>
      </w:r>
    </w:p>
    <w:p w:rsidR="00000000" w:rsidRPr="00605D2C" w:rsidP="00605D2C">
      <w:pPr>
        <w:pStyle w:val="BodyText"/>
      </w:pPr>
      <w:r w:rsidRPr="00605D2C">
        <w:t>Not Applicable</w:t>
      </w:r>
    </w:p>
    <w:p w:rsidR="00000000" w:rsidRPr="00605D2C" w:rsidP="00605D2C">
      <w:pPr>
        <w:pStyle w:val="AllowPageBreak"/>
      </w:pPr>
    </w:p>
    <w:p w:rsidR="00000000" w:rsidRPr="00605D2C" w:rsidP="00605D2C">
      <w:pPr>
        <w:pStyle w:val="Heading1"/>
      </w:pPr>
      <w:bookmarkStart w:id="2" w:name="O_209795"/>
      <w:bookmarkEnd w:id="2"/>
      <w:r w:rsidRPr="00605D2C">
        <w:t>Unit Descriptor</w:t>
      </w:r>
    </w:p>
    <w:tbl>
      <w:tblPr>
        <w:tblW w:w="0" w:type="auto"/>
        <w:tblLayout w:type="fixed"/>
        <w:tblCellMar>
          <w:left w:w="62" w:type="dxa"/>
          <w:right w:w="62" w:type="dxa"/>
        </w:tblCellMar>
        <w:tblLook w:val="0000"/>
      </w:tblPr>
      <w:tblGrid>
        <w:gridCol w:w="2662"/>
        <w:gridCol w:w="5860"/>
      </w:tblGrid>
      <w:tr w:rsidTr="00306D93">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This unit describes the performance outcomes, skills and knowledge required to perfor</w:t>
            </w:r>
            <w:r w:rsidRPr="00605D2C">
              <w:t>m network switch configuration and troubleshooting, including network management by remote access for wired and wireless networks.</w:t>
            </w:r>
          </w:p>
          <w:p w:rsidR="00000000" w:rsidRPr="00605D2C" w:rsidP="00605D2C">
            <w:pPr>
              <w:pStyle w:val="BodyText"/>
            </w:pPr>
          </w:p>
          <w:p w:rsidR="00000000" w:rsidRPr="00605D2C" w:rsidP="00605D2C">
            <w:pPr>
              <w:pStyle w:val="BodyText"/>
            </w:pPr>
            <w:r w:rsidRPr="00605D2C">
              <w:t xml:space="preserve">No licensing, legislative, regulatory or certification requirements apply to this unit at the time of endorsement but users </w:t>
            </w:r>
            <w:r w:rsidRPr="00605D2C">
              <w:t>should confirm requirements with the relevant federal, state or territory authority.</w:t>
            </w:r>
          </w:p>
        </w:tc>
      </w:tr>
    </w:tbl>
    <w:p w:rsidR="00306D93" w:rsidP="00605D2C">
      <w:pPr>
        <w:pStyle w:val="BodyText"/>
      </w:pPr>
    </w:p>
    <w:p w:rsidR="00306D93" w:rsidP="00605D2C">
      <w:pPr>
        <w:pStyle w:val="BodyText"/>
      </w:pPr>
    </w:p>
    <w:p w:rsidR="00000000" w:rsidRPr="00605D2C" w:rsidP="00605D2C">
      <w:pPr>
        <w:pStyle w:val="Heading1"/>
      </w:pPr>
      <w:bookmarkStart w:id="3" w:name="O_209799"/>
      <w:bookmarkEnd w:id="3"/>
      <w:r w:rsidRPr="00605D2C">
        <w:t>Application of the Unit</w:t>
      </w:r>
    </w:p>
    <w:tbl>
      <w:tblPr>
        <w:tblW w:w="0" w:type="auto"/>
        <w:tblLayout w:type="fixed"/>
        <w:tblCellMar>
          <w:left w:w="62" w:type="dxa"/>
          <w:right w:w="62" w:type="dxa"/>
        </w:tblCellMar>
        <w:tblLook w:val="0000"/>
      </w:tblPr>
      <w:tblGrid>
        <w:gridCol w:w="2751"/>
        <w:gridCol w:w="5771"/>
      </w:tblGrid>
      <w:tr w:rsidTr="00306D93">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This unit applies to large networks involving wireless local area networks (WLANs), virtual local area networks (VLANs), interVLAN routing, remote access management and operating system management of network devices.</w:t>
            </w:r>
          </w:p>
          <w:p w:rsidR="00000000" w:rsidRPr="00605D2C" w:rsidP="00605D2C">
            <w:pPr>
              <w:pStyle w:val="BodyText"/>
            </w:pPr>
          </w:p>
          <w:p w:rsidR="00000000" w:rsidRPr="00605D2C" w:rsidP="00605D2C">
            <w:pPr>
              <w:pStyle w:val="BodyText"/>
            </w:pPr>
            <w:r w:rsidRPr="00605D2C">
              <w:t>Relevant job roles include installer o</w:t>
            </w:r>
            <w:r w:rsidRPr="00605D2C">
              <w:t>f internet protocol (IP) enterprise networks, enterprise network technician, network administrator and network support.</w:t>
            </w:r>
          </w:p>
        </w:tc>
      </w:tr>
    </w:tbl>
    <w:p w:rsidR="00306D93" w:rsidP="00605D2C">
      <w:pPr>
        <w:pStyle w:val="BodyText"/>
      </w:pPr>
    </w:p>
    <w:p w:rsidR="00306D93" w:rsidP="00605D2C">
      <w:pPr>
        <w:pStyle w:val="BodyText"/>
      </w:pPr>
    </w:p>
    <w:p w:rsidR="00000000" w:rsidRPr="00605D2C" w:rsidP="00605D2C">
      <w:pPr>
        <w:pStyle w:val="Heading1"/>
      </w:pPr>
      <w:bookmarkStart w:id="4" w:name="O_280168"/>
      <w:bookmarkEnd w:id="4"/>
      <w:r w:rsidRPr="00605D2C">
        <w:t>Licensing/Regulatory Information</w:t>
      </w:r>
    </w:p>
    <w:p w:rsidR="00000000" w:rsidRPr="00605D2C" w:rsidP="00605D2C">
      <w:pPr>
        <w:pStyle w:val="BodyText"/>
      </w:pPr>
      <w:r w:rsidRPr="00605D2C">
        <w:t>Refer to Unit Descriptor</w:t>
      </w:r>
    </w:p>
    <w:p w:rsidR="00000000" w:rsidRPr="00605D2C" w:rsidP="00605D2C">
      <w:pPr>
        <w:pStyle w:val="AllowPageBreak"/>
      </w:pPr>
    </w:p>
    <w:p w:rsidR="00000000" w:rsidRPr="00605D2C" w:rsidP="00605D2C">
      <w:pPr>
        <w:pStyle w:val="Heading1"/>
      </w:pPr>
      <w:bookmarkStart w:id="5" w:name="O_209797"/>
      <w:bookmarkEnd w:id="5"/>
      <w:r w:rsidRPr="00605D2C">
        <w:t>Pre-Requisites</w:t>
      </w:r>
    </w:p>
    <w:tbl>
      <w:tblPr>
        <w:tblW w:w="0" w:type="auto"/>
        <w:tblLayout w:type="fixed"/>
        <w:tblCellMar>
          <w:left w:w="62" w:type="dxa"/>
          <w:right w:w="62" w:type="dxa"/>
        </w:tblCellMar>
        <w:tblLook w:val="0000"/>
      </w:tblPr>
      <w:tblGrid>
        <w:gridCol w:w="2775"/>
        <w:gridCol w:w="1295"/>
        <w:gridCol w:w="4452"/>
      </w:tblGrid>
      <w:tr w:rsidTr="00306D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p>
        </w:tc>
      </w:tr>
      <w:tr w:rsidTr="00306D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p>
        </w:tc>
      </w:tr>
      <w:tr w:rsidTr="00306D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p>
        </w:tc>
      </w:tr>
    </w:tbl>
    <w:p w:rsidR="00306D93" w:rsidP="00605D2C">
      <w:pPr>
        <w:pStyle w:val="BodyText"/>
      </w:pPr>
    </w:p>
    <w:p w:rsidR="00306D93" w:rsidP="00605D2C">
      <w:pPr>
        <w:pStyle w:val="BodyText"/>
      </w:pPr>
    </w:p>
    <w:p w:rsidR="00000000" w:rsidRPr="00605D2C" w:rsidP="00605D2C">
      <w:pPr>
        <w:pStyle w:val="Heading1"/>
      </w:pPr>
      <w:bookmarkStart w:id="6" w:name="O_209796"/>
      <w:bookmarkEnd w:id="6"/>
      <w:r w:rsidRPr="00605D2C">
        <w:t>Employability Skills Information</w:t>
      </w:r>
    </w:p>
    <w:tbl>
      <w:tblPr>
        <w:tblW w:w="0" w:type="auto"/>
        <w:tblLayout w:type="fixed"/>
        <w:tblCellMar>
          <w:left w:w="62" w:type="dxa"/>
          <w:right w:w="62" w:type="dxa"/>
        </w:tblCellMar>
        <w:tblLook w:val="0000"/>
      </w:tblPr>
      <w:tblGrid>
        <w:gridCol w:w="2802"/>
        <w:gridCol w:w="5720"/>
      </w:tblGrid>
      <w:tr w:rsidTr="00306D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This unit contains employability skills.</w:t>
            </w:r>
          </w:p>
        </w:tc>
      </w:tr>
    </w:tbl>
    <w:p w:rsidR="00306D93" w:rsidP="00605D2C">
      <w:pPr>
        <w:pStyle w:val="BodyText"/>
      </w:pPr>
    </w:p>
    <w:p w:rsidR="00306D93" w:rsidP="00605D2C">
      <w:pPr>
        <w:pStyle w:val="BodyText"/>
      </w:pPr>
    </w:p>
    <w:p w:rsidR="00000000" w:rsidRPr="00605D2C" w:rsidP="00605D2C">
      <w:pPr>
        <w:pStyle w:val="Heading1"/>
      </w:pPr>
      <w:bookmarkStart w:id="7" w:name="O_289954"/>
      <w:bookmarkEnd w:id="7"/>
      <w:r w:rsidRPr="00605D2C">
        <w:t>Elements and Performance Criteria Pre-Content</w:t>
      </w:r>
    </w:p>
    <w:tbl>
      <w:tblPr>
        <w:tblW w:w="0" w:type="auto"/>
        <w:tblLayout w:type="fixed"/>
        <w:tblCellMar>
          <w:left w:w="62" w:type="dxa"/>
          <w:right w:w="62" w:type="dxa"/>
        </w:tblCellMar>
        <w:tblLook w:val="0000"/>
      </w:tblPr>
      <w:tblGrid>
        <w:gridCol w:w="2624"/>
        <w:gridCol w:w="5898"/>
      </w:tblGrid>
      <w:tr w:rsidTr="00306D93">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t>Elements describe the essential outcomes of a unit of competency.</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Performance criteria describe the performance needed to demonstrate achievement of the element. Where bold italicised text is used, further information is detailed in the required skills and knowledge section and the range statement. Assessment of performa</w:t>
            </w:r>
            <w:r w:rsidRPr="00605D2C">
              <w:t>nce is to be consistent with the evidence guide.</w:t>
            </w:r>
          </w:p>
        </w:tc>
      </w:tr>
    </w:tbl>
    <w:p w:rsidR="00000000" w:rsidRPr="00605D2C" w:rsidP="00605D2C">
      <w:pPr>
        <w:pStyle w:val="BodyText"/>
      </w:pPr>
    </w:p>
    <w:p w:rsidR="00000000" w:rsidRPr="00605D2C" w:rsidP="00605D2C">
      <w:pPr>
        <w:pStyle w:val="AllowPageBreak"/>
      </w:pPr>
    </w:p>
    <w:p w:rsidR="00000000" w:rsidRPr="00605D2C" w:rsidP="00605D2C">
      <w:pPr>
        <w:pStyle w:val="Heading1"/>
      </w:pPr>
      <w:bookmarkStart w:id="8" w:name="O_236621"/>
      <w:bookmarkEnd w:id="8"/>
      <w:r w:rsidRPr="00605D2C">
        <w:t>Elements and Performance Criteria</w:t>
      </w:r>
    </w:p>
    <w:tbl>
      <w:tblPr>
        <w:tblW w:w="0" w:type="auto"/>
        <w:tblLayout w:type="fixed"/>
        <w:tblCellMar>
          <w:left w:w="62" w:type="dxa"/>
          <w:right w:w="62" w:type="dxa"/>
        </w:tblCellMar>
        <w:tblLook w:val="0000"/>
      </w:tblPr>
      <w:tblGrid>
        <w:gridCol w:w="2624"/>
        <w:gridCol w:w="5898"/>
      </w:tblGrid>
      <w:tr w:rsidTr="00306D9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rPr>
                <w:rStyle w:val="SpecialBold"/>
              </w:rPr>
              <w:t>ELEMENT</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PERFORMANCE CRITERIA</w:t>
            </w:r>
          </w:p>
        </w:tc>
      </w:tr>
      <w:tr w:rsidTr="00306D93">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List"/>
              <w:rPr>
                <w:lang w:val="en-NZ"/>
              </w:rPr>
            </w:pPr>
            <w:r w:rsidRPr="00605D2C">
              <w:t>1.</w:t>
            </w:r>
            <w:r w:rsidRPr="00605D2C">
              <w:tab/>
              <w:t>Prepare to work on a switched network</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2"/>
            </w:pPr>
            <w:r w:rsidRPr="00605D2C">
              <w:t>1.1.</w:t>
            </w:r>
            <w:r w:rsidRPr="00605D2C">
              <w:tab/>
              <w:t>Prepare for given work according to occupational health and safety (</w:t>
            </w:r>
            <w:r w:rsidRPr="00605D2C">
              <w:rPr>
                <w:rStyle w:val="BoldandItalics"/>
              </w:rPr>
              <w:t>OHS</w:t>
            </w:r>
            <w:r w:rsidRPr="00605D2C">
              <w:t xml:space="preserve">) and </w:t>
            </w:r>
            <w:r w:rsidRPr="00605D2C">
              <w:rPr>
                <w:rStyle w:val="BoldandItalics"/>
              </w:rPr>
              <w:t>environmental requirements</w:t>
            </w:r>
            <w:r w:rsidRPr="00605D2C">
              <w:t xml:space="preserve"> with </w:t>
            </w:r>
            <w:r w:rsidRPr="00605D2C">
              <w:rPr>
                <w:rStyle w:val="BoldandItalics"/>
              </w:rPr>
              <w:t>appropriate personnel</w:t>
            </w:r>
          </w:p>
          <w:p w:rsidR="00000000" w:rsidRPr="00605D2C" w:rsidP="00605D2C">
            <w:pPr>
              <w:pStyle w:val="List2"/>
            </w:pPr>
            <w:r w:rsidRPr="00605D2C">
              <w:t>1.2.</w:t>
            </w:r>
            <w:r w:rsidRPr="00605D2C">
              <w:tab/>
              <w:t>Identify safety hazards and implement risk control measures in consultation with appropriate personnel</w:t>
            </w:r>
          </w:p>
          <w:p w:rsidR="00000000" w:rsidRPr="00605D2C" w:rsidP="00605D2C">
            <w:pPr>
              <w:pStyle w:val="List2"/>
            </w:pPr>
            <w:r w:rsidRPr="00605D2C">
              <w:t>1.3.</w:t>
            </w:r>
            <w:r w:rsidRPr="00605D2C">
              <w:tab/>
              <w:t>Determine nature and scope of the network and network topology from job briefs or appropr</w:t>
            </w:r>
            <w:r w:rsidRPr="00605D2C">
              <w:t>iate personnel</w:t>
            </w:r>
          </w:p>
          <w:p w:rsidR="00000000" w:rsidRPr="00605D2C" w:rsidP="00605D2C">
            <w:pPr>
              <w:pStyle w:val="List2"/>
            </w:pPr>
            <w:r w:rsidRPr="00605D2C">
              <w:t>1.4.</w:t>
            </w:r>
            <w:r w:rsidRPr="00605D2C">
              <w:tab/>
              <w:t xml:space="preserve">Select and obtain wireless and wired network components requirements according to </w:t>
            </w:r>
            <w:r w:rsidRPr="00605D2C">
              <w:rPr>
                <w:rStyle w:val="BoldandItalics"/>
              </w:rPr>
              <w:t>enterprise procedures</w:t>
            </w:r>
          </w:p>
          <w:p w:rsidR="00000000" w:rsidRPr="00605D2C" w:rsidP="00605D2C">
            <w:pPr>
              <w:pStyle w:val="List2"/>
            </w:pPr>
            <w:r w:rsidRPr="00605D2C">
              <w:t>1.5.</w:t>
            </w:r>
            <w:r w:rsidRPr="00605D2C">
              <w:tab/>
              <w:t xml:space="preserve">Obtain operating instructions, manuals, hardware and software testing methodologies </w:t>
            </w:r>
          </w:p>
          <w:p w:rsidR="00000000" w:rsidP="00605D2C">
            <w:pPr>
              <w:pStyle w:val="List2"/>
              <w:rPr>
                <w:lang w:val="en-NZ"/>
              </w:rPr>
            </w:pPr>
            <w:r w:rsidRPr="00605D2C">
              <w:t>1.6.</w:t>
            </w:r>
            <w:r w:rsidRPr="00605D2C">
              <w:tab/>
              <w:t>Consult appropriate personnel to ensu</w:t>
            </w:r>
            <w:r w:rsidRPr="00605D2C">
              <w:t>re the task is coordinated effectively with others involved at the worksite</w:t>
            </w:r>
          </w:p>
        </w:tc>
      </w:tr>
      <w:tr w:rsidTr="00306D93">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List"/>
              <w:rPr>
                <w:lang w:val="en-NZ"/>
              </w:rPr>
            </w:pPr>
            <w:r w:rsidRPr="00605D2C">
              <w:t>2.</w:t>
            </w:r>
            <w:r w:rsidRPr="00605D2C">
              <w:tab/>
              <w:t>Configure network switches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2"/>
            </w:pPr>
            <w:r w:rsidRPr="00605D2C">
              <w:t>2.1.</w:t>
            </w:r>
            <w:r w:rsidRPr="00605D2C">
              <w:tab/>
              <w:t>Set up and configure network switches according to manufacturer's specifications and enterprise procedures</w:t>
            </w:r>
          </w:p>
          <w:p w:rsidR="00000000" w:rsidRPr="00605D2C" w:rsidP="00605D2C">
            <w:pPr>
              <w:pStyle w:val="List2"/>
            </w:pPr>
            <w:r w:rsidRPr="00605D2C">
              <w:t>2.2.</w:t>
            </w:r>
            <w:r w:rsidRPr="00605D2C">
              <w:tab/>
            </w:r>
            <w:r w:rsidRPr="00605D2C">
              <w:t>Build and configure a routed network using remote access management</w:t>
            </w:r>
          </w:p>
          <w:p w:rsidR="00000000" w:rsidP="00605D2C">
            <w:pPr>
              <w:pStyle w:val="List2"/>
              <w:rPr>
                <w:lang w:val="en-NZ"/>
              </w:rPr>
            </w:pPr>
            <w:r w:rsidRPr="00605D2C">
              <w:t>2.3.</w:t>
            </w:r>
            <w:r w:rsidRPr="00605D2C">
              <w:tab/>
              <w:t>Establish multiple VLANs across the network to manage the access and traffic across the network</w:t>
            </w:r>
          </w:p>
        </w:tc>
      </w:tr>
      <w:tr w:rsidTr="00306D93">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List"/>
              <w:rPr>
                <w:lang w:val="en-NZ"/>
              </w:rPr>
            </w:pPr>
            <w:r w:rsidRPr="00605D2C">
              <w:t>3.</w:t>
            </w:r>
            <w:r w:rsidRPr="00605D2C">
              <w:tab/>
              <w:t>Troubleshoot network</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2"/>
            </w:pPr>
            <w:r w:rsidRPr="00605D2C">
              <w:t>3.1.</w:t>
            </w:r>
            <w:r w:rsidRPr="00605D2C">
              <w:tab/>
              <w:t>Monitor network traffic and assess performance against ma</w:t>
            </w:r>
            <w:r w:rsidRPr="00605D2C">
              <w:t>nufacturer's specifications and established procedures</w:t>
            </w:r>
          </w:p>
          <w:p w:rsidR="00000000" w:rsidRPr="00605D2C" w:rsidP="00605D2C">
            <w:pPr>
              <w:pStyle w:val="List2"/>
            </w:pPr>
            <w:r w:rsidRPr="00605D2C">
              <w:t>3.2.</w:t>
            </w:r>
            <w:r w:rsidRPr="00605D2C">
              <w:tab/>
              <w:t>Troubleshoot network according to manufacturer's specifications and enterprise procedures</w:t>
            </w:r>
          </w:p>
          <w:p w:rsidR="00000000" w:rsidP="00605D2C">
            <w:pPr>
              <w:pStyle w:val="List2"/>
              <w:rPr>
                <w:lang w:val="en-NZ"/>
              </w:rPr>
            </w:pPr>
            <w:r w:rsidRPr="00605D2C">
              <w:t>3.3.</w:t>
            </w:r>
            <w:r w:rsidRPr="00605D2C">
              <w:tab/>
              <w:t>Identify and rectify faults according to enterprise procedures</w:t>
            </w:r>
          </w:p>
        </w:tc>
      </w:tr>
      <w:tr w:rsidTr="00306D93">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List"/>
              <w:rPr>
                <w:lang w:val="en-NZ"/>
              </w:rPr>
            </w:pPr>
            <w:r w:rsidRPr="00605D2C">
              <w:t>4.</w:t>
            </w:r>
            <w:r w:rsidRPr="00605D2C">
              <w:tab/>
              <w:t>Complete and document network inst</w:t>
            </w:r>
            <w:r w:rsidRPr="00605D2C">
              <w:t>allation and configuration</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2"/>
            </w:pPr>
            <w:r w:rsidRPr="00605D2C">
              <w:t>4.1.</w:t>
            </w:r>
            <w:r w:rsidRPr="00605D2C">
              <w:tab/>
              <w:t>Restore worksite to safe condition according to established safety procedures</w:t>
            </w:r>
          </w:p>
          <w:p w:rsidR="00000000" w:rsidRPr="00605D2C" w:rsidP="00605D2C">
            <w:pPr>
              <w:pStyle w:val="List2"/>
            </w:pPr>
            <w:r w:rsidRPr="00605D2C">
              <w:t>4.2.</w:t>
            </w:r>
            <w:r w:rsidRPr="00605D2C">
              <w:tab/>
              <w:t xml:space="preserve">Record and store </w:t>
            </w:r>
            <w:r w:rsidRPr="00605D2C">
              <w:rPr>
                <w:rStyle w:val="BoldandItalics"/>
              </w:rPr>
              <w:t>essential configuration information</w:t>
            </w:r>
            <w:r w:rsidRPr="00605D2C">
              <w:t xml:space="preserve"> according to enterprise procedures</w:t>
            </w:r>
          </w:p>
          <w:p w:rsidR="00000000" w:rsidRPr="00605D2C" w:rsidP="00605D2C">
            <w:pPr>
              <w:pStyle w:val="List2"/>
            </w:pPr>
            <w:r w:rsidRPr="00605D2C">
              <w:t>4.3.</w:t>
            </w:r>
            <w:r w:rsidRPr="00605D2C">
              <w:tab/>
              <w:t>Notify appropriate personnel about the completio</w:t>
            </w:r>
            <w:r w:rsidRPr="00605D2C">
              <w:t>n of the task according to enterprise procedures</w:t>
            </w:r>
          </w:p>
        </w:tc>
      </w:tr>
    </w:tbl>
    <w:p w:rsidR="00306D93" w:rsidP="00605D2C">
      <w:pPr>
        <w:pStyle w:val="BodyText"/>
      </w:pPr>
    </w:p>
    <w:p w:rsidR="00306D93" w:rsidP="00605D2C">
      <w:pPr>
        <w:pStyle w:val="BodyText"/>
      </w:pPr>
    </w:p>
    <w:p w:rsidR="00000000" w:rsidRPr="00605D2C" w:rsidP="00605D2C">
      <w:pPr>
        <w:pStyle w:val="Heading1"/>
      </w:pPr>
      <w:bookmarkStart w:id="9" w:name="O_260571"/>
      <w:bookmarkEnd w:id="9"/>
      <w:r w:rsidRPr="00605D2C">
        <w:t>Required Skills and Knowledge</w:t>
      </w:r>
    </w:p>
    <w:tbl>
      <w:tblPr>
        <w:tblW w:w="0" w:type="auto"/>
        <w:tblLayout w:type="fixed"/>
        <w:tblCellMar>
          <w:left w:w="62" w:type="dxa"/>
          <w:right w:w="62" w:type="dxa"/>
        </w:tblCellMar>
        <w:tblLook w:val="0000"/>
      </w:tblPr>
      <w:tblGrid>
        <w:gridCol w:w="8522"/>
      </w:tblGrid>
      <w:tr w:rsidTr="00306D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REQUIRED SKILLS AND KNOWLEDGE</w:t>
            </w:r>
          </w:p>
        </w:tc>
      </w:tr>
      <w:tr w:rsidTr="00306D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t>This section describes the skills and knowledge required for this unit.</w:t>
            </w:r>
          </w:p>
        </w:tc>
      </w:tr>
      <w:tr w:rsidTr="00306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Required skills</w:t>
            </w:r>
          </w:p>
        </w:tc>
      </w:tr>
      <w:tr w:rsidTr="00306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Bullet"/>
            </w:pPr>
            <w:r w:rsidRPr="00605D2C">
              <w:t>communication skills to liaise with customers and peers to achieve outcomes</w:t>
            </w:r>
          </w:p>
          <w:p w:rsidR="00000000" w:rsidRPr="00605D2C" w:rsidP="00605D2C">
            <w:pPr>
              <w:pStyle w:val="ListBullet"/>
            </w:pPr>
            <w:r w:rsidRPr="00605D2C">
              <w:t>literacy skills to read and interpret enterprise procedures, manuals and specifications</w:t>
            </w:r>
          </w:p>
          <w:p w:rsidR="00000000" w:rsidRPr="00605D2C" w:rsidP="00605D2C">
            <w:pPr>
              <w:pStyle w:val="ListBullet"/>
            </w:pPr>
            <w:r w:rsidRPr="00605D2C">
              <w:t>numeracy skills to interpret technical data</w:t>
            </w:r>
          </w:p>
          <w:p w:rsidR="00000000" w:rsidRPr="00605D2C" w:rsidP="00605D2C">
            <w:pPr>
              <w:pStyle w:val="ListBullet"/>
            </w:pPr>
            <w:r w:rsidRPr="00605D2C">
              <w:t>planning and organisational skills to plan and p</w:t>
            </w:r>
            <w:r w:rsidRPr="00605D2C">
              <w:t>rioritise own work</w:t>
            </w:r>
          </w:p>
          <w:p w:rsidR="00000000" w:rsidRPr="00605D2C" w:rsidP="00605D2C">
            <w:pPr>
              <w:pStyle w:val="ListBullet"/>
            </w:pPr>
            <w:r w:rsidRPr="00605D2C">
              <w:t>problem solving skills to:</w:t>
            </w:r>
          </w:p>
          <w:p w:rsidR="00000000" w:rsidRPr="00605D2C" w:rsidP="00605D2C">
            <w:pPr>
              <w:pStyle w:val="ListBullet2"/>
            </w:pPr>
            <w:r w:rsidRPr="00605D2C">
              <w:t xml:space="preserve">deal with unexpected situations on the basis of safety and specified work outcomes </w:t>
            </w:r>
          </w:p>
          <w:p w:rsidR="00000000" w:rsidRPr="00605D2C" w:rsidP="00605D2C">
            <w:pPr>
              <w:pStyle w:val="ListBullet2"/>
            </w:pPr>
            <w:r w:rsidRPr="00605D2C">
              <w:t>troubleshoot network malfunctions</w:t>
            </w:r>
          </w:p>
          <w:p w:rsidR="00000000" w:rsidRPr="00605D2C" w:rsidP="00605D2C">
            <w:pPr>
              <w:pStyle w:val="ListBullet"/>
            </w:pPr>
            <w:r w:rsidRPr="00605D2C">
              <w:t>safety awareness skills to:</w:t>
            </w:r>
          </w:p>
          <w:p w:rsidR="00000000" w:rsidRPr="00605D2C" w:rsidP="00605D2C">
            <w:pPr>
              <w:pStyle w:val="ListBullet2"/>
            </w:pPr>
            <w:r w:rsidRPr="00605D2C">
              <w:t xml:space="preserve">apply precautions and required action to minimise, control or eliminate hazards that may exist during work activities </w:t>
            </w:r>
          </w:p>
          <w:p w:rsidR="00000000" w:rsidRPr="00605D2C" w:rsidP="00605D2C">
            <w:pPr>
              <w:pStyle w:val="ListBullet2"/>
            </w:pPr>
            <w:r w:rsidRPr="00605D2C">
              <w:t>follow enterprise OHS procedures</w:t>
            </w:r>
          </w:p>
          <w:p w:rsidR="00000000" w:rsidRPr="00605D2C" w:rsidP="00605D2C">
            <w:pPr>
              <w:pStyle w:val="ListBullet2"/>
            </w:pPr>
            <w:r w:rsidRPr="00605D2C">
              <w:t>work systematically with required attention to detail without injury to self or others, or damage to goo</w:t>
            </w:r>
            <w:r w:rsidRPr="00605D2C">
              <w:t>ds or equipment</w:t>
            </w:r>
          </w:p>
          <w:p w:rsidR="00000000" w:rsidRPr="00605D2C" w:rsidP="00605D2C">
            <w:pPr>
              <w:pStyle w:val="ListBullet"/>
            </w:pPr>
            <w:r w:rsidRPr="00605D2C">
              <w:t>technical skills to:</w:t>
            </w:r>
          </w:p>
          <w:p w:rsidR="00000000" w:rsidRPr="00605D2C" w:rsidP="00605D2C">
            <w:pPr>
              <w:pStyle w:val="ListBullet2"/>
            </w:pPr>
            <w:r w:rsidRPr="00605D2C">
              <w:t>configure a network to support multiple VLANS</w:t>
            </w:r>
          </w:p>
          <w:p w:rsidR="00000000" w:rsidRPr="00605D2C" w:rsidP="00605D2C">
            <w:pPr>
              <w:pStyle w:val="ListBullet2"/>
            </w:pPr>
            <w:r w:rsidRPr="00605D2C">
              <w:t>configure a switch using VLAN trunking and spanning tree protocols</w:t>
            </w:r>
          </w:p>
          <w:p w:rsidR="00000000" w:rsidRPr="00605D2C" w:rsidP="00605D2C">
            <w:pPr>
              <w:pStyle w:val="ListBullet2"/>
            </w:pPr>
            <w:r w:rsidRPr="00605D2C">
              <w:t>design and build a interVLAN switched network</w:t>
            </w:r>
          </w:p>
          <w:p w:rsidR="00000000" w:rsidRPr="00605D2C" w:rsidP="00605D2C">
            <w:pPr>
              <w:pStyle w:val="ListBullet2"/>
            </w:pPr>
            <w:r w:rsidRPr="00605D2C">
              <w:t>establish LAN switching over a wireless network</w:t>
            </w:r>
          </w:p>
          <w:p w:rsidR="00000000" w:rsidRPr="00605D2C" w:rsidP="00605D2C">
            <w:pPr>
              <w:pStyle w:val="ListBullet2"/>
            </w:pPr>
            <w:r w:rsidRPr="00605D2C">
              <w:t>install sw</w:t>
            </w:r>
            <w:r w:rsidRPr="00605D2C">
              <w:t>itch and remote access security</w:t>
            </w:r>
          </w:p>
          <w:p w:rsidR="00000000" w:rsidP="00605D2C">
            <w:pPr>
              <w:pStyle w:val="ListBullet2"/>
              <w:rPr>
                <w:lang w:val="en-NZ"/>
              </w:rPr>
            </w:pPr>
            <w:r w:rsidRPr="00605D2C">
              <w:t>use tools and equipment</w:t>
            </w:r>
          </w:p>
        </w:tc>
      </w:tr>
      <w:tr w:rsidTr="00306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Required knowledge</w:t>
            </w:r>
          </w:p>
        </w:tc>
      </w:tr>
      <w:tr w:rsidTr="00306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Bullet"/>
            </w:pPr>
            <w:r w:rsidRPr="00605D2C">
              <w:t>enterprise OHS procedures</w:t>
            </w:r>
          </w:p>
          <w:p w:rsidR="00000000" w:rsidRPr="00605D2C" w:rsidP="00605D2C">
            <w:pPr>
              <w:pStyle w:val="ListBullet"/>
            </w:pPr>
            <w:r w:rsidRPr="00605D2C">
              <w:t>interVLAN routing</w:t>
            </w:r>
          </w:p>
          <w:p w:rsidR="00000000" w:rsidRPr="00605D2C" w:rsidP="00605D2C">
            <w:pPr>
              <w:pStyle w:val="ListBullet"/>
            </w:pPr>
            <w:r w:rsidRPr="00605D2C">
              <w:t>spanning tree protocol</w:t>
            </w:r>
          </w:p>
          <w:p w:rsidR="00000000" w:rsidRPr="00605D2C" w:rsidP="00605D2C">
            <w:pPr>
              <w:pStyle w:val="ListBullet"/>
            </w:pPr>
            <w:r w:rsidRPr="00605D2C">
              <w:t>switch and remote network security management</w:t>
            </w:r>
          </w:p>
          <w:p w:rsidR="00000000" w:rsidRPr="00605D2C" w:rsidP="00605D2C">
            <w:pPr>
              <w:pStyle w:val="ListBullet"/>
            </w:pPr>
            <w:r w:rsidRPr="00605D2C">
              <w:t>tool and equipment correct usage</w:t>
            </w:r>
          </w:p>
          <w:p w:rsidR="00000000" w:rsidRPr="00605D2C" w:rsidP="00605D2C">
            <w:pPr>
              <w:pStyle w:val="ListBullet"/>
            </w:pPr>
            <w:r w:rsidRPr="00605D2C">
              <w:t>troubleshooting procedures</w:t>
            </w:r>
          </w:p>
          <w:p w:rsidR="00000000" w:rsidRPr="00605D2C" w:rsidP="00605D2C">
            <w:pPr>
              <w:pStyle w:val="ListBullet"/>
            </w:pPr>
            <w:r w:rsidRPr="00605D2C">
              <w:t>VLAN trunking protocol</w:t>
            </w:r>
          </w:p>
          <w:p w:rsidR="00000000" w:rsidRPr="00605D2C" w:rsidP="00605D2C">
            <w:pPr>
              <w:pStyle w:val="ListBullet"/>
            </w:pPr>
            <w:r w:rsidRPr="00605D2C">
              <w:t>wireless LAN setup and access configuration</w:t>
            </w:r>
          </w:p>
        </w:tc>
      </w:tr>
    </w:tbl>
    <w:p w:rsidR="00306D93" w:rsidP="00605D2C">
      <w:pPr>
        <w:pStyle w:val="BodyText"/>
      </w:pPr>
    </w:p>
    <w:p w:rsidR="00306D93" w:rsidP="00605D2C">
      <w:pPr>
        <w:pStyle w:val="BodyText"/>
      </w:pPr>
    </w:p>
    <w:p w:rsidR="00000000" w:rsidRPr="00605D2C" w:rsidP="00605D2C">
      <w:pPr>
        <w:pStyle w:val="AllowPageBreak"/>
      </w:pPr>
    </w:p>
    <w:p w:rsidR="00000000" w:rsidRPr="00605D2C" w:rsidP="00605D2C">
      <w:pPr>
        <w:pStyle w:val="Heading1"/>
      </w:pPr>
      <w:bookmarkStart w:id="10" w:name="O_244605"/>
      <w:bookmarkEnd w:id="10"/>
      <w:r w:rsidRPr="00605D2C">
        <w:t>Evidence Guide</w:t>
      </w:r>
    </w:p>
    <w:tbl>
      <w:tblPr>
        <w:tblW w:w="9570" w:type="dxa"/>
        <w:tblLayout w:type="fixed"/>
        <w:tblCellMar>
          <w:left w:w="62" w:type="dxa"/>
          <w:right w:w="62" w:type="dxa"/>
        </w:tblCellMar>
        <w:tblLook w:val="0000"/>
      </w:tblPr>
      <w:tblGrid>
        <w:gridCol w:w="3908"/>
        <w:gridCol w:w="5662"/>
      </w:tblGrid>
      <w:tr w:rsidTr="00306D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EVIDENCE GUIDE</w:t>
            </w:r>
          </w:p>
        </w:tc>
      </w:tr>
      <w:tr w:rsidTr="00306D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t>The evidence guide provides advice on assessment and must be read in conjunction with the performance criteria, required skills and knowledge, range statement and the Assessment Guidelines for the Training Package.</w:t>
            </w:r>
          </w:p>
        </w:tc>
      </w:tr>
      <w:tr w:rsidTr="0030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p>
        </w:tc>
      </w:tr>
      <w:tr w:rsidTr="0030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Critical aspec</w:t>
            </w:r>
            <w:r w:rsidRPr="00605D2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Evidence of the ability to:</w:t>
            </w:r>
          </w:p>
          <w:p w:rsidR="00000000" w:rsidRPr="00605D2C" w:rsidP="00605D2C">
            <w:pPr>
              <w:pStyle w:val="ListBullet"/>
            </w:pPr>
            <w:r w:rsidRPr="00605D2C">
              <w:t>build and configure a routed network</w:t>
            </w:r>
          </w:p>
          <w:p w:rsidR="00000000" w:rsidRPr="00605D2C" w:rsidP="00605D2C">
            <w:pPr>
              <w:pStyle w:val="ListBullet"/>
            </w:pPr>
            <w:r w:rsidRPr="00605D2C">
              <w:t>configure a VLAN on a given network topology</w:t>
            </w:r>
          </w:p>
          <w:p w:rsidR="00000000" w:rsidRPr="00605D2C" w:rsidP="00605D2C">
            <w:pPr>
              <w:pStyle w:val="ListBullet"/>
            </w:pPr>
            <w:r w:rsidRPr="00605D2C">
              <w:t>configure VLAN trunking and spanning tree protocols</w:t>
            </w:r>
          </w:p>
          <w:p w:rsidR="00000000" w:rsidRPr="00605D2C" w:rsidP="00605D2C">
            <w:pPr>
              <w:pStyle w:val="ListBullet"/>
            </w:pPr>
            <w:r w:rsidRPr="00605D2C">
              <w:t>establish VLANs over a wireless network</w:t>
            </w:r>
          </w:p>
          <w:p w:rsidR="00000000" w:rsidP="00605D2C">
            <w:pPr>
              <w:pStyle w:val="ListBullet"/>
              <w:rPr>
                <w:lang w:val="en-NZ"/>
              </w:rPr>
            </w:pPr>
            <w:r w:rsidRPr="00605D2C">
              <w:t>design and deploy remote access and network security.</w:t>
            </w:r>
          </w:p>
        </w:tc>
      </w:tr>
      <w:tr w:rsidTr="0030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Context of</w:t>
            </w:r>
            <w:r w:rsidRPr="00605D2C">
              <w:t xml:space="preserve">, </w:t>
            </w:r>
            <w:r w:rsidRPr="00605D2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Assessment must ensure:</w:t>
            </w:r>
          </w:p>
          <w:p w:rsidR="00000000" w:rsidRPr="00605D2C" w:rsidP="00605D2C">
            <w:pPr>
              <w:pStyle w:val="ListBullet"/>
            </w:pPr>
            <w:r w:rsidRPr="00605D2C">
              <w:t xml:space="preserve">a site where configuring advanced network switching may be conducted </w:t>
            </w:r>
          </w:p>
          <w:p w:rsidR="00000000" w:rsidRPr="00605D2C" w:rsidP="00605D2C">
            <w:pPr>
              <w:pStyle w:val="ListBullet"/>
            </w:pPr>
            <w:r w:rsidRPr="00605D2C">
              <w:t>use of tools, eq</w:t>
            </w:r>
            <w:r w:rsidRPr="00605D2C">
              <w:t>uipment and materials currently used in industry</w:t>
            </w:r>
          </w:p>
          <w:p w:rsidR="00000000" w:rsidP="00605D2C">
            <w:pPr>
              <w:pStyle w:val="ListBullet"/>
              <w:rPr>
                <w:lang w:val="en-NZ"/>
              </w:rPr>
            </w:pPr>
            <w:r w:rsidRPr="00605D2C">
              <w:t>relevant workplace procedures, product and manufacturing specifications, codes, standards, manuals and reference materials.</w:t>
            </w:r>
          </w:p>
        </w:tc>
      </w:tr>
      <w:tr w:rsidTr="0030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A range of assessment methods should be used to assess pract</w:t>
            </w:r>
            <w:r w:rsidRPr="00605D2C">
              <w:t>ical skills and knowledge. The following examples are appropriate for this unit:</w:t>
            </w:r>
          </w:p>
          <w:p w:rsidR="00000000" w:rsidRPr="00605D2C" w:rsidP="00605D2C">
            <w:pPr>
              <w:pStyle w:val="ListBullet"/>
            </w:pPr>
            <w:r w:rsidRPr="00605D2C">
              <w:t>direct observation of the candidate performing network switch configuration</w:t>
            </w:r>
          </w:p>
          <w:p w:rsidR="00000000" w:rsidRPr="00605D2C" w:rsidP="00605D2C">
            <w:pPr>
              <w:pStyle w:val="ListBullet"/>
            </w:pPr>
            <w:r w:rsidRPr="00605D2C">
              <w:t>direct observation of the candidate troubleshooting network problems</w:t>
            </w:r>
          </w:p>
          <w:p w:rsidR="00000000" w:rsidP="00605D2C">
            <w:pPr>
              <w:pStyle w:val="ListBullet"/>
              <w:rPr>
                <w:lang w:val="en-NZ"/>
              </w:rPr>
            </w:pPr>
            <w:r w:rsidRPr="00605D2C">
              <w:t>oral or written questioning to assess required knowledge.</w:t>
            </w:r>
          </w:p>
        </w:tc>
      </w:tr>
      <w:tr w:rsidTr="0030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Guidance information for assessment</w:t>
            </w:r>
            <w:r w:rsidRPr="00605D2C">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Holistic assessment with other units relevant to the industry sector, workplace and job role is recommended, for example with:</w:t>
            </w:r>
          </w:p>
          <w:p w:rsidR="00000000" w:rsidRPr="00605D2C" w:rsidP="00605D2C">
            <w:pPr>
              <w:pStyle w:val="ListBullet"/>
            </w:pPr>
            <w:r w:rsidRPr="00605D2C">
              <w:t>ICTTEN2209A Build and maintain a</w:t>
            </w:r>
            <w:r w:rsidRPr="00605D2C">
              <w:t xml:space="preserve"> secure network</w:t>
            </w:r>
          </w:p>
          <w:p w:rsidR="00000000" w:rsidRPr="00605D2C" w:rsidP="00605D2C">
            <w:pPr>
              <w:pStyle w:val="ListBullet"/>
            </w:pPr>
            <w:r w:rsidRPr="00605D2C">
              <w:t>ICTTEN4212A Apply advanced routing protocols to network design</w:t>
            </w:r>
          </w:p>
          <w:p w:rsidR="00000000" w:rsidRPr="00605D2C" w:rsidP="00605D2C">
            <w:pPr>
              <w:pStyle w:val="ListBullet"/>
            </w:pPr>
            <w:r w:rsidRPr="00605D2C">
              <w:t xml:space="preserve">ICTTEN4214A Install and maintain a wide area network. </w:t>
            </w:r>
          </w:p>
          <w:p w:rsidR="00000000" w:rsidRPr="00605D2C" w:rsidP="00605D2C">
            <w:pPr>
              <w:pStyle w:val="BodyText"/>
            </w:pPr>
          </w:p>
          <w:p w:rsidR="00000000" w:rsidRPr="00605D2C" w:rsidP="00605D2C">
            <w:pPr>
              <w:pStyle w:val="BodyText"/>
            </w:pPr>
            <w:r w:rsidRPr="00605D2C">
              <w:t>Aboriginal people and other people from a non-English speaking background may have second language issues.</w:t>
            </w:r>
          </w:p>
          <w:p w:rsidR="00000000" w:rsidRPr="00605D2C" w:rsidP="00605D2C">
            <w:pPr>
              <w:pStyle w:val="BodyText"/>
            </w:pPr>
          </w:p>
          <w:p w:rsidR="00000000" w:rsidRPr="00605D2C" w:rsidP="00605D2C">
            <w:pPr>
              <w:pStyle w:val="BodyText"/>
            </w:pPr>
            <w:r w:rsidRPr="00605D2C">
              <w:t>Access must b</w:t>
            </w:r>
            <w:r w:rsidRPr="00605D2C">
              <w:t xml:space="preserve">e provided to appropriate learning and assessment support when required. </w:t>
            </w:r>
          </w:p>
          <w:p w:rsidR="00000000" w:rsidRPr="00605D2C" w:rsidP="00605D2C">
            <w:pPr>
              <w:pStyle w:val="BodyText"/>
            </w:pPr>
          </w:p>
          <w:p w:rsidR="00000000" w:rsidRPr="00605D2C" w:rsidP="00605D2C">
            <w:pPr>
              <w:pStyle w:val="BodyText"/>
            </w:pPr>
            <w:r w:rsidRPr="00605D2C">
              <w:t>Assessment processes and techniques must be culturally appropriate, and appropriate to the oral communication skill level, and language and literacy capacity of the candidate and th</w:t>
            </w:r>
            <w:r w:rsidRPr="00605D2C">
              <w:t>e work being performed.</w:t>
            </w:r>
          </w:p>
          <w:p w:rsidR="00000000" w:rsidRPr="00605D2C" w:rsidP="00605D2C">
            <w:pPr>
              <w:pStyle w:val="BodyText"/>
            </w:pPr>
          </w:p>
          <w:p w:rsidR="00000000" w:rsidRPr="00605D2C" w:rsidP="00605D2C">
            <w:pPr>
              <w:pStyle w:val="BodyText"/>
            </w:pPr>
            <w:r w:rsidRPr="00605D2C">
              <w:t>In all cases where practical assessment is used it will be combined with targeted questioning to assess required knowledge. Questioning techniques should not require language, literacy and numeracy skills beyond those required in t</w:t>
            </w:r>
            <w:r w:rsidRPr="00605D2C">
              <w:t xml:space="preserve">his unit of competency. </w:t>
            </w:r>
          </w:p>
          <w:p w:rsidR="00000000" w:rsidRPr="00605D2C" w:rsidP="00605D2C">
            <w:pPr>
              <w:pStyle w:val="BodyText"/>
            </w:pPr>
          </w:p>
          <w:p w:rsidR="00000000" w:rsidRPr="00605D2C" w:rsidP="00605D2C">
            <w:pPr>
              <w:pStyle w:val="BodyText"/>
            </w:pPr>
            <w:r w:rsidRPr="00605D2C">
              <w:t>Where applicable, physical resources should include equipment modified for people with special needs.</w:t>
            </w:r>
          </w:p>
        </w:tc>
      </w:tr>
    </w:tbl>
    <w:p w:rsidR="00306D93" w:rsidP="00605D2C">
      <w:pPr>
        <w:pStyle w:val="BodyText"/>
      </w:pPr>
    </w:p>
    <w:p w:rsidR="00306D93" w:rsidP="00605D2C">
      <w:pPr>
        <w:pStyle w:val="BodyText"/>
      </w:pPr>
    </w:p>
    <w:p w:rsidR="00000000" w:rsidRPr="00605D2C" w:rsidP="00605D2C">
      <w:pPr>
        <w:pStyle w:val="Heading1"/>
      </w:pPr>
      <w:bookmarkStart w:id="11" w:name="O_252588"/>
      <w:bookmarkEnd w:id="11"/>
      <w:r w:rsidRPr="00605D2C">
        <w:t>Range Statement</w:t>
      </w:r>
    </w:p>
    <w:tbl>
      <w:tblPr>
        <w:tblW w:w="0" w:type="auto"/>
        <w:tblLayout w:type="fixed"/>
        <w:tblCellMar>
          <w:left w:w="62" w:type="dxa"/>
          <w:right w:w="62" w:type="dxa"/>
        </w:tblCellMar>
        <w:tblLook w:val="0000"/>
      </w:tblPr>
      <w:tblGrid>
        <w:gridCol w:w="3503"/>
        <w:gridCol w:w="5019"/>
      </w:tblGrid>
      <w:tr w:rsidTr="00306D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RANGE STATEMENT</w:t>
            </w:r>
          </w:p>
        </w:tc>
      </w:tr>
      <w:tr w:rsidTr="00306D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t>The range statement relates to the unit of competency as a whole. It allows for different work environments and situations that may affect performance. Bold italicised wording, if used in the performance criteria, is detailed below. Essential operating con</w:t>
            </w:r>
            <w:r w:rsidRPr="00605D2C">
              <w:t>ditions that may be present with training and assessment (depending on the work situation, needs of the candidate, accessibility of the item, and local industry and regional contexts) may also be included.</w:t>
            </w:r>
          </w:p>
        </w:tc>
      </w:tr>
      <w:tr w:rsidTr="00306D9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BoldandItalics"/>
              </w:rPr>
              <w:t>OHS</w:t>
            </w:r>
            <w:r w:rsidRPr="00605D2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Bullet"/>
            </w:pPr>
            <w:r w:rsidRPr="00605D2C">
              <w:t>awards provisions</w:t>
            </w:r>
          </w:p>
          <w:p w:rsidR="00000000" w:rsidRPr="00605D2C" w:rsidP="00605D2C">
            <w:pPr>
              <w:pStyle w:val="ListBullet"/>
            </w:pPr>
            <w:r w:rsidRPr="00605D2C">
              <w:t>hazardous substances and dangerous goods codes</w:t>
            </w:r>
          </w:p>
          <w:p w:rsidR="00000000" w:rsidRPr="00605D2C" w:rsidP="00605D2C">
            <w:pPr>
              <w:pStyle w:val="ListBullet"/>
            </w:pPr>
            <w:r w:rsidRPr="00605D2C">
              <w:t>legislation</w:t>
            </w:r>
          </w:p>
          <w:p w:rsidR="00000000" w:rsidRPr="00605D2C" w:rsidP="00605D2C">
            <w:pPr>
              <w:pStyle w:val="ListBullet"/>
            </w:pPr>
            <w:r w:rsidRPr="00605D2C">
              <w:t>local safe operation procedures</w:t>
            </w:r>
          </w:p>
          <w:p w:rsidR="00000000" w:rsidRPr="00605D2C" w:rsidP="00605D2C">
            <w:pPr>
              <w:pStyle w:val="ListBullet"/>
            </w:pPr>
            <w:r w:rsidRPr="00605D2C">
              <w:t>material safety management systems</w:t>
            </w:r>
          </w:p>
          <w:p w:rsidR="00000000" w:rsidP="00605D2C">
            <w:pPr>
              <w:pStyle w:val="ListBullet"/>
              <w:rPr>
                <w:lang w:val="en-NZ"/>
              </w:rPr>
            </w:pPr>
            <w:r w:rsidRPr="00605D2C">
              <w:t>protective equipment.</w:t>
            </w:r>
          </w:p>
        </w:tc>
      </w:tr>
      <w:tr w:rsidTr="00306D9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BoldandItalics"/>
              </w:rPr>
              <w:t>Environmental requirements</w:t>
            </w:r>
            <w:r w:rsidRPr="00605D2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Bullet"/>
            </w:pPr>
            <w:r w:rsidRPr="00605D2C">
              <w:t>dust</w:t>
            </w:r>
          </w:p>
          <w:p w:rsidR="00000000" w:rsidRPr="00605D2C" w:rsidP="00605D2C">
            <w:pPr>
              <w:pStyle w:val="ListBullet"/>
            </w:pPr>
            <w:r w:rsidRPr="00605D2C">
              <w:t>excessive energy and water use</w:t>
            </w:r>
          </w:p>
          <w:p w:rsidR="00000000" w:rsidRPr="00605D2C" w:rsidP="00605D2C">
            <w:pPr>
              <w:pStyle w:val="ListBullet"/>
            </w:pPr>
            <w:r w:rsidRPr="00605D2C">
              <w:t>excessive noise</w:t>
            </w:r>
          </w:p>
          <w:p w:rsidR="00000000" w:rsidRPr="00605D2C" w:rsidP="00605D2C">
            <w:pPr>
              <w:pStyle w:val="ListBullet"/>
            </w:pPr>
            <w:r w:rsidRPr="00605D2C">
              <w:t>fume</w:t>
            </w:r>
          </w:p>
          <w:p w:rsidR="00000000" w:rsidRPr="00605D2C" w:rsidP="00605D2C">
            <w:pPr>
              <w:pStyle w:val="ListBullet"/>
            </w:pPr>
            <w:r w:rsidRPr="00605D2C">
              <w:t>gas</w:t>
            </w:r>
          </w:p>
          <w:p w:rsidR="00000000" w:rsidRPr="00605D2C" w:rsidP="00605D2C">
            <w:pPr>
              <w:pStyle w:val="ListBullet"/>
            </w:pPr>
            <w:r w:rsidRPr="00605D2C">
              <w:t>liquid waste</w:t>
            </w:r>
          </w:p>
          <w:p w:rsidR="00000000" w:rsidRPr="00605D2C" w:rsidP="00605D2C">
            <w:pPr>
              <w:pStyle w:val="ListBullet"/>
            </w:pPr>
            <w:r w:rsidRPr="00605D2C">
              <w:t>smoke and fugitive emissions</w:t>
            </w:r>
          </w:p>
          <w:p w:rsidR="00000000" w:rsidRPr="00605D2C" w:rsidP="00605D2C">
            <w:pPr>
              <w:pStyle w:val="ListBullet"/>
            </w:pPr>
            <w:r w:rsidRPr="00605D2C">
              <w:t>solid waste</w:t>
            </w:r>
          </w:p>
          <w:p w:rsidR="00000000" w:rsidP="00605D2C">
            <w:pPr>
              <w:pStyle w:val="ListBullet"/>
              <w:rPr>
                <w:lang w:val="en-NZ"/>
              </w:rPr>
            </w:pPr>
            <w:r w:rsidRPr="00605D2C">
              <w:t>vapour.</w:t>
            </w:r>
          </w:p>
        </w:tc>
      </w:tr>
      <w:tr w:rsidTr="00306D9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BoldandItalics"/>
              </w:rPr>
              <w:t>Appropriate personnel</w:t>
            </w:r>
            <w:r w:rsidRPr="00605D2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Bullet"/>
            </w:pPr>
            <w:r w:rsidRPr="00605D2C">
              <w:t>customer</w:t>
            </w:r>
          </w:p>
          <w:p w:rsidR="00000000" w:rsidRPr="00605D2C" w:rsidP="00605D2C">
            <w:pPr>
              <w:pStyle w:val="ListBullet"/>
            </w:pPr>
            <w:r w:rsidRPr="00605D2C">
              <w:t>manager</w:t>
            </w:r>
          </w:p>
          <w:p w:rsidR="00000000" w:rsidRPr="00605D2C" w:rsidP="00605D2C">
            <w:pPr>
              <w:pStyle w:val="ListBullet"/>
            </w:pPr>
            <w:r w:rsidRPr="00605D2C">
              <w:t>network manager</w:t>
            </w:r>
          </w:p>
          <w:p w:rsidR="00000000" w:rsidRPr="00605D2C" w:rsidP="00605D2C">
            <w:pPr>
              <w:pStyle w:val="ListBullet"/>
            </w:pPr>
            <w:r w:rsidRPr="00605D2C">
              <w:t>site engineer</w:t>
            </w:r>
          </w:p>
          <w:p w:rsidR="00000000" w:rsidP="00605D2C">
            <w:pPr>
              <w:pStyle w:val="ListBullet"/>
              <w:rPr>
                <w:lang w:val="en-NZ"/>
              </w:rPr>
            </w:pPr>
            <w:r w:rsidRPr="00605D2C">
              <w:t>supervisor.</w:t>
            </w:r>
          </w:p>
        </w:tc>
      </w:tr>
      <w:tr w:rsidTr="00306D9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BoldandItalics"/>
              </w:rPr>
              <w:t>Enterprise procedures</w:t>
            </w:r>
            <w:r w:rsidRPr="00605D2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Bullet"/>
            </w:pPr>
            <w:r w:rsidRPr="00605D2C">
              <w:t>instructions:</w:t>
            </w:r>
          </w:p>
          <w:p w:rsidR="00000000" w:rsidRPr="00605D2C" w:rsidP="00605D2C">
            <w:pPr>
              <w:pStyle w:val="ListBullet2"/>
            </w:pPr>
            <w:r w:rsidRPr="00605D2C">
              <w:t>designs</w:t>
            </w:r>
          </w:p>
          <w:p w:rsidR="00000000" w:rsidRPr="00605D2C" w:rsidP="00605D2C">
            <w:pPr>
              <w:pStyle w:val="ListBullet2"/>
            </w:pPr>
            <w:r w:rsidRPr="00605D2C">
              <w:t xml:space="preserve">drawings </w:t>
            </w:r>
          </w:p>
          <w:p w:rsidR="00000000" w:rsidRPr="00605D2C" w:rsidP="00605D2C">
            <w:pPr>
              <w:pStyle w:val="ListBullet2"/>
            </w:pPr>
            <w:r w:rsidRPr="00605D2C">
              <w:t>job sheets</w:t>
            </w:r>
          </w:p>
          <w:p w:rsidR="00000000" w:rsidRPr="00605D2C" w:rsidP="00605D2C">
            <w:pPr>
              <w:pStyle w:val="ListBullet2"/>
            </w:pPr>
            <w:r w:rsidRPr="00605D2C">
              <w:t>plans</w:t>
            </w:r>
          </w:p>
          <w:p w:rsidR="00000000" w:rsidRPr="00605D2C" w:rsidP="00605D2C">
            <w:pPr>
              <w:pStyle w:val="ListBullet"/>
            </w:pPr>
            <w:r w:rsidRPr="00605D2C">
              <w:t>manufacturer's specifications</w:t>
            </w:r>
          </w:p>
          <w:p w:rsidR="00000000" w:rsidRPr="00605D2C" w:rsidP="00605D2C">
            <w:pPr>
              <w:pStyle w:val="ListBullet"/>
            </w:pPr>
            <w:r w:rsidRPr="00605D2C">
              <w:t>operational procedures</w:t>
            </w:r>
          </w:p>
          <w:p w:rsidR="00000000" w:rsidRPr="00605D2C" w:rsidP="00605D2C">
            <w:pPr>
              <w:pStyle w:val="ListBullet"/>
            </w:pPr>
            <w:r w:rsidRPr="00605D2C">
              <w:t xml:space="preserve">reporting and communication </w:t>
            </w:r>
          </w:p>
          <w:p w:rsidR="00000000" w:rsidP="00605D2C">
            <w:pPr>
              <w:pStyle w:val="ListBullet"/>
              <w:rPr>
                <w:lang w:val="en-NZ"/>
              </w:rPr>
            </w:pPr>
            <w:r w:rsidRPr="00605D2C">
              <w:t>use of tools and equipment.</w:t>
            </w:r>
          </w:p>
        </w:tc>
      </w:tr>
      <w:tr w:rsidTr="00306D9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BoldandItalics"/>
              </w:rPr>
              <w:t>Essential configuration information</w:t>
            </w:r>
            <w:r w:rsidRPr="00605D2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ListBullet"/>
            </w:pPr>
            <w:r w:rsidRPr="00605D2C">
              <w:t>installation software</w:t>
            </w:r>
          </w:p>
          <w:p w:rsidR="00000000" w:rsidRPr="00605D2C" w:rsidP="00605D2C">
            <w:pPr>
              <w:pStyle w:val="ListBullet"/>
            </w:pPr>
            <w:r w:rsidRPr="00605D2C">
              <w:t>installation and configuration documentation</w:t>
            </w:r>
          </w:p>
          <w:p w:rsidR="00000000" w:rsidRPr="00605D2C" w:rsidP="00605D2C">
            <w:pPr>
              <w:pStyle w:val="ListBullet"/>
            </w:pPr>
            <w:r w:rsidRPr="00605D2C">
              <w:t>IP addressing schemes</w:t>
            </w:r>
          </w:p>
          <w:p w:rsidR="00000000" w:rsidRPr="00605D2C" w:rsidP="00605D2C">
            <w:pPr>
              <w:pStyle w:val="ListBullet"/>
            </w:pPr>
            <w:r w:rsidRPr="00605D2C">
              <w:t>logical and physical diagrams</w:t>
            </w:r>
          </w:p>
          <w:p w:rsidR="00000000" w:rsidRPr="00605D2C" w:rsidP="00605D2C">
            <w:pPr>
              <w:pStyle w:val="ListBullet"/>
            </w:pPr>
            <w:r w:rsidRPr="00605D2C">
              <w:t>network administrator codes</w:t>
            </w:r>
          </w:p>
          <w:p w:rsidR="00000000" w:rsidRPr="00605D2C" w:rsidP="00605D2C">
            <w:pPr>
              <w:pStyle w:val="ListBullet"/>
            </w:pPr>
            <w:r w:rsidRPr="00605D2C">
              <w:t>passwords</w:t>
            </w:r>
          </w:p>
          <w:p w:rsidR="00000000" w:rsidRPr="00605D2C" w:rsidP="00605D2C">
            <w:pPr>
              <w:pStyle w:val="ListBullet"/>
            </w:pPr>
            <w:r w:rsidRPr="00605D2C">
              <w:t>security access codes</w:t>
            </w:r>
          </w:p>
          <w:p w:rsidR="00000000" w:rsidRPr="00605D2C" w:rsidP="00605D2C">
            <w:pPr>
              <w:pStyle w:val="ListBullet"/>
            </w:pPr>
            <w:r w:rsidRPr="00605D2C">
              <w:t>troubleshooting reports.</w:t>
            </w:r>
          </w:p>
        </w:tc>
      </w:tr>
    </w:tbl>
    <w:p w:rsidR="00306D93" w:rsidP="00605D2C">
      <w:pPr>
        <w:pStyle w:val="BodyText"/>
      </w:pPr>
    </w:p>
    <w:p w:rsidR="00306D93" w:rsidP="00605D2C">
      <w:pPr>
        <w:pStyle w:val="BodyText"/>
      </w:pPr>
    </w:p>
    <w:p w:rsidR="00000000" w:rsidRPr="00605D2C" w:rsidP="00605D2C">
      <w:pPr>
        <w:pStyle w:val="Heading1"/>
      </w:pPr>
      <w:bookmarkStart w:id="12" w:name="O_209801"/>
      <w:bookmarkEnd w:id="12"/>
      <w:r w:rsidRPr="00605D2C">
        <w:t>Unit Sector(s)</w:t>
      </w:r>
    </w:p>
    <w:tbl>
      <w:tblPr>
        <w:tblW w:w="0" w:type="auto"/>
        <w:tblLayout w:type="fixed"/>
        <w:tblCellMar>
          <w:left w:w="62" w:type="dxa"/>
          <w:right w:w="62" w:type="dxa"/>
        </w:tblCellMar>
        <w:tblLook w:val="0000"/>
      </w:tblPr>
      <w:tblGrid>
        <w:gridCol w:w="2570"/>
        <w:gridCol w:w="5952"/>
      </w:tblGrid>
      <w:tr w:rsidTr="00306D9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Telecommunications</w:t>
            </w:r>
          </w:p>
        </w:tc>
      </w:tr>
    </w:tbl>
    <w:p w:rsidR="00306D93" w:rsidP="00605D2C">
      <w:pPr>
        <w:pStyle w:val="BodyText"/>
      </w:pPr>
    </w:p>
    <w:p w:rsidR="00306D93" w:rsidP="00605D2C">
      <w:pPr>
        <w:pStyle w:val="BodyText"/>
      </w:pPr>
    </w:p>
    <w:p w:rsidR="00000000" w:rsidRPr="00605D2C" w:rsidP="00605D2C">
      <w:pPr>
        <w:pStyle w:val="Heading1"/>
      </w:pPr>
      <w:bookmarkStart w:id="13" w:name="O_209798"/>
      <w:bookmarkEnd w:id="13"/>
      <w:r w:rsidRPr="00605D2C">
        <w:t>Co-requisite units</w:t>
      </w:r>
    </w:p>
    <w:tbl>
      <w:tblPr>
        <w:tblW w:w="0" w:type="auto"/>
        <w:tblLayout w:type="fixed"/>
        <w:tblCellMar>
          <w:left w:w="62" w:type="dxa"/>
          <w:right w:w="62" w:type="dxa"/>
        </w:tblCellMar>
        <w:tblLook w:val="0000"/>
      </w:tblPr>
      <w:tblGrid>
        <w:gridCol w:w="2641"/>
        <w:gridCol w:w="1322"/>
        <w:gridCol w:w="4559"/>
      </w:tblGrid>
      <w:tr w:rsidTr="00306D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p>
        </w:tc>
      </w:tr>
      <w:tr w:rsidTr="00306D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p>
        </w:tc>
      </w:tr>
      <w:tr w:rsidTr="00306D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p>
        </w:tc>
      </w:tr>
    </w:tbl>
    <w:p w:rsidR="00306D93" w:rsidP="00605D2C">
      <w:pPr>
        <w:pStyle w:val="BodyText"/>
      </w:pPr>
    </w:p>
    <w:p w:rsidR="00306D93" w:rsidP="00605D2C">
      <w:pPr>
        <w:pStyle w:val="BodyText"/>
      </w:pPr>
    </w:p>
    <w:p w:rsidR="00000000" w:rsidRPr="00605D2C" w:rsidP="00605D2C">
      <w:pPr>
        <w:pStyle w:val="Heading1"/>
      </w:pPr>
      <w:bookmarkStart w:id="14" w:name="O_209800"/>
      <w:bookmarkEnd w:id="14"/>
      <w:r w:rsidRPr="00605D2C">
        <w:t>Competency field</w:t>
      </w:r>
    </w:p>
    <w:tbl>
      <w:tblPr>
        <w:tblW w:w="0" w:type="auto"/>
        <w:tblLayout w:type="fixed"/>
        <w:tblCellMar>
          <w:left w:w="62" w:type="dxa"/>
          <w:right w:w="62" w:type="dxa"/>
        </w:tblCellMar>
        <w:tblLook w:val="0000"/>
      </w:tblPr>
      <w:tblGrid>
        <w:gridCol w:w="2768"/>
        <w:gridCol w:w="5754"/>
      </w:tblGrid>
      <w:tr w:rsidTr="00306D93">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D2C">
            <w:pPr>
              <w:pStyle w:val="BodyText"/>
              <w:rPr>
                <w:lang w:val="en-NZ"/>
              </w:rPr>
            </w:pPr>
            <w:r w:rsidRPr="00605D2C">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D2C" w:rsidP="00605D2C">
            <w:pPr>
              <w:pStyle w:val="BodyText"/>
            </w:pPr>
            <w:r w:rsidRPr="00605D2C">
              <w:t>Telecommunications networks engineering</w:t>
            </w:r>
          </w:p>
        </w:tc>
      </w:tr>
    </w:tbl>
    <w:p w:rsidR="00306D93" w:rsidP="00605D2C">
      <w:pPr>
        <w:pStyle w:val="BodyText"/>
      </w:pPr>
    </w:p>
    <w:p w:rsidR="00306D93" w:rsidP="00605D2C">
      <w:pPr>
        <w:pStyle w:val="BodyText"/>
      </w:pPr>
    </w:p>
    <w:p w:rsidR="00000000" w:rsidRPr="00605D2C" w:rsidP="00605D2C"/>
    <w:sectPr w:rsidSect="00605D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D93" w:rsidP="00306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93" w:rsidP="00605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6D93" w:rsidP="00605D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6D93" w:rsidP="00605D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D93" w:rsidP="00306D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93" w:rsidP="00605D2C">
    <w:pPr>
      <w:pStyle w:val="Header"/>
      <w:framePr w:wrap="around"/>
    </w:pPr>
    <w:r>
      <w:fldChar w:fldCharType="begin"/>
    </w:r>
    <w:r>
      <w:instrText xml:space="preserve"> TITLE   \* MERGEFORMAT </w:instrText>
    </w:r>
    <w:r>
      <w:fldChar w:fldCharType="separate"/>
    </w:r>
    <w:r>
      <w:t>ICTTEN4213A Configure and troubleshoot advanced network switching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6D93" w:rsidP="00605D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00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A60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70F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D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5D2C"/>
    <w:pPr>
      <w:spacing w:before="360" w:after="60"/>
      <w:outlineLvl w:val="0"/>
    </w:pPr>
    <w:rPr>
      <w:sz w:val="32"/>
    </w:rPr>
  </w:style>
  <w:style w:type="paragraph" w:styleId="Heading2">
    <w:name w:val="heading 2"/>
    <w:basedOn w:val="HeadingBase"/>
    <w:next w:val="BodyText"/>
    <w:link w:val="Heading2Char"/>
    <w:qFormat/>
    <w:rsid w:val="00605D2C"/>
    <w:pPr>
      <w:keepLines/>
      <w:spacing w:before="240" w:after="120"/>
      <w:outlineLvl w:val="1"/>
    </w:pPr>
    <w:rPr>
      <w:sz w:val="28"/>
      <w:szCs w:val="40"/>
    </w:rPr>
  </w:style>
  <w:style w:type="paragraph" w:styleId="Heading3">
    <w:name w:val="heading 3"/>
    <w:basedOn w:val="HeadingBase"/>
    <w:next w:val="BodyText"/>
    <w:link w:val="Heading3Char"/>
    <w:qFormat/>
    <w:rsid w:val="00605D2C"/>
    <w:pPr>
      <w:spacing w:before="180" w:after="120"/>
      <w:outlineLvl w:val="2"/>
    </w:pPr>
    <w:rPr>
      <w:spacing w:val="-10"/>
      <w:kern w:val="32"/>
    </w:rPr>
  </w:style>
  <w:style w:type="paragraph" w:styleId="Heading4">
    <w:name w:val="heading 4"/>
    <w:basedOn w:val="HeadingBase"/>
    <w:next w:val="BodyText"/>
    <w:link w:val="Heading4Char"/>
    <w:qFormat/>
    <w:rsid w:val="00605D2C"/>
    <w:pPr>
      <w:spacing w:before="160" w:after="120"/>
      <w:outlineLvl w:val="3"/>
    </w:pPr>
    <w:rPr>
      <w:sz w:val="22"/>
    </w:rPr>
  </w:style>
  <w:style w:type="paragraph" w:styleId="Heading5">
    <w:name w:val="heading 5"/>
    <w:basedOn w:val="HeadingBase"/>
    <w:next w:val="Normal"/>
    <w:link w:val="Heading5Char"/>
    <w:qFormat/>
    <w:rsid w:val="00605D2C"/>
    <w:pPr>
      <w:spacing w:before="80"/>
      <w:outlineLvl w:val="4"/>
    </w:pPr>
    <w:rPr>
      <w:color w:val="918585"/>
      <w:sz w:val="20"/>
    </w:rPr>
  </w:style>
  <w:style w:type="paragraph" w:styleId="Heading6">
    <w:name w:val="heading 6"/>
    <w:basedOn w:val="HeadingBase"/>
    <w:next w:val="Normal"/>
    <w:link w:val="Heading6Char"/>
    <w:qFormat/>
    <w:rsid w:val="00605D2C"/>
    <w:pPr>
      <w:spacing w:before="60"/>
      <w:outlineLvl w:val="5"/>
    </w:pPr>
    <w:rPr>
      <w:color w:val="918585"/>
      <w:sz w:val="20"/>
    </w:rPr>
  </w:style>
  <w:style w:type="paragraph" w:styleId="Heading7">
    <w:name w:val="heading 7"/>
    <w:basedOn w:val="Normal"/>
    <w:next w:val="Normal"/>
    <w:link w:val="Heading7Char"/>
    <w:qFormat/>
    <w:rsid w:val="00605D2C"/>
    <w:pPr>
      <w:ind w:left="720"/>
      <w:outlineLvl w:val="6"/>
    </w:pPr>
    <w:rPr>
      <w:i/>
    </w:rPr>
  </w:style>
  <w:style w:type="paragraph" w:styleId="Heading8">
    <w:name w:val="heading 8"/>
    <w:basedOn w:val="Normal"/>
    <w:next w:val="Normal"/>
    <w:link w:val="Heading8Char"/>
    <w:qFormat/>
    <w:rsid w:val="00605D2C"/>
    <w:pPr>
      <w:ind w:left="720"/>
      <w:outlineLvl w:val="7"/>
    </w:pPr>
    <w:rPr>
      <w:i/>
    </w:rPr>
  </w:style>
  <w:style w:type="paragraph" w:styleId="Heading9">
    <w:name w:val="heading 9"/>
    <w:basedOn w:val="Normal"/>
    <w:next w:val="Normal"/>
    <w:link w:val="Heading9Char"/>
    <w:qFormat/>
    <w:rsid w:val="00605D2C"/>
    <w:pPr>
      <w:ind w:left="720"/>
      <w:outlineLvl w:val="8"/>
    </w:pPr>
    <w:rPr>
      <w:i/>
    </w:rPr>
  </w:style>
  <w:style w:type="character" w:default="1" w:styleId="DefaultParagraphFont">
    <w:name w:val="Default Paragraph Font"/>
    <w:uiPriority w:val="1"/>
    <w:unhideWhenUsed/>
    <w:rsid w:val="00605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D2C"/>
  </w:style>
  <w:style w:type="character" w:customStyle="1" w:styleId="Heading1Char">
    <w:name w:val="Heading 1 Char"/>
    <w:basedOn w:val="DefaultParagraphFont"/>
    <w:link w:val="Heading1"/>
    <w:rsid w:val="00605D2C"/>
    <w:rPr>
      <w:rFonts w:ascii="Times New Roman" w:eastAsia="Times New Roman" w:hAnsi="Times New Roman" w:cs="Times New Roman"/>
      <w:b/>
      <w:sz w:val="32"/>
      <w:szCs w:val="20"/>
      <w:lang w:eastAsia="en-US"/>
    </w:rPr>
  </w:style>
  <w:style w:type="paragraph" w:styleId="BodyText">
    <w:name w:val="Body Text"/>
    <w:basedOn w:val="Normal"/>
    <w:link w:val="BodyTextChar"/>
    <w:rsid w:val="00605D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D2C"/>
    <w:rPr>
      <w:rFonts w:ascii="Times New Roman" w:eastAsia="Times New Roman" w:hAnsi="Times New Roman" w:cs="Times New Roman"/>
      <w:sz w:val="24"/>
      <w:lang w:val="en-US" w:eastAsia="en-US"/>
    </w:rPr>
  </w:style>
  <w:style w:type="paragraph" w:styleId="Footer">
    <w:name w:val="footer"/>
    <w:basedOn w:val="Normal"/>
    <w:link w:val="FooterChar"/>
    <w:rsid w:val="00605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D2C"/>
    <w:rPr>
      <w:rFonts w:ascii="Times New Roman" w:eastAsia="Times New Roman" w:hAnsi="Times New Roman" w:cs="Times New Roman"/>
      <w:sz w:val="16"/>
      <w:lang w:val="en-US" w:eastAsia="en-US"/>
    </w:rPr>
  </w:style>
  <w:style w:type="paragraph" w:styleId="List">
    <w:name w:val="List"/>
    <w:basedOn w:val="BodyText"/>
    <w:next w:val="BodyText"/>
    <w:rsid w:val="00605D2C"/>
    <w:pPr>
      <w:tabs>
        <w:tab w:val="left" w:pos="340"/>
      </w:tabs>
      <w:spacing w:before="60" w:after="60"/>
      <w:ind w:left="340" w:hanging="340"/>
    </w:pPr>
  </w:style>
  <w:style w:type="paragraph" w:styleId="ListBullet">
    <w:name w:val="List Bullet"/>
    <w:basedOn w:val="List"/>
    <w:rsid w:val="00605D2C"/>
    <w:pPr>
      <w:numPr>
        <w:numId w:val="13"/>
      </w:numPr>
      <w:tabs>
        <w:tab w:val="clear" w:pos="340"/>
      </w:tabs>
      <w:spacing w:before="40" w:after="40"/>
    </w:pPr>
  </w:style>
  <w:style w:type="character" w:customStyle="1" w:styleId="SpecialBold">
    <w:name w:val="Special Bold"/>
    <w:basedOn w:val="DefaultParagraphFont"/>
    <w:rsid w:val="00605D2C"/>
    <w:rPr>
      <w:b/>
      <w:spacing w:val="0"/>
    </w:rPr>
  </w:style>
  <w:style w:type="paragraph" w:styleId="ListBullet2">
    <w:name w:val="List Bullet 2"/>
    <w:basedOn w:val="List2"/>
    <w:rsid w:val="00605D2C"/>
    <w:pPr>
      <w:numPr>
        <w:numId w:val="14"/>
      </w:numPr>
      <w:tabs>
        <w:tab w:val="clear" w:pos="680"/>
      </w:tabs>
    </w:pPr>
  </w:style>
  <w:style w:type="paragraph" w:styleId="Header">
    <w:name w:val="header"/>
    <w:basedOn w:val="Normal"/>
    <w:link w:val="HeaderChar"/>
    <w:rsid w:val="00605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D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5D2C"/>
    <w:pPr>
      <w:spacing w:before="240" w:after="120"/>
      <w:outlineLvl w:val="0"/>
    </w:pPr>
    <w:rPr>
      <w:rFonts w:ascii="Times New Roman" w:hAnsi="Times New Roman"/>
      <w:b/>
      <w:sz w:val="28"/>
    </w:rPr>
  </w:style>
  <w:style w:type="paragraph" w:customStyle="1" w:styleId="AllowPageBreak">
    <w:name w:val="AllowPageBreak"/>
    <w:rsid w:val="00605D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5D2C"/>
    <w:pPr>
      <w:tabs>
        <w:tab w:val="left" w:pos="680"/>
      </w:tabs>
      <w:spacing w:before="60" w:after="60"/>
      <w:ind w:left="680" w:hanging="340"/>
    </w:pPr>
  </w:style>
  <w:style w:type="character" w:customStyle="1" w:styleId="BoldandItalics">
    <w:name w:val="Bold and Italics"/>
    <w:qFormat/>
    <w:rsid w:val="00605D2C"/>
    <w:rPr>
      <w:b/>
      <w:i/>
      <w:u w:val="none"/>
    </w:rPr>
  </w:style>
  <w:style w:type="character" w:customStyle="1" w:styleId="Heading2Char">
    <w:name w:val="Heading 2 Char"/>
    <w:basedOn w:val="DefaultParagraphFont"/>
    <w:link w:val="Heading2"/>
    <w:rsid w:val="00605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D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D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D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5D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5D2C"/>
    <w:rPr>
      <w:rFonts w:ascii="Courier New" w:eastAsia="Times New Roman" w:hAnsi="Courier New" w:cs="Times New Roman"/>
      <w:i/>
      <w:szCs w:val="20"/>
      <w:lang w:val="en-US" w:eastAsia="en-US"/>
    </w:rPr>
  </w:style>
  <w:style w:type="paragraph" w:customStyle="1" w:styleId="HeadingBase">
    <w:name w:val="Heading Base"/>
    <w:rsid w:val="00605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D2C"/>
    <w:pPr>
      <w:tabs>
        <w:tab w:val="right" w:leader="dot" w:pos="9072"/>
      </w:tabs>
      <w:ind w:left="567"/>
    </w:pPr>
    <w:rPr>
      <w:szCs w:val="22"/>
    </w:rPr>
  </w:style>
  <w:style w:type="paragraph" w:customStyle="1" w:styleId="TOCBase">
    <w:name w:val="TOC Base"/>
    <w:rsid w:val="00605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D2C"/>
    <w:pPr>
      <w:tabs>
        <w:tab w:val="right" w:leader="dot" w:pos="9072"/>
      </w:tabs>
      <w:spacing w:before="40" w:after="40"/>
      <w:ind w:left="284"/>
    </w:pPr>
    <w:rPr>
      <w:rFonts w:ascii="Times New Roman" w:hAnsi="Times New Roman"/>
    </w:rPr>
  </w:style>
  <w:style w:type="paragraph" w:styleId="TOC1">
    <w:name w:val="toc 1"/>
    <w:basedOn w:val="TOCBase"/>
    <w:next w:val="Normal"/>
    <w:rsid w:val="00605D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D2C"/>
    <w:pPr>
      <w:spacing w:before="5040"/>
      <w:jc w:val="center"/>
    </w:pPr>
    <w:rPr>
      <w:sz w:val="48"/>
      <w:szCs w:val="72"/>
      <w:lang w:val="en-US"/>
    </w:rPr>
  </w:style>
  <w:style w:type="character" w:customStyle="1" w:styleId="TitleChar">
    <w:name w:val="Title Char"/>
    <w:basedOn w:val="DefaultParagraphFont"/>
    <w:link w:val="Title"/>
    <w:rsid w:val="00605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D2C"/>
    <w:pPr>
      <w:tabs>
        <w:tab w:val="left" w:pos="3600"/>
        <w:tab w:val="left" w:pos="3958"/>
      </w:tabs>
    </w:pPr>
  </w:style>
  <w:style w:type="paragraph" w:customStyle="1" w:styleId="Note">
    <w:name w:val="Note"/>
    <w:basedOn w:val="BodyText"/>
    <w:rsid w:val="00605D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D2C"/>
    <w:pPr>
      <w:framePr w:wrap="auto" w:hAnchor="text" w:y="6049"/>
    </w:pPr>
    <w:rPr>
      <w:color w:val="000000"/>
      <w:sz w:val="40"/>
    </w:rPr>
  </w:style>
  <w:style w:type="paragraph" w:customStyle="1" w:styleId="TOCTitle">
    <w:name w:val="TOCTitle"/>
    <w:basedOn w:val="Heading1"/>
    <w:rsid w:val="00605D2C"/>
    <w:pPr>
      <w:spacing w:after="240"/>
      <w:jc w:val="center"/>
      <w:outlineLvl w:val="9"/>
    </w:pPr>
    <w:rPr>
      <w:caps/>
    </w:rPr>
  </w:style>
  <w:style w:type="paragraph" w:customStyle="1" w:styleId="Version">
    <w:name w:val="Version"/>
    <w:rsid w:val="00605D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D2C"/>
    <w:pPr>
      <w:keepNext w:val="0"/>
      <w:tabs>
        <w:tab w:val="right" w:pos="4176"/>
      </w:tabs>
      <w:ind w:left="198" w:hanging="198"/>
    </w:pPr>
    <w:rPr>
      <w:rFonts w:ascii="Garamond" w:hAnsi="Garamond"/>
    </w:rPr>
  </w:style>
  <w:style w:type="paragraph" w:styleId="IndexHeading">
    <w:name w:val="index heading"/>
    <w:basedOn w:val="Normal"/>
    <w:next w:val="Index1"/>
    <w:semiHidden/>
    <w:rsid w:val="00605D2C"/>
    <w:pPr>
      <w:spacing w:before="120" w:after="120"/>
    </w:pPr>
    <w:rPr>
      <w:rFonts w:ascii="Arial" w:hAnsi="Arial"/>
      <w:b/>
      <w:color w:val="918585"/>
      <w:sz w:val="24"/>
    </w:rPr>
  </w:style>
  <w:style w:type="paragraph" w:customStyle="1" w:styleId="Chapter">
    <w:name w:val="Chapter"/>
    <w:basedOn w:val="Normal"/>
    <w:rsid w:val="00605D2C"/>
    <w:pPr>
      <w:spacing w:before="240"/>
    </w:pPr>
    <w:rPr>
      <w:rFonts w:ascii="Times New Roman" w:hAnsi="Times New Roman"/>
      <w:smallCaps/>
      <w:spacing w:val="80"/>
      <w:sz w:val="28"/>
    </w:rPr>
  </w:style>
  <w:style w:type="paragraph" w:customStyle="1" w:styleId="InChapter">
    <w:name w:val="InChapter"/>
    <w:basedOn w:val="Heading3"/>
    <w:rsid w:val="00605D2C"/>
    <w:pPr>
      <w:spacing w:after="240"/>
      <w:outlineLvl w:val="9"/>
    </w:pPr>
    <w:rPr>
      <w:noProof/>
    </w:rPr>
  </w:style>
  <w:style w:type="paragraph" w:styleId="Index2">
    <w:name w:val="index 2"/>
    <w:basedOn w:val="Normal"/>
    <w:next w:val="Normal"/>
    <w:semiHidden/>
    <w:rsid w:val="00605D2C"/>
    <w:pPr>
      <w:tabs>
        <w:tab w:val="right" w:pos="4176"/>
      </w:tabs>
      <w:ind w:left="568" w:hanging="284"/>
    </w:pPr>
    <w:rPr>
      <w:rFonts w:ascii="Garamond" w:hAnsi="Garamond"/>
    </w:rPr>
  </w:style>
  <w:style w:type="paragraph" w:customStyle="1" w:styleId="Byline">
    <w:name w:val="Byline"/>
    <w:rsid w:val="00605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D2C"/>
    <w:pPr>
      <w:tabs>
        <w:tab w:val="clear" w:pos="3600"/>
        <w:tab w:val="clear" w:pos="3958"/>
      </w:tabs>
      <w:jc w:val="right"/>
    </w:pPr>
  </w:style>
  <w:style w:type="character" w:styleId="Emphasis">
    <w:name w:val="Emphasis"/>
    <w:basedOn w:val="DefaultParagraphFont"/>
    <w:qFormat/>
    <w:rsid w:val="00605D2C"/>
    <w:rPr>
      <w:i/>
    </w:rPr>
  </w:style>
  <w:style w:type="paragraph" w:styleId="Caption">
    <w:name w:val="caption"/>
    <w:basedOn w:val="BodyText"/>
    <w:next w:val="Normal"/>
    <w:qFormat/>
    <w:rsid w:val="00605D2C"/>
    <w:pPr>
      <w:framePr w:w="2268" w:hSpace="181" w:vSpace="181" w:wrap="around" w:vAnchor="text" w:hAnchor="page" w:x="1135" w:y="285" w:anchorLock="1"/>
    </w:pPr>
    <w:rPr>
      <w:i/>
    </w:rPr>
  </w:style>
  <w:style w:type="paragraph" w:customStyle="1" w:styleId="MiniTOCTitle">
    <w:name w:val="MiniTOCTitle"/>
    <w:basedOn w:val="Heading4"/>
    <w:rsid w:val="00605D2C"/>
    <w:pPr>
      <w:spacing w:before="240"/>
      <w:outlineLvl w:val="9"/>
    </w:pPr>
    <w:rPr>
      <w:noProof/>
      <w:sz w:val="24"/>
    </w:rPr>
  </w:style>
  <w:style w:type="paragraph" w:customStyle="1" w:styleId="MiniTOCItem">
    <w:name w:val="MiniTOCItem"/>
    <w:basedOn w:val="ListBullet"/>
    <w:rsid w:val="00605D2C"/>
    <w:pPr>
      <w:numPr>
        <w:numId w:val="0"/>
      </w:numPr>
      <w:tabs>
        <w:tab w:val="right" w:leader="dot" w:pos="6521"/>
      </w:tabs>
      <w:spacing w:before="0" w:after="0"/>
    </w:pPr>
  </w:style>
  <w:style w:type="paragraph" w:customStyle="1" w:styleId="TOFTitle">
    <w:name w:val="TOFTitle"/>
    <w:basedOn w:val="TOCTitle"/>
    <w:rsid w:val="00605D2C"/>
  </w:style>
  <w:style w:type="paragraph" w:styleId="TableofFigures">
    <w:name w:val="table of figures"/>
    <w:basedOn w:val="Normal"/>
    <w:next w:val="Normal"/>
    <w:semiHidden/>
    <w:rsid w:val="00605D2C"/>
    <w:pPr>
      <w:tabs>
        <w:tab w:val="right" w:leader="dot" w:pos="9072"/>
      </w:tabs>
      <w:ind w:left="970" w:hanging="403"/>
    </w:pPr>
    <w:rPr>
      <w:rFonts w:ascii="Times New Roman" w:hAnsi="Times New Roman"/>
      <w:b/>
    </w:rPr>
  </w:style>
  <w:style w:type="paragraph" w:styleId="ListNumber">
    <w:name w:val="List Number"/>
    <w:basedOn w:val="List"/>
    <w:rsid w:val="00605D2C"/>
    <w:pPr>
      <w:numPr>
        <w:numId w:val="11"/>
      </w:numPr>
    </w:pPr>
  </w:style>
  <w:style w:type="character" w:customStyle="1" w:styleId="WingdingSymbols">
    <w:name w:val="Wingding Symbols"/>
    <w:rsid w:val="00605D2C"/>
    <w:rPr>
      <w:rFonts w:ascii="Wingdings" w:hAnsi="Wingdings"/>
    </w:rPr>
  </w:style>
  <w:style w:type="paragraph" w:customStyle="1" w:styleId="TableHeading">
    <w:name w:val="Table Heading"/>
    <w:basedOn w:val="HeadingBase"/>
    <w:rsid w:val="00605D2C"/>
    <w:pPr>
      <w:keepLines/>
      <w:pBdr>
        <w:bottom w:val="single" w:sz="6" w:space="1" w:color="918585"/>
      </w:pBdr>
      <w:spacing w:before="240"/>
    </w:pPr>
  </w:style>
  <w:style w:type="character" w:customStyle="1" w:styleId="HotSpot">
    <w:name w:val="HotSpot"/>
    <w:rsid w:val="00605D2C"/>
    <w:rPr>
      <w:color w:val="0033CC"/>
      <w:u w:val="none"/>
    </w:rPr>
  </w:style>
  <w:style w:type="paragraph" w:customStyle="1" w:styleId="BodyTextRight">
    <w:name w:val="Body Text Right"/>
    <w:basedOn w:val="BodyText"/>
    <w:rsid w:val="00605D2C"/>
    <w:pPr>
      <w:spacing w:before="0" w:after="0"/>
      <w:jc w:val="right"/>
    </w:pPr>
  </w:style>
  <w:style w:type="paragraph" w:styleId="Index3">
    <w:name w:val="index 3"/>
    <w:basedOn w:val="ListNumber2"/>
    <w:next w:val="Normal"/>
    <w:semiHidden/>
    <w:rsid w:val="00605D2C"/>
    <w:pPr>
      <w:numPr>
        <w:numId w:val="0"/>
      </w:numPr>
      <w:tabs>
        <w:tab w:val="right" w:leader="dot" w:pos="4176"/>
      </w:tabs>
    </w:pPr>
  </w:style>
  <w:style w:type="paragraph" w:styleId="ListNumber2">
    <w:name w:val="List Number 2"/>
    <w:basedOn w:val="List2"/>
    <w:rsid w:val="00605D2C"/>
    <w:pPr>
      <w:numPr>
        <w:numId w:val="10"/>
      </w:numPr>
      <w:tabs>
        <w:tab w:val="clear" w:pos="1060"/>
      </w:tabs>
    </w:pPr>
  </w:style>
  <w:style w:type="paragraph" w:customStyle="1" w:styleId="MarginNote">
    <w:name w:val="Margin Note"/>
    <w:basedOn w:val="BodyText"/>
    <w:rsid w:val="00605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D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5D2C"/>
    <w:rPr>
      <w:sz w:val="32"/>
    </w:rPr>
  </w:style>
  <w:style w:type="paragraph" w:customStyle="1" w:styleId="HeadingProcedure">
    <w:name w:val="Heading Procedure"/>
    <w:basedOn w:val="HeadingBase"/>
    <w:next w:val="Normal"/>
    <w:rsid w:val="00605D2C"/>
    <w:pPr>
      <w:tabs>
        <w:tab w:val="left" w:pos="0"/>
      </w:tabs>
      <w:spacing w:before="120" w:after="60"/>
    </w:pPr>
    <w:rPr>
      <w:i/>
      <w:color w:val="918585"/>
      <w:sz w:val="22"/>
    </w:rPr>
  </w:style>
  <w:style w:type="paragraph" w:customStyle="1" w:styleId="TableBodyText">
    <w:name w:val="Table Body Text"/>
    <w:basedOn w:val="BodyText"/>
    <w:rsid w:val="00605D2C"/>
    <w:pPr>
      <w:spacing w:before="60" w:after="60"/>
    </w:pPr>
  </w:style>
  <w:style w:type="paragraph" w:styleId="ListContinue">
    <w:name w:val="List Continue"/>
    <w:basedOn w:val="List"/>
    <w:rsid w:val="00605D2C"/>
    <w:pPr>
      <w:ind w:firstLine="0"/>
    </w:pPr>
  </w:style>
  <w:style w:type="paragraph" w:customStyle="1" w:styleId="ListNote">
    <w:name w:val="List Note"/>
    <w:basedOn w:val="List"/>
    <w:rsid w:val="00605D2C"/>
    <w:pPr>
      <w:pBdr>
        <w:top w:val="single" w:sz="6" w:space="2" w:color="918585"/>
        <w:bottom w:val="single" w:sz="6" w:space="2" w:color="918585"/>
      </w:pBdr>
      <w:tabs>
        <w:tab w:val="left" w:pos="1021"/>
      </w:tabs>
      <w:ind w:firstLine="0"/>
    </w:pPr>
  </w:style>
  <w:style w:type="paragraph" w:customStyle="1" w:styleId="Warning">
    <w:name w:val="Warning"/>
    <w:basedOn w:val="BodyText"/>
    <w:rsid w:val="00605D2C"/>
    <w:pPr>
      <w:shd w:val="clear" w:color="auto" w:fill="D9D9D9"/>
      <w:tabs>
        <w:tab w:val="left" w:pos="992"/>
      </w:tabs>
      <w:ind w:left="119" w:right="119"/>
    </w:pPr>
    <w:rPr>
      <w:sz w:val="20"/>
    </w:rPr>
  </w:style>
  <w:style w:type="paragraph" w:customStyle="1" w:styleId="MarginIcons">
    <w:name w:val="Margin Icons"/>
    <w:basedOn w:val="BodyText"/>
    <w:rsid w:val="00605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D2C"/>
    <w:rPr>
      <w:rFonts w:ascii="Courier New" w:hAnsi="Courier New"/>
    </w:rPr>
  </w:style>
  <w:style w:type="paragraph" w:customStyle="1" w:styleId="NoteBullet">
    <w:name w:val="Note Bullet"/>
    <w:basedOn w:val="Note"/>
    <w:rsid w:val="00605D2C"/>
    <w:pPr>
      <w:tabs>
        <w:tab w:val="clear" w:pos="680"/>
      </w:tabs>
      <w:spacing w:before="60" w:after="60"/>
    </w:pPr>
  </w:style>
  <w:style w:type="paragraph" w:customStyle="1" w:styleId="SubHeading2">
    <w:name w:val="SubHeading2"/>
    <w:basedOn w:val="HeadingBase"/>
    <w:rsid w:val="00605D2C"/>
    <w:pPr>
      <w:spacing w:before="240" w:after="60"/>
    </w:pPr>
    <w:rPr>
      <w:sz w:val="20"/>
    </w:rPr>
  </w:style>
  <w:style w:type="paragraph" w:customStyle="1" w:styleId="SubHeading1">
    <w:name w:val="SubHeading1"/>
    <w:basedOn w:val="HeadingBase"/>
    <w:rsid w:val="00605D2C"/>
    <w:pPr>
      <w:spacing w:before="240" w:after="60"/>
    </w:pPr>
    <w:rPr>
      <w:color w:val="918585"/>
      <w:sz w:val="22"/>
    </w:rPr>
  </w:style>
  <w:style w:type="paragraph" w:customStyle="1" w:styleId="SideHeading">
    <w:name w:val="Side Heading"/>
    <w:basedOn w:val="HeadingBase"/>
    <w:rsid w:val="00605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D2C"/>
    <w:pPr>
      <w:numPr>
        <w:numId w:val="12"/>
      </w:numPr>
    </w:pPr>
  </w:style>
  <w:style w:type="paragraph" w:styleId="PlainText">
    <w:name w:val="Plain Text"/>
    <w:basedOn w:val="Normal"/>
    <w:link w:val="PlainTextChar"/>
    <w:rsid w:val="00605D2C"/>
    <w:rPr>
      <w:sz w:val="20"/>
    </w:rPr>
  </w:style>
  <w:style w:type="character" w:customStyle="1" w:styleId="PlainTextChar">
    <w:name w:val="Plain Text Char"/>
    <w:basedOn w:val="DefaultParagraphFont"/>
    <w:link w:val="PlainText"/>
    <w:rsid w:val="00605D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5D2C"/>
    <w:rPr>
      <w:b/>
      <w:smallCaps/>
    </w:rPr>
  </w:style>
  <w:style w:type="paragraph" w:customStyle="1" w:styleId="TableListNumber">
    <w:name w:val="Table List Number"/>
    <w:basedOn w:val="ListNumber"/>
    <w:rsid w:val="00605D2C"/>
    <w:pPr>
      <w:numPr>
        <w:numId w:val="0"/>
      </w:numPr>
    </w:pPr>
  </w:style>
  <w:style w:type="paragraph" w:styleId="TOC4">
    <w:name w:val="toc 4"/>
    <w:basedOn w:val="TOCBase"/>
    <w:next w:val="Normal"/>
    <w:semiHidden/>
    <w:rsid w:val="00605D2C"/>
    <w:pPr>
      <w:tabs>
        <w:tab w:val="right" w:leader="dot" w:pos="9071"/>
      </w:tabs>
      <w:ind w:left="1701"/>
    </w:pPr>
  </w:style>
  <w:style w:type="paragraph" w:customStyle="1" w:styleId="ListAlpha">
    <w:name w:val="List Alpha"/>
    <w:basedOn w:val="List"/>
    <w:rsid w:val="00605D2C"/>
    <w:pPr>
      <w:numPr>
        <w:numId w:val="9"/>
      </w:numPr>
    </w:pPr>
  </w:style>
  <w:style w:type="paragraph" w:customStyle="1" w:styleId="ListAlpha2">
    <w:name w:val="List Alpha 2"/>
    <w:basedOn w:val="List2"/>
    <w:rsid w:val="00605D2C"/>
    <w:pPr>
      <w:numPr>
        <w:numId w:val="8"/>
      </w:numPr>
    </w:pPr>
  </w:style>
  <w:style w:type="paragraph" w:styleId="List3">
    <w:name w:val="List 3"/>
    <w:basedOn w:val="BodyText"/>
    <w:rsid w:val="00605D2C"/>
    <w:pPr>
      <w:tabs>
        <w:tab w:val="left" w:pos="1021"/>
      </w:tabs>
      <w:spacing w:before="60" w:after="60"/>
      <w:ind w:left="1020" w:hanging="340"/>
    </w:pPr>
  </w:style>
  <w:style w:type="paragraph" w:styleId="List4">
    <w:name w:val="List 4"/>
    <w:basedOn w:val="BodyText"/>
    <w:rsid w:val="00605D2C"/>
    <w:pPr>
      <w:tabs>
        <w:tab w:val="left" w:pos="1361"/>
      </w:tabs>
      <w:spacing w:before="60" w:after="60"/>
      <w:ind w:left="1361" w:hanging="340"/>
    </w:pPr>
  </w:style>
  <w:style w:type="paragraph" w:styleId="List5">
    <w:name w:val="List 5"/>
    <w:basedOn w:val="BodyText"/>
    <w:rsid w:val="00605D2C"/>
    <w:pPr>
      <w:tabs>
        <w:tab w:val="left" w:pos="1701"/>
      </w:tabs>
      <w:spacing w:before="60" w:after="60"/>
      <w:ind w:left="1701" w:hanging="340"/>
    </w:pPr>
  </w:style>
  <w:style w:type="paragraph" w:styleId="ListBullet3">
    <w:name w:val="List Bullet 3"/>
    <w:basedOn w:val="List3"/>
    <w:rsid w:val="00605D2C"/>
    <w:pPr>
      <w:numPr>
        <w:numId w:val="15"/>
      </w:numPr>
      <w:tabs>
        <w:tab w:val="clear" w:pos="1021"/>
      </w:tabs>
      <w:ind w:left="1037" w:hanging="357"/>
    </w:pPr>
  </w:style>
  <w:style w:type="paragraph" w:styleId="ListBullet4">
    <w:name w:val="List Bullet 4"/>
    <w:basedOn w:val="List4"/>
    <w:rsid w:val="00605D2C"/>
    <w:pPr>
      <w:numPr>
        <w:numId w:val="3"/>
      </w:numPr>
    </w:pPr>
  </w:style>
  <w:style w:type="paragraph" w:styleId="ListBullet5">
    <w:name w:val="List Bullet 5"/>
    <w:basedOn w:val="List5"/>
    <w:rsid w:val="00605D2C"/>
    <w:pPr>
      <w:numPr>
        <w:numId w:val="4"/>
      </w:numPr>
    </w:pPr>
  </w:style>
  <w:style w:type="paragraph" w:styleId="ListContinue2">
    <w:name w:val="List Continue 2"/>
    <w:basedOn w:val="List2"/>
    <w:rsid w:val="00605D2C"/>
    <w:pPr>
      <w:ind w:firstLine="0"/>
    </w:pPr>
  </w:style>
  <w:style w:type="paragraph" w:styleId="ListContinue3">
    <w:name w:val="List Continue 3"/>
    <w:basedOn w:val="List3"/>
    <w:rsid w:val="00605D2C"/>
    <w:pPr>
      <w:ind w:left="1021" w:firstLine="0"/>
    </w:pPr>
  </w:style>
  <w:style w:type="paragraph" w:styleId="ListContinue4">
    <w:name w:val="List Continue 4"/>
    <w:basedOn w:val="List4"/>
    <w:rsid w:val="00605D2C"/>
    <w:pPr>
      <w:ind w:firstLine="0"/>
    </w:pPr>
  </w:style>
  <w:style w:type="paragraph" w:styleId="ListContinue5">
    <w:name w:val="List Continue 5"/>
    <w:basedOn w:val="List5"/>
    <w:rsid w:val="00605D2C"/>
    <w:pPr>
      <w:ind w:firstLine="0"/>
    </w:pPr>
  </w:style>
  <w:style w:type="paragraph" w:styleId="ListNumber3">
    <w:name w:val="List Number 3"/>
    <w:basedOn w:val="List3"/>
    <w:rsid w:val="00605D2C"/>
    <w:pPr>
      <w:numPr>
        <w:numId w:val="5"/>
      </w:numPr>
    </w:pPr>
  </w:style>
  <w:style w:type="paragraph" w:styleId="ListNumber4">
    <w:name w:val="List Number 4"/>
    <w:basedOn w:val="List4"/>
    <w:rsid w:val="00605D2C"/>
    <w:pPr>
      <w:numPr>
        <w:numId w:val="6"/>
      </w:numPr>
    </w:pPr>
  </w:style>
  <w:style w:type="paragraph" w:styleId="ListNumber5">
    <w:name w:val="List Number 5"/>
    <w:basedOn w:val="List5"/>
    <w:rsid w:val="00605D2C"/>
    <w:pPr>
      <w:numPr>
        <w:numId w:val="7"/>
      </w:numPr>
    </w:pPr>
  </w:style>
  <w:style w:type="paragraph" w:styleId="BlockText">
    <w:name w:val="Block Text"/>
    <w:basedOn w:val="Normal"/>
    <w:rsid w:val="00605D2C"/>
    <w:pPr>
      <w:spacing w:after="120"/>
      <w:ind w:left="1440" w:right="1440"/>
    </w:pPr>
  </w:style>
  <w:style w:type="character" w:customStyle="1" w:styleId="Subscript">
    <w:name w:val="Subscript"/>
    <w:basedOn w:val="DefaultParagraphFont"/>
    <w:rsid w:val="00605D2C"/>
    <w:rPr>
      <w:sz w:val="16"/>
      <w:vertAlign w:val="subscript"/>
    </w:rPr>
  </w:style>
  <w:style w:type="character" w:customStyle="1" w:styleId="Superscript">
    <w:name w:val="Superscript"/>
    <w:basedOn w:val="DefaultParagraphFont"/>
    <w:rsid w:val="00605D2C"/>
    <w:rPr>
      <w:sz w:val="16"/>
      <w:vertAlign w:val="superscript"/>
    </w:rPr>
  </w:style>
  <w:style w:type="character" w:customStyle="1" w:styleId="Symbols">
    <w:name w:val="Symbols"/>
    <w:basedOn w:val="DefaultParagraphFont"/>
    <w:rsid w:val="00605D2C"/>
    <w:rPr>
      <w:rFonts w:ascii="Symbol" w:hAnsi="Symbol"/>
    </w:rPr>
  </w:style>
  <w:style w:type="character" w:customStyle="1" w:styleId="MenuOptions">
    <w:name w:val="Menu Options"/>
    <w:basedOn w:val="DefaultParagraphFont"/>
    <w:rsid w:val="00605D2C"/>
    <w:rPr>
      <w:rFonts w:ascii="Arial Narrow" w:hAnsi="Arial Narrow"/>
      <w:smallCaps/>
    </w:rPr>
  </w:style>
  <w:style w:type="character" w:customStyle="1" w:styleId="Buttons">
    <w:name w:val="Buttons"/>
    <w:basedOn w:val="DefaultParagraphFont"/>
    <w:rsid w:val="00605D2C"/>
    <w:rPr>
      <w:b/>
    </w:rPr>
  </w:style>
  <w:style w:type="character" w:customStyle="1" w:styleId="Underlined">
    <w:name w:val="Underlined"/>
    <w:basedOn w:val="DefaultParagraphFont"/>
    <w:rsid w:val="00605D2C"/>
    <w:rPr>
      <w:u w:val="single"/>
    </w:rPr>
  </w:style>
  <w:style w:type="paragraph" w:customStyle="1" w:styleId="TableBodyTextRight">
    <w:name w:val="Table Body Text Right"/>
    <w:basedOn w:val="TableBodyText"/>
    <w:rsid w:val="00605D2C"/>
    <w:pPr>
      <w:widowControl w:val="0"/>
      <w:autoSpaceDE w:val="0"/>
      <w:autoSpaceDN w:val="0"/>
      <w:adjustRightInd w:val="0"/>
      <w:jc w:val="right"/>
    </w:pPr>
    <w:rPr>
      <w:rFonts w:cs="Arial"/>
      <w:szCs w:val="18"/>
    </w:rPr>
  </w:style>
  <w:style w:type="paragraph" w:customStyle="1" w:styleId="CopyrightText">
    <w:name w:val="Copyright Text"/>
    <w:basedOn w:val="BodyText"/>
    <w:rsid w:val="00605D2C"/>
    <w:rPr>
      <w:sz w:val="18"/>
    </w:rPr>
  </w:style>
  <w:style w:type="paragraph" w:customStyle="1" w:styleId="BodySmallRight">
    <w:name w:val="Body Small Right"/>
    <w:basedOn w:val="BodyTextRight"/>
    <w:rsid w:val="00605D2C"/>
    <w:rPr>
      <w:sz w:val="18"/>
      <w:szCs w:val="18"/>
    </w:rPr>
  </w:style>
  <w:style w:type="paragraph" w:customStyle="1" w:styleId="MarginEdition">
    <w:name w:val="Margin Edition"/>
    <w:basedOn w:val="MarginNote"/>
    <w:rsid w:val="00605D2C"/>
    <w:pPr>
      <w:spacing w:before="0" w:after="0"/>
    </w:pPr>
    <w:rPr>
      <w:rFonts w:ascii="Times New Roman" w:hAnsi="Times New Roman"/>
      <w:color w:val="999999"/>
    </w:rPr>
  </w:style>
  <w:style w:type="paragraph" w:customStyle="1" w:styleId="Spacer">
    <w:name w:val="Spacer"/>
    <w:basedOn w:val="Normal"/>
    <w:rsid w:val="00605D2C"/>
    <w:rPr>
      <w:sz w:val="2"/>
      <w:szCs w:val="2"/>
    </w:rPr>
  </w:style>
  <w:style w:type="character" w:customStyle="1" w:styleId="Small">
    <w:name w:val="Small"/>
    <w:basedOn w:val="DefaultParagraphFont"/>
    <w:rsid w:val="00605D2C"/>
    <w:rPr>
      <w:sz w:val="16"/>
    </w:rPr>
  </w:style>
  <w:style w:type="paragraph" w:customStyle="1" w:styleId="WideTable">
    <w:name w:val="Wide Table"/>
    <w:basedOn w:val="Normal"/>
    <w:rsid w:val="00605D2C"/>
    <w:pPr>
      <w:ind w:left="-1418"/>
    </w:pPr>
    <w:rPr>
      <w:sz w:val="2"/>
      <w:szCs w:val="2"/>
    </w:rPr>
  </w:style>
  <w:style w:type="character" w:styleId="PageNumber">
    <w:name w:val="page number"/>
    <w:basedOn w:val="DefaultParagraphFont"/>
    <w:rsid w:val="00605D2C"/>
  </w:style>
  <w:style w:type="paragraph" w:styleId="Quote">
    <w:name w:val="Quote"/>
    <w:basedOn w:val="Heading1"/>
    <w:link w:val="QuoteChar"/>
    <w:qFormat/>
    <w:rsid w:val="00605D2C"/>
    <w:rPr>
      <w:b w:val="0"/>
      <w:sz w:val="72"/>
      <w:szCs w:val="72"/>
      <w:lang w:val="en-NZ"/>
    </w:rPr>
  </w:style>
  <w:style w:type="character" w:customStyle="1" w:styleId="QuoteChar">
    <w:name w:val="Quote Char"/>
    <w:basedOn w:val="DefaultParagraphFont"/>
    <w:link w:val="Quote"/>
    <w:rsid w:val="00605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D2C"/>
    <w:pPr>
      <w:pageBreakBefore/>
    </w:pPr>
  </w:style>
  <w:style w:type="paragraph" w:customStyle="1" w:styleId="Border">
    <w:name w:val="Border"/>
    <w:basedOn w:val="Normal"/>
    <w:qFormat/>
    <w:rsid w:val="00605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D2C"/>
    <w:rPr>
      <w:b/>
      <w:bCs/>
      <w:i/>
      <w:iCs/>
      <w:color w:val="auto"/>
    </w:rPr>
  </w:style>
  <w:style w:type="paragraph" w:styleId="IntenseQuote">
    <w:name w:val="Intense Quote"/>
    <w:basedOn w:val="Normal"/>
    <w:next w:val="Normal"/>
    <w:link w:val="IntenseQuoteChar"/>
    <w:uiPriority w:val="30"/>
    <w:qFormat/>
    <w:rsid w:val="00605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D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5D2C"/>
    <w:rPr>
      <w:smallCaps/>
      <w:color w:val="auto"/>
      <w:u w:val="single"/>
    </w:rPr>
  </w:style>
  <w:style w:type="character" w:styleId="IntenseReference">
    <w:name w:val="Intense Reference"/>
    <w:basedOn w:val="DefaultParagraphFont"/>
    <w:uiPriority w:val="32"/>
    <w:qFormat/>
    <w:rsid w:val="00605D2C"/>
    <w:rPr>
      <w:b/>
      <w:bCs/>
      <w:smallCaps/>
      <w:color w:val="auto"/>
      <w:spacing w:val="5"/>
      <w:u w:val="single"/>
    </w:rPr>
  </w:style>
  <w:style w:type="paragraph" w:customStyle="1" w:styleId="2ColumnHeading">
    <w:name w:val="2Column Heading"/>
    <w:basedOn w:val="BodyText"/>
    <w:qFormat/>
    <w:rsid w:val="00605D2C"/>
    <w:pPr>
      <w:spacing w:after="60"/>
      <w:ind w:left="-2268"/>
    </w:pPr>
    <w:rPr>
      <w:b/>
    </w:rPr>
  </w:style>
  <w:style w:type="paragraph" w:customStyle="1" w:styleId="Heading1TOC">
    <w:name w:val="Heading1 TOC"/>
    <w:basedOn w:val="Normal"/>
    <w:qFormat/>
    <w:rsid w:val="00605D2C"/>
    <w:pPr>
      <w:spacing w:before="240" w:after="120"/>
    </w:pPr>
    <w:rPr>
      <w:rFonts w:ascii="Times New Roman" w:hAnsi="Times New Roman"/>
      <w:b/>
      <w:sz w:val="32"/>
    </w:rPr>
  </w:style>
  <w:style w:type="paragraph" w:customStyle="1" w:styleId="Heading2TOC">
    <w:name w:val="Heading2 TOC"/>
    <w:basedOn w:val="Normal"/>
    <w:qFormat/>
    <w:rsid w:val="00605D2C"/>
    <w:pPr>
      <w:spacing w:before="240" w:after="60"/>
    </w:pPr>
    <w:rPr>
      <w:rFonts w:ascii="Times New Roman" w:hAnsi="Times New Roman"/>
      <w:b/>
      <w:sz w:val="28"/>
    </w:rPr>
  </w:style>
  <w:style w:type="character" w:customStyle="1" w:styleId="Underline">
    <w:name w:val="Underline"/>
    <w:basedOn w:val="DefaultParagraphFont"/>
    <w:qFormat/>
    <w:rsid w:val="00605D2C"/>
    <w:rPr>
      <w:u w:val="single"/>
    </w:rPr>
  </w:style>
  <w:style w:type="paragraph" w:styleId="BalloonText">
    <w:name w:val="Balloon Text"/>
    <w:basedOn w:val="Normal"/>
    <w:link w:val="BalloonTextChar"/>
    <w:rsid w:val="00605D2C"/>
    <w:rPr>
      <w:rFonts w:ascii="Tahoma" w:hAnsi="Tahoma" w:cs="Tahoma"/>
      <w:sz w:val="16"/>
      <w:szCs w:val="16"/>
    </w:rPr>
  </w:style>
  <w:style w:type="character" w:customStyle="1" w:styleId="BalloonTextChar">
    <w:name w:val="Balloon Text Char"/>
    <w:basedOn w:val="DefaultParagraphFont"/>
    <w:link w:val="BalloonText"/>
    <w:rsid w:val="00605D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5D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D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1174</Words>
  <Characters>7655</Characters>
  <Application>Microsoft Office Word</Application>
  <DocSecurity>0</DocSecurity>
  <Lines>301</Lines>
  <Paragraphs>160</Paragraphs>
  <ScaleCrop>false</ScaleCrop>
  <Company>Author-it Software Corporation Ltd.</Company>
  <LinksUpToDate>false</LinksUpToDate>
  <CharactersWithSpaces>8755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ICTTEN4213A Configure and troubleshoot advanced network switching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2012-05-26T07:35:00Z</dcterms:created>
  <dcterms:modified xsi:type="dcterms:W3CDTF">2012-05-26T07:35:00Z</dcterms:modified>
</cp:coreProperties>
</file>