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F1E" w:rsidP="00191F1E">
      <w:pPr>
        <w:pStyle w:val="Title"/>
      </w:pPr>
      <w:r>
        <w:fldChar w:fldCharType="begin"/>
      </w:r>
      <w:r>
        <w:instrText xml:space="preserve"> TITLE   \* MERGEFORMAT </w:instrText>
      </w:r>
      <w:r>
        <w:fldChar w:fldCharType="separate"/>
      </w:r>
      <w:r>
        <w:t>ICTTEN4212A Apply advanced routing protocols to network design</w:t>
      </w:r>
      <w:r>
        <w:fldChar w:fldCharType="end"/>
      </w:r>
    </w:p>
    <w:p w:rsidR="00191F1E" w:rsidP="00191F1E">
      <w:pPr>
        <w:pStyle w:val="Version"/>
        <w:sectPr w:rsidSect="00687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BA5" w:rsidP="00687BA5">
      <w:pPr>
        <w:pStyle w:val="SuperHeading"/>
      </w:pPr>
      <w:r w:rsidRPr="00687BA5">
        <w:t>ICTTEN4212A Apply advanced routing protocols to network design</w:t>
      </w:r>
    </w:p>
    <w:p w:rsidR="00000000" w:rsidRPr="00687BA5" w:rsidP="00687BA5">
      <w:pPr>
        <w:pStyle w:val="Heading1"/>
      </w:pPr>
      <w:bookmarkStart w:id="1" w:name="O_271907"/>
      <w:bookmarkEnd w:id="1"/>
      <w:r w:rsidRPr="00687BA5">
        <w:t>Modification History</w:t>
      </w:r>
    </w:p>
    <w:p w:rsidR="00000000" w:rsidRPr="00687BA5" w:rsidP="00687BA5">
      <w:pPr>
        <w:pStyle w:val="BodyText"/>
      </w:pPr>
      <w:r w:rsidRPr="00687BA5">
        <w:t>Not Applicable</w:t>
      </w:r>
    </w:p>
    <w:p w:rsidR="00000000" w:rsidRPr="00687BA5" w:rsidP="00687BA5">
      <w:pPr>
        <w:pStyle w:val="AllowPageBreak"/>
      </w:pPr>
    </w:p>
    <w:p w:rsidR="00000000" w:rsidRPr="00687BA5" w:rsidP="00687BA5">
      <w:pPr>
        <w:pStyle w:val="Heading1"/>
      </w:pPr>
      <w:bookmarkStart w:id="2" w:name="O_209788"/>
      <w:bookmarkEnd w:id="2"/>
      <w:r w:rsidRPr="00687BA5">
        <w:t>Unit Descriptor</w:t>
      </w:r>
    </w:p>
    <w:tbl>
      <w:tblPr>
        <w:tblW w:w="0" w:type="auto"/>
        <w:tblLayout w:type="fixed"/>
        <w:tblCellMar>
          <w:left w:w="62" w:type="dxa"/>
          <w:right w:w="62" w:type="dxa"/>
        </w:tblCellMar>
        <w:tblLook w:val="0000"/>
      </w:tblPr>
      <w:tblGrid>
        <w:gridCol w:w="2669"/>
        <w:gridCol w:w="5853"/>
      </w:tblGrid>
      <w:tr w:rsidTr="00191F1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This unit describes the performance outcomes, skills and knowledge required to use softw</w:t>
            </w:r>
            <w:r w:rsidRPr="00687BA5">
              <w:t>are tools, equipment, software and protocols to configure and troubleshoot network routers.</w:t>
            </w:r>
          </w:p>
          <w:p w:rsidR="00000000" w:rsidRPr="00687BA5" w:rsidP="00687BA5">
            <w:pPr>
              <w:pStyle w:val="BodyText"/>
            </w:pPr>
          </w:p>
          <w:p w:rsidR="00000000" w:rsidRPr="00687BA5" w:rsidP="00687BA5">
            <w:pPr>
              <w:pStyle w:val="BodyText"/>
            </w:pPr>
            <w:r w:rsidRPr="00687BA5">
              <w:t>No licensing, legislative, regulatory or certification requirements apply to this unit at the time of endorsement but users should confirm requirements with the re</w:t>
            </w:r>
            <w:r w:rsidRPr="00687BA5">
              <w:t>levant federal, state or territory authority.</w:t>
            </w:r>
          </w:p>
        </w:tc>
      </w:tr>
    </w:tbl>
    <w:p w:rsidR="00191F1E" w:rsidP="00687BA5">
      <w:pPr>
        <w:pStyle w:val="BodyText"/>
      </w:pPr>
    </w:p>
    <w:p w:rsidR="00191F1E" w:rsidP="00687BA5">
      <w:pPr>
        <w:pStyle w:val="BodyText"/>
      </w:pPr>
    </w:p>
    <w:p w:rsidR="00000000" w:rsidRPr="00687BA5" w:rsidP="00687BA5">
      <w:pPr>
        <w:pStyle w:val="Heading1"/>
      </w:pPr>
      <w:bookmarkStart w:id="3" w:name="O_209792"/>
      <w:bookmarkEnd w:id="3"/>
      <w:r w:rsidRPr="00687BA5">
        <w:t>Application of the Unit</w:t>
      </w:r>
    </w:p>
    <w:tbl>
      <w:tblPr>
        <w:tblW w:w="0" w:type="auto"/>
        <w:tblLayout w:type="fixed"/>
        <w:tblCellMar>
          <w:left w:w="62" w:type="dxa"/>
          <w:right w:w="62" w:type="dxa"/>
        </w:tblCellMar>
        <w:tblLook w:val="0000"/>
      </w:tblPr>
      <w:tblGrid>
        <w:gridCol w:w="2751"/>
        <w:gridCol w:w="5771"/>
      </w:tblGrid>
      <w:tr w:rsidTr="00191F1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The unit applies to configuration, analysis and troubleshooting of routers in small and medium sized enterprise (SME) networks. It is relevant to advanced routing networks that employ subnet addressing and provide services over a secure network.</w:t>
            </w:r>
          </w:p>
          <w:p w:rsidR="00000000" w:rsidRPr="00687BA5" w:rsidP="00687BA5">
            <w:pPr>
              <w:pStyle w:val="BodyText"/>
            </w:pPr>
          </w:p>
          <w:p w:rsidR="00000000" w:rsidRPr="00687BA5" w:rsidP="00687BA5">
            <w:pPr>
              <w:pStyle w:val="BodyText"/>
            </w:pPr>
            <w:r w:rsidRPr="00687BA5">
              <w:t xml:space="preserve">Relevant </w:t>
            </w:r>
            <w:r w:rsidRPr="00687BA5">
              <w:t>job roles include installer of internet protocol (IP) SME networks, SME network technician, network administrator and network support.</w:t>
            </w:r>
          </w:p>
        </w:tc>
      </w:tr>
    </w:tbl>
    <w:p w:rsidR="00191F1E" w:rsidP="00687BA5">
      <w:pPr>
        <w:pStyle w:val="BodyText"/>
      </w:pPr>
    </w:p>
    <w:p w:rsidR="00191F1E" w:rsidP="00687BA5">
      <w:pPr>
        <w:pStyle w:val="BodyText"/>
      </w:pPr>
    </w:p>
    <w:p w:rsidR="00000000" w:rsidRPr="00687BA5" w:rsidP="00687BA5">
      <w:pPr>
        <w:pStyle w:val="Heading1"/>
      </w:pPr>
      <w:bookmarkStart w:id="4" w:name="O_280167"/>
      <w:bookmarkEnd w:id="4"/>
      <w:r w:rsidRPr="00687BA5">
        <w:t>Licensing/Regulatory Information</w:t>
      </w:r>
    </w:p>
    <w:p w:rsidR="00000000" w:rsidRPr="00687BA5" w:rsidP="00687BA5">
      <w:pPr>
        <w:pStyle w:val="BodyText"/>
      </w:pPr>
      <w:r w:rsidRPr="00687BA5">
        <w:t>Refer to Unit Descriptor</w:t>
      </w:r>
    </w:p>
    <w:p w:rsidR="00000000" w:rsidRPr="00687BA5" w:rsidP="00687BA5">
      <w:pPr>
        <w:pStyle w:val="AllowPageBreak"/>
      </w:pPr>
    </w:p>
    <w:p w:rsidR="00000000" w:rsidRPr="00687BA5" w:rsidP="00687BA5">
      <w:pPr>
        <w:pStyle w:val="Heading1"/>
      </w:pPr>
      <w:bookmarkStart w:id="5" w:name="O_209790"/>
      <w:bookmarkEnd w:id="5"/>
      <w:r w:rsidRPr="00687BA5">
        <w:t>Pre-Requisites</w:t>
      </w:r>
    </w:p>
    <w:tbl>
      <w:tblPr>
        <w:tblW w:w="0" w:type="auto"/>
        <w:tblLayout w:type="fixed"/>
        <w:tblCellMar>
          <w:left w:w="62" w:type="dxa"/>
          <w:right w:w="62" w:type="dxa"/>
        </w:tblCellMar>
        <w:tblLook w:val="0000"/>
      </w:tblPr>
      <w:tblGrid>
        <w:gridCol w:w="2775"/>
        <w:gridCol w:w="1295"/>
        <w:gridCol w:w="4452"/>
      </w:tblGrid>
      <w:tr w:rsidTr="00191F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p>
        </w:tc>
      </w:tr>
      <w:tr w:rsidTr="00191F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p>
        </w:tc>
      </w:tr>
      <w:tr w:rsidTr="00191F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p>
        </w:tc>
      </w:tr>
    </w:tbl>
    <w:p w:rsidR="00191F1E" w:rsidP="00687BA5">
      <w:pPr>
        <w:pStyle w:val="BodyText"/>
      </w:pPr>
    </w:p>
    <w:p w:rsidR="00191F1E" w:rsidP="00687BA5">
      <w:pPr>
        <w:pStyle w:val="BodyText"/>
      </w:pPr>
    </w:p>
    <w:p w:rsidR="00000000" w:rsidRPr="00687BA5" w:rsidP="00687BA5">
      <w:pPr>
        <w:pStyle w:val="Heading1"/>
      </w:pPr>
      <w:bookmarkStart w:id="6" w:name="O_209789"/>
      <w:bookmarkEnd w:id="6"/>
      <w:r w:rsidRPr="00687BA5">
        <w:t>Employability Skills Information</w:t>
      </w:r>
    </w:p>
    <w:tbl>
      <w:tblPr>
        <w:tblW w:w="0" w:type="auto"/>
        <w:tblLayout w:type="fixed"/>
        <w:tblCellMar>
          <w:left w:w="62" w:type="dxa"/>
          <w:right w:w="62" w:type="dxa"/>
        </w:tblCellMar>
        <w:tblLook w:val="0000"/>
      </w:tblPr>
      <w:tblGrid>
        <w:gridCol w:w="2802"/>
        <w:gridCol w:w="5720"/>
      </w:tblGrid>
      <w:tr w:rsidTr="00191F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This unit contains employability skills.</w:t>
            </w:r>
          </w:p>
        </w:tc>
      </w:tr>
    </w:tbl>
    <w:p w:rsidR="00191F1E" w:rsidP="00687BA5">
      <w:pPr>
        <w:pStyle w:val="BodyText"/>
      </w:pPr>
    </w:p>
    <w:p w:rsidR="00191F1E" w:rsidP="00687BA5">
      <w:pPr>
        <w:pStyle w:val="BodyText"/>
      </w:pPr>
    </w:p>
    <w:p w:rsidR="00000000" w:rsidRPr="00687BA5" w:rsidP="00687BA5">
      <w:pPr>
        <w:pStyle w:val="Heading1"/>
      </w:pPr>
      <w:bookmarkStart w:id="7" w:name="O_289953"/>
      <w:bookmarkEnd w:id="7"/>
      <w:r w:rsidRPr="00687BA5">
        <w:t>Elements and Performance Criteria Pre-Content</w:t>
      </w:r>
    </w:p>
    <w:tbl>
      <w:tblPr>
        <w:tblW w:w="0" w:type="auto"/>
        <w:tblLayout w:type="fixed"/>
        <w:tblCellMar>
          <w:left w:w="62" w:type="dxa"/>
          <w:right w:w="62" w:type="dxa"/>
        </w:tblCellMar>
        <w:tblLook w:val="0000"/>
      </w:tblPr>
      <w:tblGrid>
        <w:gridCol w:w="2573"/>
        <w:gridCol w:w="5949"/>
      </w:tblGrid>
      <w:tr w:rsidTr="00191F1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Performance criteria describe the performance needed to demonstrate achievement of the element. Where bold italicised text is used, further information is detailed in the required skills and</w:t>
            </w:r>
            <w:r w:rsidRPr="00687BA5">
              <w:t xml:space="preserve"> knowledge section and the range statement. Assessment of performance is to be consistent with the evidence guide.</w:t>
            </w:r>
          </w:p>
        </w:tc>
      </w:tr>
    </w:tbl>
    <w:p w:rsidR="00000000" w:rsidRPr="00687BA5" w:rsidP="00687BA5">
      <w:pPr>
        <w:pStyle w:val="BodyText"/>
      </w:pPr>
    </w:p>
    <w:p w:rsidR="00000000" w:rsidRPr="00687BA5" w:rsidP="00687BA5">
      <w:pPr>
        <w:pStyle w:val="AllowPageBreak"/>
      </w:pPr>
    </w:p>
    <w:p w:rsidR="00000000" w:rsidRPr="00687BA5" w:rsidP="00687BA5">
      <w:pPr>
        <w:pStyle w:val="Heading1"/>
      </w:pPr>
      <w:bookmarkStart w:id="8" w:name="O_236620"/>
      <w:bookmarkEnd w:id="8"/>
      <w:r w:rsidRPr="00687BA5">
        <w:t>Elements and Performance Criteria</w:t>
      </w:r>
    </w:p>
    <w:tbl>
      <w:tblPr>
        <w:tblW w:w="0" w:type="auto"/>
        <w:tblLayout w:type="fixed"/>
        <w:tblCellMar>
          <w:left w:w="62" w:type="dxa"/>
          <w:right w:w="62" w:type="dxa"/>
        </w:tblCellMar>
        <w:tblLook w:val="0000"/>
      </w:tblPr>
      <w:tblGrid>
        <w:gridCol w:w="2573"/>
        <w:gridCol w:w="5949"/>
      </w:tblGrid>
      <w:tr w:rsidTr="00191F1E">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PERFORMANCE CRITERIA</w:t>
            </w:r>
          </w:p>
        </w:tc>
      </w:tr>
      <w:tr w:rsidTr="00191F1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List"/>
              <w:rPr>
                <w:lang w:val="en-NZ"/>
              </w:rPr>
            </w:pPr>
            <w:r w:rsidRPr="00687BA5">
              <w:t>1.</w:t>
            </w:r>
            <w:r w:rsidRPr="00687BA5">
              <w:tab/>
              <w:t>Plan to apply routing protocols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2"/>
            </w:pPr>
            <w:r w:rsidRPr="00687BA5">
              <w:t>1.1.</w:t>
            </w:r>
            <w:r w:rsidRPr="00687BA5">
              <w:tab/>
            </w:r>
            <w:r w:rsidRPr="00687BA5">
              <w:t>Prepare for given work according to occupational health and safety (</w:t>
            </w:r>
            <w:r w:rsidRPr="00687BA5">
              <w:rPr>
                <w:rStyle w:val="BoldandItalics"/>
              </w:rPr>
              <w:t>OHS</w:t>
            </w:r>
            <w:r w:rsidRPr="00687BA5">
              <w:t xml:space="preserve">) and </w:t>
            </w:r>
            <w:r w:rsidRPr="00687BA5">
              <w:rPr>
                <w:rStyle w:val="BoldandItalics"/>
              </w:rPr>
              <w:t>environmental requirements</w:t>
            </w:r>
            <w:r w:rsidRPr="00687BA5">
              <w:t xml:space="preserve"> with </w:t>
            </w:r>
            <w:r w:rsidRPr="00687BA5">
              <w:rPr>
                <w:rStyle w:val="BoldandItalics"/>
              </w:rPr>
              <w:t>appropriate personnel</w:t>
            </w:r>
          </w:p>
          <w:p w:rsidR="00000000" w:rsidRPr="00687BA5" w:rsidP="00687BA5">
            <w:pPr>
              <w:pStyle w:val="List2"/>
            </w:pPr>
            <w:r w:rsidRPr="00687BA5">
              <w:t>1.2.</w:t>
            </w:r>
            <w:r w:rsidRPr="00687BA5">
              <w:tab/>
              <w:t>Identify safety hazards and implement risk control measures in consultation with appropriate personnel</w:t>
            </w:r>
          </w:p>
          <w:p w:rsidR="00000000" w:rsidRPr="00687BA5" w:rsidP="00687BA5">
            <w:pPr>
              <w:pStyle w:val="List2"/>
            </w:pPr>
            <w:r w:rsidRPr="00687BA5">
              <w:t>1.3.</w:t>
            </w:r>
            <w:r w:rsidRPr="00687BA5">
              <w:tab/>
              <w:t>Determine na</w:t>
            </w:r>
            <w:r w:rsidRPr="00687BA5">
              <w:t xml:space="preserve">ture and scope of the </w:t>
            </w:r>
            <w:r w:rsidRPr="00687BA5">
              <w:rPr>
                <w:rStyle w:val="BoldandItalics"/>
              </w:rPr>
              <w:t>network</w:t>
            </w:r>
            <w:r w:rsidRPr="00687BA5">
              <w:t xml:space="preserve"> and </w:t>
            </w:r>
            <w:r w:rsidRPr="00687BA5">
              <w:rPr>
                <w:rStyle w:val="BoldandItalics"/>
              </w:rPr>
              <w:t>network routing requirements</w:t>
            </w:r>
            <w:r w:rsidRPr="00687BA5">
              <w:t xml:space="preserve"> from job briefs and appropriate personnel</w:t>
            </w:r>
          </w:p>
          <w:p w:rsidR="00000000" w:rsidRPr="00687BA5" w:rsidP="00687BA5">
            <w:pPr>
              <w:pStyle w:val="List2"/>
            </w:pPr>
            <w:r w:rsidRPr="00687BA5">
              <w:t>1.4.</w:t>
            </w:r>
            <w:r w:rsidRPr="00687BA5">
              <w:tab/>
              <w:t xml:space="preserve">Determine hardware and software diagnostic test methodologies and testing resources according to </w:t>
            </w:r>
            <w:r w:rsidRPr="00687BA5">
              <w:rPr>
                <w:rStyle w:val="BoldandItalics"/>
              </w:rPr>
              <w:t>enterprise procedures</w:t>
            </w:r>
          </w:p>
          <w:p w:rsidR="00000000" w:rsidRPr="00687BA5" w:rsidP="00687BA5">
            <w:pPr>
              <w:pStyle w:val="List2"/>
            </w:pPr>
            <w:r w:rsidRPr="00687BA5">
              <w:t>1.5.</w:t>
            </w:r>
            <w:r w:rsidRPr="00687BA5">
              <w:tab/>
              <w:t>Obtain operating instr</w:t>
            </w:r>
            <w:r w:rsidRPr="00687BA5">
              <w:t xml:space="preserve">uctions, manuals, hardware and software testing methodologies </w:t>
            </w:r>
          </w:p>
          <w:p w:rsidR="00000000" w:rsidP="00687BA5">
            <w:pPr>
              <w:pStyle w:val="List2"/>
              <w:rPr>
                <w:lang w:val="en-NZ"/>
              </w:rPr>
            </w:pPr>
            <w:r w:rsidRPr="00687BA5">
              <w:t>1.6.</w:t>
            </w:r>
            <w:r w:rsidRPr="00687BA5">
              <w:tab/>
              <w:t>Consult appropriate personnel to ensure the task is coordinated effectively with others involved at the worksite</w:t>
            </w:r>
          </w:p>
        </w:tc>
      </w:tr>
      <w:tr w:rsidTr="00191F1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List"/>
              <w:rPr>
                <w:lang w:val="en-NZ"/>
              </w:rPr>
            </w:pPr>
            <w:r w:rsidRPr="00687BA5">
              <w:t>2.</w:t>
            </w:r>
            <w:r w:rsidRPr="00687BA5">
              <w:tab/>
              <w:t>Build and test advanced routing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2"/>
            </w:pPr>
            <w:r w:rsidRPr="00687BA5">
              <w:t>2.1.</w:t>
            </w:r>
            <w:r w:rsidRPr="00687BA5">
              <w:tab/>
              <w:t>Set up router interfaces according</w:t>
            </w:r>
            <w:r w:rsidRPr="00687BA5">
              <w:t xml:space="preserve"> to manufacturer's specifications and established procedures</w:t>
            </w:r>
          </w:p>
          <w:p w:rsidR="00000000" w:rsidRPr="00687BA5" w:rsidP="00687BA5">
            <w:pPr>
              <w:pStyle w:val="List2"/>
            </w:pPr>
            <w:r w:rsidRPr="00687BA5">
              <w:t>2.2.</w:t>
            </w:r>
            <w:r w:rsidRPr="00687BA5">
              <w:tab/>
              <w:t>Implement advanced routing protocols to achieve network design requirements</w:t>
            </w:r>
          </w:p>
          <w:p w:rsidR="00000000" w:rsidRPr="00687BA5" w:rsidP="00687BA5">
            <w:pPr>
              <w:pStyle w:val="List2"/>
            </w:pPr>
            <w:r w:rsidRPr="00687BA5">
              <w:t>2.3.</w:t>
            </w:r>
            <w:r w:rsidRPr="00687BA5">
              <w:tab/>
              <w:t xml:space="preserve">Implement classless addressing across a network to perform logical connectivity and confirm using </w:t>
            </w:r>
            <w:r w:rsidRPr="00687BA5">
              <w:rPr>
                <w:rStyle w:val="BoldandItalics"/>
              </w:rPr>
              <w:t>calculations</w:t>
            </w:r>
          </w:p>
          <w:p w:rsidR="00000000" w:rsidRPr="00687BA5" w:rsidP="00687BA5">
            <w:pPr>
              <w:pStyle w:val="List2"/>
            </w:pPr>
            <w:r w:rsidRPr="00687BA5">
              <w:t>2.4.</w:t>
            </w:r>
            <w:r w:rsidRPr="00687BA5">
              <w:tab/>
              <w:t>Troubleshoot network routing according to manufacturer's specifications and established procedures</w:t>
            </w:r>
          </w:p>
          <w:p w:rsidR="00000000" w:rsidP="00687BA5">
            <w:pPr>
              <w:pStyle w:val="List2"/>
              <w:rPr>
                <w:lang w:val="en-NZ"/>
              </w:rPr>
            </w:pPr>
            <w:r w:rsidRPr="00687BA5">
              <w:t>2.5.</w:t>
            </w:r>
            <w:r w:rsidRPr="00687BA5">
              <w:tab/>
              <w:t>Identify security threats and initiate control measures according to enterprise procedures</w:t>
            </w:r>
          </w:p>
        </w:tc>
      </w:tr>
      <w:tr w:rsidTr="00191F1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List"/>
              <w:rPr>
                <w:lang w:val="en-NZ"/>
              </w:rPr>
            </w:pPr>
            <w:r w:rsidRPr="00687BA5">
              <w:t>3.</w:t>
            </w:r>
            <w:r w:rsidRPr="00687BA5">
              <w:tab/>
              <w:t>Complete and document advanced router i</w:t>
            </w:r>
            <w:r w:rsidRPr="00687BA5">
              <w:t>nstallation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2"/>
            </w:pPr>
            <w:r w:rsidRPr="00687BA5">
              <w:t>3.1.</w:t>
            </w:r>
            <w:r w:rsidRPr="00687BA5">
              <w:tab/>
              <w:t>Restore worksite to safe condition according to established safety procedures</w:t>
            </w:r>
          </w:p>
          <w:p w:rsidR="00000000" w:rsidRPr="00687BA5" w:rsidP="00687BA5">
            <w:pPr>
              <w:pStyle w:val="List2"/>
            </w:pPr>
            <w:r w:rsidRPr="00687BA5">
              <w:t>3.2.</w:t>
            </w:r>
            <w:r w:rsidRPr="00687BA5">
              <w:tab/>
              <w:t xml:space="preserve">Record and store </w:t>
            </w:r>
            <w:r w:rsidRPr="00687BA5">
              <w:rPr>
                <w:rStyle w:val="BoldandItalics"/>
              </w:rPr>
              <w:t>essential installation information</w:t>
            </w:r>
            <w:r w:rsidRPr="00687BA5">
              <w:t xml:space="preserve"> according to enterprise procedures</w:t>
            </w:r>
          </w:p>
          <w:p w:rsidR="00000000" w:rsidRPr="00687BA5" w:rsidP="00687BA5">
            <w:pPr>
              <w:pStyle w:val="List2"/>
            </w:pPr>
            <w:r w:rsidRPr="00687BA5">
              <w:t>3.3.</w:t>
            </w:r>
            <w:r w:rsidRPr="00687BA5">
              <w:tab/>
              <w:t>Notify appropriate personnel about the completion of the task ac</w:t>
            </w:r>
            <w:r w:rsidRPr="00687BA5">
              <w:t>cording to enterprise procedures</w:t>
            </w:r>
          </w:p>
        </w:tc>
      </w:tr>
    </w:tbl>
    <w:p w:rsidR="00191F1E" w:rsidP="00687BA5">
      <w:pPr>
        <w:pStyle w:val="BodyText"/>
      </w:pPr>
    </w:p>
    <w:p w:rsidR="00191F1E" w:rsidP="00687BA5">
      <w:pPr>
        <w:pStyle w:val="BodyText"/>
      </w:pPr>
    </w:p>
    <w:p w:rsidR="00000000" w:rsidRPr="00687BA5" w:rsidP="00687BA5">
      <w:pPr>
        <w:pStyle w:val="Heading1"/>
      </w:pPr>
      <w:bookmarkStart w:id="9" w:name="O_260570"/>
      <w:bookmarkEnd w:id="9"/>
      <w:r w:rsidRPr="00687BA5">
        <w:t>Required Skills and Knowledge</w:t>
      </w:r>
    </w:p>
    <w:tbl>
      <w:tblPr>
        <w:tblW w:w="0" w:type="auto"/>
        <w:tblLayout w:type="fixed"/>
        <w:tblCellMar>
          <w:left w:w="62" w:type="dxa"/>
          <w:right w:w="62" w:type="dxa"/>
        </w:tblCellMar>
        <w:tblLook w:val="0000"/>
      </w:tblPr>
      <w:tblGrid>
        <w:gridCol w:w="8522"/>
      </w:tblGrid>
      <w:tr w:rsidTr="00191F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REQUIRED SKILLS AND KNOWLEDGE</w:t>
            </w:r>
          </w:p>
        </w:tc>
      </w:tr>
      <w:tr w:rsidTr="00191F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t>This section describes the skills and knowledge required for this unit.</w:t>
            </w:r>
          </w:p>
        </w:tc>
      </w:tr>
      <w:tr w:rsidTr="00191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Required skills</w:t>
            </w:r>
          </w:p>
        </w:tc>
      </w:tr>
      <w:tr w:rsidTr="00191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communication skills to liaise and negotiate with customers and peers to achieve design specifications</w:t>
            </w:r>
          </w:p>
          <w:p w:rsidR="00000000" w:rsidRPr="00687BA5" w:rsidP="00687BA5">
            <w:pPr>
              <w:pStyle w:val="ListBullet"/>
            </w:pPr>
            <w:r w:rsidRPr="00687BA5">
              <w:t>literacy skills to:</w:t>
            </w:r>
          </w:p>
          <w:p w:rsidR="00000000" w:rsidRPr="00687BA5" w:rsidP="00687BA5">
            <w:pPr>
              <w:pStyle w:val="ListBullet2"/>
            </w:pPr>
            <w:r w:rsidRPr="00687BA5">
              <w:t>develop network documentation and maintain network records</w:t>
            </w:r>
          </w:p>
          <w:p w:rsidR="00000000" w:rsidRPr="00687BA5" w:rsidP="00687BA5">
            <w:pPr>
              <w:pStyle w:val="ListBullet2"/>
            </w:pPr>
            <w:r w:rsidRPr="00687BA5">
              <w:t>read and interpret enterprise procedures, manuals and specifications</w:t>
            </w:r>
          </w:p>
          <w:p w:rsidR="00000000" w:rsidRPr="00687BA5" w:rsidP="00687BA5">
            <w:pPr>
              <w:pStyle w:val="ListBullet"/>
            </w:pPr>
            <w:r w:rsidRPr="00687BA5">
              <w:t>numeracy skills to interpret technical data</w:t>
            </w:r>
          </w:p>
          <w:p w:rsidR="00000000" w:rsidRPr="00687BA5" w:rsidP="00687BA5">
            <w:pPr>
              <w:pStyle w:val="ListBullet"/>
            </w:pPr>
            <w:r w:rsidRPr="00687BA5">
              <w:t>planning and organisational skills to plan and prioritise own work</w:t>
            </w:r>
          </w:p>
          <w:p w:rsidR="00000000" w:rsidRPr="00687BA5" w:rsidP="00687BA5">
            <w:pPr>
              <w:pStyle w:val="ListBullet"/>
            </w:pPr>
            <w:r w:rsidRPr="00687BA5">
              <w:t>problem solving skills to:</w:t>
            </w:r>
          </w:p>
          <w:p w:rsidR="00000000" w:rsidRPr="00687BA5" w:rsidP="00687BA5">
            <w:pPr>
              <w:pStyle w:val="ListBullet2"/>
            </w:pPr>
            <w:r w:rsidRPr="00687BA5">
              <w:t xml:space="preserve">deal with unexpected situations on the basis of safety and specified work outcomes </w:t>
            </w:r>
          </w:p>
          <w:p w:rsidR="00000000" w:rsidRPr="00687BA5" w:rsidP="00687BA5">
            <w:pPr>
              <w:pStyle w:val="ListBullet2"/>
            </w:pPr>
            <w:r w:rsidRPr="00687BA5">
              <w:t>troubleshoot common network probl</w:t>
            </w:r>
            <w:r w:rsidRPr="00687BA5">
              <w:t>ems according to help desk procedures</w:t>
            </w:r>
          </w:p>
          <w:p w:rsidR="00000000" w:rsidRPr="00687BA5" w:rsidP="00687BA5">
            <w:pPr>
              <w:pStyle w:val="ListBullet"/>
            </w:pPr>
            <w:r w:rsidRPr="00687BA5">
              <w:t>safety awareness skills to:</w:t>
            </w:r>
          </w:p>
          <w:p w:rsidR="00000000" w:rsidRPr="00687BA5" w:rsidP="00687BA5">
            <w:pPr>
              <w:pStyle w:val="ListBullet2"/>
            </w:pPr>
            <w:r w:rsidRPr="00687BA5">
              <w:t xml:space="preserve">apply precautions and required action to minimise, control or eliminate hazards that may exist during work activities </w:t>
            </w:r>
          </w:p>
          <w:p w:rsidR="00000000" w:rsidRPr="00687BA5" w:rsidP="00687BA5">
            <w:pPr>
              <w:pStyle w:val="ListBullet2"/>
            </w:pPr>
            <w:r w:rsidRPr="00687BA5">
              <w:t>follow enterprise OHS procedures</w:t>
            </w:r>
          </w:p>
          <w:p w:rsidR="00000000" w:rsidRPr="00687BA5" w:rsidP="00687BA5">
            <w:pPr>
              <w:pStyle w:val="ListBullet2"/>
            </w:pPr>
            <w:r w:rsidRPr="00687BA5">
              <w:t>work systematically with required at</w:t>
            </w:r>
            <w:r w:rsidRPr="00687BA5">
              <w:t>tention to detail without injury to self or others, or damage to goods or equipment</w:t>
            </w:r>
          </w:p>
          <w:p w:rsidR="00000000" w:rsidRPr="00687BA5" w:rsidP="00687BA5">
            <w:pPr>
              <w:pStyle w:val="ListBullet"/>
            </w:pPr>
            <w:r w:rsidRPr="00687BA5">
              <w:t>technical skills to:</w:t>
            </w:r>
          </w:p>
          <w:p w:rsidR="00000000" w:rsidRPr="00687BA5" w:rsidP="00687BA5">
            <w:pPr>
              <w:pStyle w:val="ListBullet2"/>
            </w:pPr>
            <w:r w:rsidRPr="00687BA5">
              <w:t xml:space="preserve">configure network routing interfaces and protocols </w:t>
            </w:r>
          </w:p>
          <w:p w:rsidR="00000000" w:rsidRPr="00687BA5" w:rsidP="00687BA5">
            <w:pPr>
              <w:pStyle w:val="ListBullet2"/>
            </w:pPr>
            <w:r w:rsidRPr="00687BA5">
              <w:t>implement IP addressing schemes and security strategies</w:t>
            </w:r>
          </w:p>
          <w:p w:rsidR="00000000" w:rsidRPr="00687BA5" w:rsidP="00687BA5">
            <w:pPr>
              <w:pStyle w:val="ListBullet2"/>
            </w:pPr>
            <w:r w:rsidRPr="00687BA5">
              <w:t>troubleshoot advanced routing for client networks</w:t>
            </w:r>
          </w:p>
          <w:p w:rsidR="00000000" w:rsidRPr="00687BA5" w:rsidP="00687BA5">
            <w:pPr>
              <w:pStyle w:val="ListBullet2"/>
            </w:pPr>
            <w:r w:rsidRPr="00687BA5">
              <w:t>use software tools and equipment</w:t>
            </w:r>
          </w:p>
          <w:p w:rsidR="00000000" w:rsidP="00687BA5">
            <w:pPr>
              <w:pStyle w:val="ListBullet2"/>
              <w:rPr>
                <w:lang w:val="en-NZ"/>
              </w:rPr>
            </w:pPr>
            <w:r w:rsidRPr="00687BA5">
              <w:t>verify routing</w:t>
            </w:r>
          </w:p>
        </w:tc>
      </w:tr>
      <w:tr w:rsidTr="00191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Required knowledge</w:t>
            </w:r>
          </w:p>
        </w:tc>
      </w:tr>
      <w:tr w:rsidTr="00191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distance vector routing protocols RIP v1 and v2</w:t>
            </w:r>
          </w:p>
          <w:p w:rsidR="00000000" w:rsidRPr="00687BA5" w:rsidP="00687BA5">
            <w:pPr>
              <w:pStyle w:val="ListBullet"/>
            </w:pPr>
            <w:r w:rsidRPr="00687BA5">
              <w:t>dynamic routing</w:t>
            </w:r>
          </w:p>
          <w:p w:rsidR="00000000" w:rsidRPr="00687BA5" w:rsidP="00687BA5">
            <w:pPr>
              <w:pStyle w:val="ListBullet"/>
            </w:pPr>
            <w:r w:rsidRPr="00687BA5">
              <w:t>enterprise OHS procedures</w:t>
            </w:r>
          </w:p>
          <w:p w:rsidR="00000000" w:rsidRPr="00687BA5" w:rsidP="00687BA5">
            <w:pPr>
              <w:pStyle w:val="ListBullet"/>
            </w:pPr>
            <w:r w:rsidRPr="00687BA5">
              <w:t>hybrid routing protocols enhanced interior gateway routing protocol (EIGRP)</w:t>
            </w:r>
          </w:p>
          <w:p w:rsidR="00000000" w:rsidRPr="00687BA5" w:rsidP="00687BA5">
            <w:pPr>
              <w:pStyle w:val="ListBullet"/>
            </w:pPr>
            <w:r w:rsidRPr="00687BA5">
              <w:t>link-state routing protocols open shortest path first (OSPF)</w:t>
            </w:r>
          </w:p>
          <w:p w:rsidR="00000000" w:rsidRPr="00687BA5" w:rsidP="00687BA5">
            <w:pPr>
              <w:pStyle w:val="ListBullet"/>
            </w:pPr>
            <w:r w:rsidRPr="00687BA5">
              <w:t>routing and packet forwarding</w:t>
            </w:r>
          </w:p>
          <w:p w:rsidR="00000000" w:rsidRPr="00687BA5" w:rsidP="00687BA5">
            <w:pPr>
              <w:pStyle w:val="ListBullet"/>
            </w:pPr>
            <w:r w:rsidRPr="00687BA5">
              <w:t>routing tables</w:t>
            </w:r>
          </w:p>
          <w:p w:rsidR="00000000" w:rsidRPr="00687BA5" w:rsidP="00687BA5">
            <w:pPr>
              <w:pStyle w:val="ListBullet"/>
            </w:pPr>
            <w:r w:rsidRPr="00687BA5">
              <w:t>scalable routing strategies variable length subnet masking (VSLM) and clas</w:t>
            </w:r>
            <w:r w:rsidRPr="00687BA5">
              <w:t>sless inter-domain routing (CIDR)</w:t>
            </w:r>
          </w:p>
          <w:p w:rsidR="00000000" w:rsidRPr="00687BA5" w:rsidP="00687BA5">
            <w:pPr>
              <w:pStyle w:val="ListBullet"/>
            </w:pPr>
            <w:r w:rsidRPr="00687BA5">
              <w:t>security protocols using access lists</w:t>
            </w:r>
          </w:p>
          <w:p w:rsidR="00000000" w:rsidRPr="00687BA5" w:rsidP="00687BA5">
            <w:pPr>
              <w:pStyle w:val="ListBullet"/>
            </w:pPr>
            <w:r w:rsidRPr="00687BA5">
              <w:t>static routing</w:t>
            </w:r>
          </w:p>
          <w:p w:rsidR="00000000" w:rsidRPr="00687BA5" w:rsidP="00687BA5">
            <w:pPr>
              <w:pStyle w:val="ListBullet"/>
            </w:pPr>
            <w:r w:rsidRPr="00687BA5">
              <w:t>use of software tools and equipment</w:t>
            </w:r>
          </w:p>
        </w:tc>
      </w:tr>
    </w:tbl>
    <w:p w:rsidR="00191F1E" w:rsidP="00687BA5">
      <w:pPr>
        <w:pStyle w:val="BodyText"/>
      </w:pPr>
    </w:p>
    <w:p w:rsidR="00191F1E" w:rsidP="00687BA5">
      <w:pPr>
        <w:pStyle w:val="BodyText"/>
      </w:pPr>
    </w:p>
    <w:p w:rsidR="00000000" w:rsidRPr="00687BA5" w:rsidP="00687BA5">
      <w:pPr>
        <w:pStyle w:val="AllowPageBreak"/>
      </w:pPr>
    </w:p>
    <w:p w:rsidR="00000000" w:rsidRPr="00687BA5" w:rsidP="00687BA5">
      <w:pPr>
        <w:pStyle w:val="Heading1"/>
      </w:pPr>
      <w:bookmarkStart w:id="10" w:name="O_244604"/>
      <w:bookmarkEnd w:id="10"/>
      <w:r w:rsidRPr="00687BA5">
        <w:t>Evidence Guide</w:t>
      </w:r>
    </w:p>
    <w:tbl>
      <w:tblPr>
        <w:tblW w:w="9570" w:type="dxa"/>
        <w:tblLayout w:type="fixed"/>
        <w:tblCellMar>
          <w:left w:w="62" w:type="dxa"/>
          <w:right w:w="62" w:type="dxa"/>
        </w:tblCellMar>
        <w:tblLook w:val="0000"/>
      </w:tblPr>
      <w:tblGrid>
        <w:gridCol w:w="3908"/>
        <w:gridCol w:w="5662"/>
      </w:tblGrid>
      <w:tr w:rsidTr="00191F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EVIDENCE GUIDE</w:t>
            </w:r>
          </w:p>
        </w:tc>
      </w:tr>
      <w:tr w:rsidTr="00191F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t>The evidence guide provides</w:t>
            </w:r>
            <w:r w:rsidRPr="00687BA5">
              <w:t xml:space="preserve"> advice on assessment and must be read in conjunction with the performance criteria, required skills and knowledge, range statement and the Assessment Guidelines for the Training Package.</w:t>
            </w:r>
          </w:p>
        </w:tc>
      </w:tr>
      <w:tr w:rsidTr="00191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p>
        </w:tc>
      </w:tr>
      <w:tr w:rsidTr="00191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Evidence of the ability to:</w:t>
            </w:r>
          </w:p>
          <w:p w:rsidR="00000000" w:rsidRPr="00687BA5" w:rsidP="00687BA5">
            <w:pPr>
              <w:pStyle w:val="ListBullet"/>
            </w:pPr>
            <w:r w:rsidRPr="00687BA5">
              <w:t>plan network routing requirements to meet design specification</w:t>
            </w:r>
          </w:p>
          <w:p w:rsidR="00000000" w:rsidRPr="00687BA5" w:rsidP="00687BA5">
            <w:pPr>
              <w:pStyle w:val="ListBullet"/>
            </w:pPr>
            <w:r w:rsidRPr="00687BA5">
              <w:t>configure advanced protocols on network routers</w:t>
            </w:r>
          </w:p>
          <w:p w:rsidR="00000000" w:rsidRPr="00687BA5" w:rsidP="00687BA5">
            <w:pPr>
              <w:pStyle w:val="ListBullet"/>
            </w:pPr>
            <w:r w:rsidRPr="00687BA5">
              <w:t>manage network addressi</w:t>
            </w:r>
            <w:r w:rsidRPr="00687BA5">
              <w:t>ng</w:t>
            </w:r>
          </w:p>
          <w:p w:rsidR="00000000" w:rsidRPr="00687BA5" w:rsidP="00687BA5">
            <w:pPr>
              <w:pStyle w:val="ListBullet"/>
            </w:pPr>
            <w:r w:rsidRPr="00687BA5">
              <w:t>troubleshoot the network</w:t>
            </w:r>
          </w:p>
          <w:p w:rsidR="00000000" w:rsidP="00687BA5">
            <w:pPr>
              <w:pStyle w:val="ListBullet"/>
              <w:rPr>
                <w:lang w:val="en-NZ"/>
              </w:rPr>
            </w:pPr>
            <w:r w:rsidRPr="00687BA5">
              <w:t>install network security.</w:t>
            </w:r>
          </w:p>
        </w:tc>
      </w:tr>
      <w:tr w:rsidTr="00191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Context of</w:t>
            </w:r>
            <w:r w:rsidRPr="00687BA5">
              <w:t xml:space="preserve">, </w:t>
            </w:r>
            <w:r w:rsidRPr="00687BA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Assessment must ensure:</w:t>
            </w:r>
          </w:p>
          <w:p w:rsidR="00000000" w:rsidRPr="00687BA5" w:rsidP="00687BA5">
            <w:pPr>
              <w:pStyle w:val="ListBullet"/>
            </w:pPr>
            <w:r w:rsidRPr="00687BA5">
              <w:t xml:space="preserve">a network facility and workstations </w:t>
            </w:r>
          </w:p>
          <w:p w:rsidR="00000000" w:rsidRPr="00687BA5" w:rsidP="00687BA5">
            <w:pPr>
              <w:pStyle w:val="ListBullet"/>
            </w:pPr>
            <w:r w:rsidRPr="00687BA5">
              <w:t>tools, equipment and materials currently used in industry</w:t>
            </w:r>
          </w:p>
          <w:p w:rsidR="00000000" w:rsidP="00687BA5">
            <w:pPr>
              <w:pStyle w:val="ListBullet"/>
              <w:rPr>
                <w:lang w:val="en-NZ"/>
              </w:rPr>
            </w:pPr>
            <w:r w:rsidRPr="00687BA5">
              <w:t>relevant workplace procedures, product and manufacturing specifications, codes, standards, manuals and reference materials.</w:t>
            </w:r>
          </w:p>
        </w:tc>
      </w:tr>
      <w:tr w:rsidTr="00191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A range of assessment methods should be used to assess practical skills and knowledge. The following examples</w:t>
            </w:r>
            <w:r w:rsidRPr="00687BA5">
              <w:t xml:space="preserve"> are appropriate for this unit:</w:t>
            </w:r>
          </w:p>
          <w:p w:rsidR="00000000" w:rsidRPr="00687BA5" w:rsidP="00687BA5">
            <w:pPr>
              <w:pStyle w:val="ListBullet"/>
            </w:pPr>
            <w:r w:rsidRPr="00687BA5">
              <w:t>direct observation of the candidate applying advance routing protocols</w:t>
            </w:r>
          </w:p>
          <w:p w:rsidR="00000000" w:rsidRPr="00687BA5" w:rsidP="00687BA5">
            <w:pPr>
              <w:pStyle w:val="ListBullet"/>
            </w:pPr>
            <w:r w:rsidRPr="00687BA5">
              <w:t>review documentation of network routing requirements and router installation prepared by the candidate</w:t>
            </w:r>
          </w:p>
          <w:p w:rsidR="00000000" w:rsidP="00687BA5">
            <w:pPr>
              <w:pStyle w:val="ListBullet"/>
              <w:rPr>
                <w:lang w:val="en-NZ"/>
              </w:rPr>
            </w:pPr>
            <w:r w:rsidRPr="00687BA5">
              <w:t>oral or written questioning to assess required kn</w:t>
            </w:r>
            <w:r w:rsidRPr="00687BA5">
              <w:t>owledge.</w:t>
            </w:r>
          </w:p>
        </w:tc>
      </w:tr>
      <w:tr w:rsidTr="00191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Guidance information for assessment</w:t>
            </w:r>
            <w:r w:rsidRPr="00687BA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Holistic assessment with other units relevant to the industry sector, workplace and job role is recommended, for example with:</w:t>
            </w:r>
          </w:p>
          <w:p w:rsidR="00000000" w:rsidRPr="00687BA5" w:rsidP="00687BA5">
            <w:pPr>
              <w:pStyle w:val="ListBullet"/>
            </w:pPr>
            <w:r w:rsidRPr="00687BA5">
              <w:t>ICTTEN2209A Build and maintain a secure network</w:t>
            </w:r>
          </w:p>
          <w:p w:rsidR="00000000" w:rsidRPr="00687BA5" w:rsidP="00687BA5">
            <w:pPr>
              <w:pStyle w:val="ListBullet"/>
            </w:pPr>
            <w:r w:rsidRPr="00687BA5">
              <w:t xml:space="preserve">ICTTEN4213A Configure and troubleshoot advanced network switching </w:t>
            </w:r>
          </w:p>
          <w:p w:rsidR="00000000" w:rsidRPr="00687BA5" w:rsidP="00687BA5">
            <w:pPr>
              <w:pStyle w:val="ListBullet"/>
            </w:pPr>
            <w:r w:rsidRPr="00687BA5">
              <w:t>ICTTEN4214A Install and maintain a wide area network.</w:t>
            </w:r>
          </w:p>
          <w:p w:rsidR="00000000" w:rsidRPr="00687BA5" w:rsidP="00687BA5">
            <w:pPr>
              <w:pStyle w:val="BodyText"/>
            </w:pPr>
          </w:p>
          <w:p w:rsidR="00000000" w:rsidRPr="00687BA5" w:rsidP="00687BA5">
            <w:pPr>
              <w:pStyle w:val="BodyText"/>
            </w:pPr>
            <w:r w:rsidRPr="00687BA5">
              <w:t>Aboriginal people and other people from a non-English speaking background may have second language issues.</w:t>
            </w:r>
          </w:p>
          <w:p w:rsidR="00000000" w:rsidRPr="00687BA5" w:rsidP="00687BA5">
            <w:pPr>
              <w:pStyle w:val="BodyText"/>
            </w:pPr>
          </w:p>
          <w:p w:rsidR="00000000" w:rsidRPr="00687BA5" w:rsidP="00687BA5">
            <w:pPr>
              <w:pStyle w:val="BodyText"/>
            </w:pPr>
            <w:r w:rsidRPr="00687BA5">
              <w:t>Access must be provided to</w:t>
            </w:r>
            <w:r w:rsidRPr="00687BA5">
              <w:t xml:space="preserve"> appropriate learning and assessment support when required. </w:t>
            </w:r>
          </w:p>
          <w:p w:rsidR="00000000" w:rsidRPr="00687BA5" w:rsidP="00687BA5">
            <w:pPr>
              <w:pStyle w:val="BodyText"/>
            </w:pPr>
          </w:p>
          <w:p w:rsidR="00000000" w:rsidRPr="00687BA5" w:rsidP="00687BA5">
            <w:pPr>
              <w:pStyle w:val="BodyText"/>
            </w:pPr>
            <w:r w:rsidRPr="00687BA5">
              <w:t xml:space="preserve">Assessment processes and techniques must be culturally appropriate, and appropriate to the oral communication skill level, and language and literacy capacity of the candidate and the work being </w:t>
            </w:r>
            <w:r w:rsidRPr="00687BA5">
              <w:t>performed.</w:t>
            </w:r>
          </w:p>
          <w:p w:rsidR="00000000" w:rsidRPr="00687BA5" w:rsidP="00687BA5">
            <w:pPr>
              <w:pStyle w:val="BodyText"/>
            </w:pPr>
          </w:p>
          <w:p w:rsidR="00000000" w:rsidRPr="00687BA5" w:rsidP="00687BA5">
            <w:pPr>
              <w:pStyle w:val="BodyText"/>
            </w:pPr>
            <w:r w:rsidRPr="00687BA5">
              <w:t>In all cases where practical assessment is used it will be combined with targeted questioning to assess required knowledge. Questioning techniques should not require language, literacy and numeracy skills beyond those required in this unit of c</w:t>
            </w:r>
            <w:r w:rsidRPr="00687BA5">
              <w:t xml:space="preserve">ompetency. </w:t>
            </w:r>
          </w:p>
          <w:p w:rsidR="00000000" w:rsidRPr="00687BA5" w:rsidP="00687BA5">
            <w:pPr>
              <w:pStyle w:val="BodyText"/>
            </w:pPr>
          </w:p>
          <w:p w:rsidR="00000000" w:rsidRPr="00687BA5" w:rsidP="00687BA5">
            <w:pPr>
              <w:pStyle w:val="BodyText"/>
            </w:pPr>
            <w:r w:rsidRPr="00687BA5">
              <w:t>Where applicable, physical resources should include equipment modified for people with special needs.</w:t>
            </w:r>
          </w:p>
        </w:tc>
      </w:tr>
    </w:tbl>
    <w:p w:rsidR="00191F1E" w:rsidP="00687BA5">
      <w:pPr>
        <w:pStyle w:val="BodyText"/>
      </w:pPr>
    </w:p>
    <w:p w:rsidR="00191F1E" w:rsidP="00687BA5">
      <w:pPr>
        <w:pStyle w:val="BodyText"/>
      </w:pPr>
    </w:p>
    <w:p w:rsidR="00000000" w:rsidRPr="00687BA5" w:rsidP="00687BA5">
      <w:pPr>
        <w:pStyle w:val="Heading1"/>
      </w:pPr>
      <w:bookmarkStart w:id="11" w:name="O_252587"/>
      <w:bookmarkEnd w:id="11"/>
      <w:r w:rsidRPr="00687BA5">
        <w:t>Range Statement</w:t>
      </w:r>
    </w:p>
    <w:tbl>
      <w:tblPr>
        <w:tblW w:w="0" w:type="auto"/>
        <w:tblLayout w:type="fixed"/>
        <w:tblCellMar>
          <w:left w:w="62" w:type="dxa"/>
          <w:right w:w="62" w:type="dxa"/>
        </w:tblCellMar>
        <w:tblLook w:val="0000"/>
      </w:tblPr>
      <w:tblGrid>
        <w:gridCol w:w="3503"/>
        <w:gridCol w:w="5019"/>
      </w:tblGrid>
      <w:tr w:rsidTr="00191F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RANGE STATEMENT</w:t>
            </w:r>
          </w:p>
        </w:tc>
      </w:tr>
      <w:tr w:rsidTr="00191F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t>The range statement relates to the unit of competency as a whole. It allows for different work environments and situations that may affect performance. Bold italicised wording, if used in the performance criteria, is detailed below. Essential operating con</w:t>
            </w:r>
            <w:r w:rsidRPr="00687BA5">
              <w:t>ditions that may be present with training and assessment (depending on the work situation, needs of the candidate, accessibility of the item, and local industry and regional contexts) may also be included.</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OHS</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awards provisions</w:t>
            </w:r>
          </w:p>
          <w:p w:rsidR="00000000" w:rsidRPr="00687BA5" w:rsidP="00687BA5">
            <w:pPr>
              <w:pStyle w:val="ListBullet"/>
            </w:pPr>
            <w:r w:rsidRPr="00687BA5">
              <w:t>hazardous substances and dangerous goods codes</w:t>
            </w:r>
          </w:p>
          <w:p w:rsidR="00000000" w:rsidRPr="00687BA5" w:rsidP="00687BA5">
            <w:pPr>
              <w:pStyle w:val="ListBullet"/>
            </w:pPr>
            <w:r w:rsidRPr="00687BA5">
              <w:t>legislation</w:t>
            </w:r>
          </w:p>
          <w:p w:rsidR="00000000" w:rsidRPr="00687BA5" w:rsidP="00687BA5">
            <w:pPr>
              <w:pStyle w:val="ListBullet"/>
            </w:pPr>
            <w:r w:rsidRPr="00687BA5">
              <w:t>local safe operation procedures</w:t>
            </w:r>
          </w:p>
          <w:p w:rsidR="00000000" w:rsidRPr="00687BA5" w:rsidP="00687BA5">
            <w:pPr>
              <w:pStyle w:val="ListBullet"/>
            </w:pPr>
            <w:r w:rsidRPr="00687BA5">
              <w:t>material safety management systems</w:t>
            </w:r>
          </w:p>
          <w:p w:rsidR="00000000" w:rsidP="00687BA5">
            <w:pPr>
              <w:pStyle w:val="ListBullet"/>
              <w:rPr>
                <w:lang w:val="en-NZ"/>
              </w:rPr>
            </w:pPr>
            <w:r w:rsidRPr="00687BA5">
              <w:t>protective equipment.</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Environmental requirements</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dust</w:t>
            </w:r>
          </w:p>
          <w:p w:rsidR="00000000" w:rsidRPr="00687BA5" w:rsidP="00687BA5">
            <w:pPr>
              <w:pStyle w:val="ListBullet"/>
            </w:pPr>
            <w:r w:rsidRPr="00687BA5">
              <w:t>excessive energy and water use</w:t>
            </w:r>
          </w:p>
          <w:p w:rsidR="00000000" w:rsidRPr="00687BA5" w:rsidP="00687BA5">
            <w:pPr>
              <w:pStyle w:val="ListBullet"/>
            </w:pPr>
            <w:r w:rsidRPr="00687BA5">
              <w:t>excessive noise</w:t>
            </w:r>
          </w:p>
          <w:p w:rsidR="00000000" w:rsidRPr="00687BA5" w:rsidP="00687BA5">
            <w:pPr>
              <w:pStyle w:val="ListBullet"/>
            </w:pPr>
            <w:r w:rsidRPr="00687BA5">
              <w:t xml:space="preserve">fume </w:t>
            </w:r>
          </w:p>
          <w:p w:rsidR="00000000" w:rsidRPr="00687BA5" w:rsidP="00687BA5">
            <w:pPr>
              <w:pStyle w:val="ListBullet"/>
            </w:pPr>
            <w:r w:rsidRPr="00687BA5">
              <w:t>gas</w:t>
            </w:r>
          </w:p>
          <w:p w:rsidR="00000000" w:rsidRPr="00687BA5" w:rsidP="00687BA5">
            <w:pPr>
              <w:pStyle w:val="ListBullet"/>
            </w:pPr>
            <w:r w:rsidRPr="00687BA5">
              <w:t>liquid waste</w:t>
            </w:r>
          </w:p>
          <w:p w:rsidR="00000000" w:rsidRPr="00687BA5" w:rsidP="00687BA5">
            <w:pPr>
              <w:pStyle w:val="ListBullet"/>
            </w:pPr>
            <w:r w:rsidRPr="00687BA5">
              <w:t xml:space="preserve">smoke emissions </w:t>
            </w:r>
          </w:p>
          <w:p w:rsidR="00000000" w:rsidRPr="00687BA5" w:rsidP="00687BA5">
            <w:pPr>
              <w:pStyle w:val="ListBullet"/>
            </w:pPr>
            <w:r w:rsidRPr="00687BA5">
              <w:t>solid waste</w:t>
            </w:r>
          </w:p>
          <w:p w:rsidR="00000000" w:rsidP="00687BA5">
            <w:pPr>
              <w:pStyle w:val="ListBullet"/>
              <w:rPr>
                <w:lang w:val="en-NZ"/>
              </w:rPr>
            </w:pPr>
            <w:r w:rsidRPr="00687BA5">
              <w:t>vapour.</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Appropriate personnel</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customer</w:t>
            </w:r>
          </w:p>
          <w:p w:rsidR="00000000" w:rsidRPr="00687BA5" w:rsidP="00687BA5">
            <w:pPr>
              <w:pStyle w:val="ListBullet"/>
            </w:pPr>
            <w:r w:rsidRPr="00687BA5">
              <w:t>manager</w:t>
            </w:r>
          </w:p>
          <w:p w:rsidR="00000000" w:rsidRPr="00687BA5" w:rsidP="00687BA5">
            <w:pPr>
              <w:pStyle w:val="ListBullet"/>
            </w:pPr>
            <w:r w:rsidRPr="00687BA5">
              <w:t>network manager</w:t>
            </w:r>
          </w:p>
          <w:p w:rsidR="00000000" w:rsidRPr="00687BA5" w:rsidP="00687BA5">
            <w:pPr>
              <w:pStyle w:val="ListBullet"/>
            </w:pPr>
            <w:r w:rsidRPr="00687BA5">
              <w:t>site engineer</w:t>
            </w:r>
          </w:p>
          <w:p w:rsidR="00000000" w:rsidP="00687BA5">
            <w:pPr>
              <w:pStyle w:val="ListBullet"/>
              <w:rPr>
                <w:lang w:val="en-NZ"/>
              </w:rPr>
            </w:pPr>
            <w:r w:rsidRPr="00687BA5">
              <w:t>supervisor.</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Network</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internetwork</w:t>
            </w:r>
          </w:p>
          <w:p w:rsidR="00000000" w:rsidRPr="00687BA5" w:rsidP="00687BA5">
            <w:pPr>
              <w:pStyle w:val="ListBullet"/>
            </w:pPr>
            <w:r w:rsidRPr="00687BA5">
              <w:t>LAN</w:t>
            </w:r>
          </w:p>
          <w:p w:rsidR="00000000" w:rsidP="00687BA5">
            <w:pPr>
              <w:pStyle w:val="ListBullet"/>
              <w:rPr>
                <w:lang w:val="en-NZ"/>
              </w:rPr>
            </w:pPr>
            <w:r w:rsidRPr="00687BA5">
              <w:t>WAN.</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Network routing requirements</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addressing schemes</w:t>
            </w:r>
          </w:p>
          <w:p w:rsidR="00000000" w:rsidRPr="00687BA5" w:rsidP="00687BA5">
            <w:pPr>
              <w:pStyle w:val="ListBullet"/>
            </w:pPr>
            <w:r w:rsidRPr="00687BA5">
              <w:t>latency</w:t>
            </w:r>
          </w:p>
          <w:p w:rsidR="00000000" w:rsidRPr="00687BA5" w:rsidP="00687BA5">
            <w:pPr>
              <w:pStyle w:val="ListBullet"/>
            </w:pPr>
            <w:r w:rsidRPr="00687BA5">
              <w:t>management</w:t>
            </w:r>
          </w:p>
          <w:p w:rsidR="00000000" w:rsidRPr="00687BA5" w:rsidP="00687BA5">
            <w:pPr>
              <w:pStyle w:val="ListBullet"/>
            </w:pPr>
            <w:r w:rsidRPr="00687BA5">
              <w:t>packet loss</w:t>
            </w:r>
          </w:p>
          <w:p w:rsidR="00000000" w:rsidRPr="00687BA5" w:rsidP="00687BA5">
            <w:pPr>
              <w:pStyle w:val="ListBullet"/>
            </w:pPr>
            <w:r w:rsidRPr="00687BA5">
              <w:t>protocols</w:t>
            </w:r>
          </w:p>
          <w:p w:rsidR="00000000" w:rsidP="00687BA5">
            <w:pPr>
              <w:pStyle w:val="ListBullet"/>
              <w:rPr>
                <w:lang w:val="en-NZ"/>
              </w:rPr>
            </w:pPr>
            <w:r w:rsidRPr="00687BA5">
              <w:t>security.</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Enterprise procedures</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instructions:</w:t>
            </w:r>
          </w:p>
          <w:p w:rsidR="00000000" w:rsidRPr="00687BA5" w:rsidP="00687BA5">
            <w:pPr>
              <w:pStyle w:val="ListBullet2"/>
            </w:pPr>
            <w:r w:rsidRPr="00687BA5">
              <w:t>designs</w:t>
            </w:r>
          </w:p>
          <w:p w:rsidR="00000000" w:rsidRPr="00687BA5" w:rsidP="00687BA5">
            <w:pPr>
              <w:pStyle w:val="ListBullet2"/>
            </w:pPr>
            <w:r w:rsidRPr="00687BA5">
              <w:t xml:space="preserve">drawings </w:t>
            </w:r>
          </w:p>
          <w:p w:rsidR="00000000" w:rsidRPr="00687BA5" w:rsidP="00687BA5">
            <w:pPr>
              <w:pStyle w:val="ListBullet2"/>
            </w:pPr>
            <w:r w:rsidRPr="00687BA5">
              <w:t>job sheets</w:t>
            </w:r>
          </w:p>
          <w:p w:rsidR="00000000" w:rsidRPr="00687BA5" w:rsidP="00687BA5">
            <w:pPr>
              <w:pStyle w:val="ListBullet2"/>
            </w:pPr>
            <w:r w:rsidRPr="00687BA5">
              <w:t>plans</w:t>
            </w:r>
          </w:p>
          <w:p w:rsidR="00000000" w:rsidRPr="00687BA5" w:rsidP="00687BA5">
            <w:pPr>
              <w:pStyle w:val="ListBullet"/>
            </w:pPr>
            <w:r w:rsidRPr="00687BA5">
              <w:t>manufacturer's specifications</w:t>
            </w:r>
          </w:p>
          <w:p w:rsidR="00000000" w:rsidRPr="00687BA5" w:rsidP="00687BA5">
            <w:pPr>
              <w:pStyle w:val="ListBullet"/>
            </w:pPr>
            <w:r w:rsidRPr="00687BA5">
              <w:t>operational procedures</w:t>
            </w:r>
          </w:p>
          <w:p w:rsidR="00000000" w:rsidRPr="00687BA5" w:rsidP="00687BA5">
            <w:pPr>
              <w:pStyle w:val="ListBullet"/>
            </w:pPr>
            <w:r w:rsidRPr="00687BA5">
              <w:t xml:space="preserve">reporting and communication </w:t>
            </w:r>
          </w:p>
          <w:p w:rsidR="00000000" w:rsidP="00687BA5">
            <w:pPr>
              <w:pStyle w:val="ListBullet"/>
              <w:rPr>
                <w:lang w:val="en-NZ"/>
              </w:rPr>
            </w:pPr>
            <w:r w:rsidRPr="00687BA5">
              <w:t>use of tools and equipment.</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Calculations</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binary addition</w:t>
            </w:r>
          </w:p>
          <w:p w:rsidR="00000000" w:rsidRPr="00687BA5" w:rsidP="00687BA5">
            <w:pPr>
              <w:pStyle w:val="ListBullet"/>
            </w:pPr>
            <w:r w:rsidRPr="00687BA5">
              <w:t>binary conversion</w:t>
            </w:r>
          </w:p>
          <w:p w:rsidR="00000000" w:rsidRPr="00687BA5" w:rsidP="00687BA5">
            <w:pPr>
              <w:pStyle w:val="ListBullet"/>
            </w:pPr>
            <w:r w:rsidRPr="00687BA5">
              <w:t>binary division</w:t>
            </w:r>
          </w:p>
          <w:p w:rsidR="00000000" w:rsidRPr="00687BA5" w:rsidP="00687BA5">
            <w:pPr>
              <w:pStyle w:val="ListBullet"/>
            </w:pPr>
            <w:r w:rsidRPr="00687BA5">
              <w:t>binary multiplication</w:t>
            </w:r>
          </w:p>
          <w:p w:rsidR="00000000" w:rsidRPr="00687BA5" w:rsidP="00687BA5">
            <w:pPr>
              <w:pStyle w:val="ListBullet"/>
            </w:pPr>
            <w:r w:rsidRPr="00687BA5">
              <w:t xml:space="preserve">binary number system </w:t>
            </w:r>
          </w:p>
          <w:p w:rsidR="00000000" w:rsidP="00687BA5">
            <w:pPr>
              <w:pStyle w:val="ListBullet"/>
              <w:rPr>
                <w:lang w:val="en-NZ"/>
              </w:rPr>
            </w:pPr>
            <w:r w:rsidRPr="00687BA5">
              <w:t>binary subtraction.</w:t>
            </w:r>
          </w:p>
        </w:tc>
      </w:tr>
      <w:tr w:rsidTr="00191F1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BoldandItalics"/>
              </w:rPr>
              <w:t>Essential installation information</w:t>
            </w:r>
            <w:r w:rsidRPr="00687BA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ListBullet"/>
            </w:pPr>
            <w:r w:rsidRPr="00687BA5">
              <w:t xml:space="preserve">configuration </w:t>
            </w:r>
          </w:p>
          <w:p w:rsidR="00000000" w:rsidRPr="00687BA5" w:rsidP="00687BA5">
            <w:pPr>
              <w:pStyle w:val="ListBullet"/>
            </w:pPr>
            <w:r w:rsidRPr="00687BA5">
              <w:t>installation software</w:t>
            </w:r>
          </w:p>
          <w:p w:rsidR="00000000" w:rsidRPr="00687BA5" w:rsidP="00687BA5">
            <w:pPr>
              <w:pStyle w:val="ListBullet"/>
            </w:pPr>
            <w:r w:rsidRPr="00687BA5">
              <w:t>IP addressing schemes</w:t>
            </w:r>
          </w:p>
          <w:p w:rsidR="00000000" w:rsidRPr="00687BA5" w:rsidP="00687BA5">
            <w:pPr>
              <w:pStyle w:val="ListBullet"/>
            </w:pPr>
            <w:r w:rsidRPr="00687BA5">
              <w:t>logical and physical diagrams</w:t>
            </w:r>
          </w:p>
          <w:p w:rsidR="00000000" w:rsidRPr="00687BA5" w:rsidP="00687BA5">
            <w:pPr>
              <w:pStyle w:val="ListBullet"/>
            </w:pPr>
            <w:r w:rsidRPr="00687BA5">
              <w:t>network administrator codes</w:t>
            </w:r>
          </w:p>
          <w:p w:rsidR="00000000" w:rsidRPr="00687BA5" w:rsidP="00687BA5">
            <w:pPr>
              <w:pStyle w:val="ListBullet"/>
            </w:pPr>
            <w:r w:rsidRPr="00687BA5">
              <w:t>passwords</w:t>
            </w:r>
          </w:p>
          <w:p w:rsidR="00000000" w:rsidRPr="00687BA5" w:rsidP="00687BA5">
            <w:pPr>
              <w:pStyle w:val="ListBullet"/>
            </w:pPr>
            <w:r w:rsidRPr="00687BA5">
              <w:t>security access codes</w:t>
            </w:r>
          </w:p>
          <w:p w:rsidR="00000000" w:rsidRPr="00687BA5" w:rsidP="00687BA5">
            <w:pPr>
              <w:pStyle w:val="ListBullet"/>
            </w:pPr>
            <w:r w:rsidRPr="00687BA5">
              <w:t>troubleshooting reports.</w:t>
            </w:r>
          </w:p>
        </w:tc>
      </w:tr>
    </w:tbl>
    <w:p w:rsidR="00191F1E" w:rsidP="00687BA5">
      <w:pPr>
        <w:pStyle w:val="BodyText"/>
      </w:pPr>
    </w:p>
    <w:p w:rsidR="00191F1E" w:rsidP="00687BA5">
      <w:pPr>
        <w:pStyle w:val="BodyText"/>
      </w:pPr>
    </w:p>
    <w:p w:rsidR="00000000" w:rsidRPr="00687BA5" w:rsidP="00687BA5">
      <w:pPr>
        <w:pStyle w:val="Heading1"/>
      </w:pPr>
      <w:bookmarkStart w:id="12" w:name="O_209794"/>
      <w:bookmarkEnd w:id="12"/>
      <w:r w:rsidRPr="00687BA5">
        <w:t>Unit Sector(s)</w:t>
      </w:r>
    </w:p>
    <w:tbl>
      <w:tblPr>
        <w:tblW w:w="0" w:type="auto"/>
        <w:tblLayout w:type="fixed"/>
        <w:tblCellMar>
          <w:left w:w="62" w:type="dxa"/>
          <w:right w:w="62" w:type="dxa"/>
        </w:tblCellMar>
        <w:tblLook w:val="0000"/>
      </w:tblPr>
      <w:tblGrid>
        <w:gridCol w:w="2570"/>
        <w:gridCol w:w="5952"/>
      </w:tblGrid>
      <w:tr w:rsidTr="00191F1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Telecommunications</w:t>
            </w:r>
          </w:p>
        </w:tc>
      </w:tr>
    </w:tbl>
    <w:p w:rsidR="00191F1E" w:rsidP="00687BA5">
      <w:pPr>
        <w:pStyle w:val="BodyText"/>
      </w:pPr>
    </w:p>
    <w:p w:rsidR="00191F1E" w:rsidP="00687BA5">
      <w:pPr>
        <w:pStyle w:val="BodyText"/>
      </w:pPr>
    </w:p>
    <w:p w:rsidR="00000000" w:rsidRPr="00687BA5" w:rsidP="00687BA5">
      <w:pPr>
        <w:pStyle w:val="Heading1"/>
      </w:pPr>
      <w:bookmarkStart w:id="13" w:name="O_209791"/>
      <w:bookmarkEnd w:id="13"/>
      <w:r w:rsidRPr="00687BA5">
        <w:t>Co-requisite units</w:t>
      </w:r>
    </w:p>
    <w:tbl>
      <w:tblPr>
        <w:tblW w:w="0" w:type="auto"/>
        <w:tblLayout w:type="fixed"/>
        <w:tblCellMar>
          <w:left w:w="62" w:type="dxa"/>
          <w:right w:w="62" w:type="dxa"/>
        </w:tblCellMar>
        <w:tblLook w:val="0000"/>
      </w:tblPr>
      <w:tblGrid>
        <w:gridCol w:w="2641"/>
        <w:gridCol w:w="1322"/>
        <w:gridCol w:w="4559"/>
      </w:tblGrid>
      <w:tr w:rsidTr="00191F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p>
        </w:tc>
      </w:tr>
      <w:tr w:rsidTr="00191F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p>
        </w:tc>
      </w:tr>
      <w:tr w:rsidTr="00191F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p>
        </w:tc>
      </w:tr>
    </w:tbl>
    <w:p w:rsidR="00191F1E" w:rsidP="00687BA5">
      <w:pPr>
        <w:pStyle w:val="BodyText"/>
      </w:pPr>
    </w:p>
    <w:p w:rsidR="00191F1E" w:rsidP="00687BA5">
      <w:pPr>
        <w:pStyle w:val="BodyText"/>
      </w:pPr>
    </w:p>
    <w:p w:rsidR="00000000" w:rsidRPr="00687BA5" w:rsidP="00687BA5">
      <w:pPr>
        <w:pStyle w:val="Heading1"/>
      </w:pPr>
      <w:bookmarkStart w:id="14" w:name="O_209793"/>
      <w:bookmarkEnd w:id="14"/>
      <w:r w:rsidRPr="00687BA5">
        <w:t>Competency field</w:t>
      </w:r>
    </w:p>
    <w:tbl>
      <w:tblPr>
        <w:tblW w:w="0" w:type="auto"/>
        <w:tblLayout w:type="fixed"/>
        <w:tblCellMar>
          <w:left w:w="62" w:type="dxa"/>
          <w:right w:w="62" w:type="dxa"/>
        </w:tblCellMar>
        <w:tblLook w:val="0000"/>
      </w:tblPr>
      <w:tblGrid>
        <w:gridCol w:w="2768"/>
        <w:gridCol w:w="5754"/>
      </w:tblGrid>
      <w:tr w:rsidTr="00191F1E">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BA5">
            <w:pPr>
              <w:pStyle w:val="BodyText"/>
              <w:rPr>
                <w:lang w:val="en-NZ"/>
              </w:rPr>
            </w:pPr>
            <w:r w:rsidRPr="00687BA5">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BA5" w:rsidP="00687BA5">
            <w:pPr>
              <w:pStyle w:val="BodyText"/>
            </w:pPr>
            <w:r w:rsidRPr="00687BA5">
              <w:t>Telecommunications networks engineering</w:t>
            </w:r>
          </w:p>
        </w:tc>
      </w:tr>
    </w:tbl>
    <w:p w:rsidR="00191F1E" w:rsidP="00687BA5">
      <w:pPr>
        <w:pStyle w:val="BodyText"/>
      </w:pPr>
    </w:p>
    <w:p w:rsidR="00191F1E" w:rsidP="00687BA5">
      <w:pPr>
        <w:pStyle w:val="BodyText"/>
      </w:pPr>
    </w:p>
    <w:p w:rsidR="00000000" w:rsidRPr="00687BA5" w:rsidP="00687BA5"/>
    <w:sectPr w:rsidSect="00687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F1E" w:rsidP="00191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1E" w:rsidP="00687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1F1E" w:rsidP="00687B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1F1E" w:rsidP="00687B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F1E" w:rsidP="00191F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1E" w:rsidP="00687BA5">
    <w:pPr>
      <w:pStyle w:val="Header"/>
      <w:framePr w:wrap="around"/>
    </w:pPr>
    <w:r>
      <w:fldChar w:fldCharType="begin"/>
    </w:r>
    <w:r>
      <w:instrText xml:space="preserve"> TITLE   \* MERGEFORMAT </w:instrText>
    </w:r>
    <w:r>
      <w:fldChar w:fldCharType="separate"/>
    </w:r>
    <w:r>
      <w:t>ICTTEN4212A Apply advanced routing protocols to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1F1E" w:rsidP="00687B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D09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03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CC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B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7BA5"/>
    <w:pPr>
      <w:spacing w:before="360" w:after="60"/>
      <w:outlineLvl w:val="0"/>
    </w:pPr>
    <w:rPr>
      <w:sz w:val="32"/>
    </w:rPr>
  </w:style>
  <w:style w:type="paragraph" w:styleId="Heading2">
    <w:name w:val="heading 2"/>
    <w:basedOn w:val="HeadingBase"/>
    <w:next w:val="BodyText"/>
    <w:link w:val="Heading2Char"/>
    <w:qFormat/>
    <w:rsid w:val="00687BA5"/>
    <w:pPr>
      <w:keepLines/>
      <w:spacing w:before="240" w:after="120"/>
      <w:outlineLvl w:val="1"/>
    </w:pPr>
    <w:rPr>
      <w:sz w:val="28"/>
      <w:szCs w:val="40"/>
    </w:rPr>
  </w:style>
  <w:style w:type="paragraph" w:styleId="Heading3">
    <w:name w:val="heading 3"/>
    <w:basedOn w:val="HeadingBase"/>
    <w:next w:val="BodyText"/>
    <w:link w:val="Heading3Char"/>
    <w:qFormat/>
    <w:rsid w:val="00687BA5"/>
    <w:pPr>
      <w:spacing w:before="180" w:after="120"/>
      <w:outlineLvl w:val="2"/>
    </w:pPr>
    <w:rPr>
      <w:spacing w:val="-10"/>
      <w:kern w:val="32"/>
    </w:rPr>
  </w:style>
  <w:style w:type="paragraph" w:styleId="Heading4">
    <w:name w:val="heading 4"/>
    <w:basedOn w:val="HeadingBase"/>
    <w:next w:val="BodyText"/>
    <w:link w:val="Heading4Char"/>
    <w:qFormat/>
    <w:rsid w:val="00687BA5"/>
    <w:pPr>
      <w:spacing w:before="160" w:after="120"/>
      <w:outlineLvl w:val="3"/>
    </w:pPr>
    <w:rPr>
      <w:sz w:val="22"/>
    </w:rPr>
  </w:style>
  <w:style w:type="paragraph" w:styleId="Heading5">
    <w:name w:val="heading 5"/>
    <w:basedOn w:val="HeadingBase"/>
    <w:next w:val="Normal"/>
    <w:link w:val="Heading5Char"/>
    <w:qFormat/>
    <w:rsid w:val="00687BA5"/>
    <w:pPr>
      <w:spacing w:before="80"/>
      <w:outlineLvl w:val="4"/>
    </w:pPr>
    <w:rPr>
      <w:color w:val="918585"/>
      <w:sz w:val="20"/>
    </w:rPr>
  </w:style>
  <w:style w:type="paragraph" w:styleId="Heading6">
    <w:name w:val="heading 6"/>
    <w:basedOn w:val="HeadingBase"/>
    <w:next w:val="Normal"/>
    <w:link w:val="Heading6Char"/>
    <w:qFormat/>
    <w:rsid w:val="00687BA5"/>
    <w:pPr>
      <w:spacing w:before="60"/>
      <w:outlineLvl w:val="5"/>
    </w:pPr>
    <w:rPr>
      <w:color w:val="918585"/>
      <w:sz w:val="20"/>
    </w:rPr>
  </w:style>
  <w:style w:type="paragraph" w:styleId="Heading7">
    <w:name w:val="heading 7"/>
    <w:basedOn w:val="Normal"/>
    <w:next w:val="Normal"/>
    <w:link w:val="Heading7Char"/>
    <w:qFormat/>
    <w:rsid w:val="00687BA5"/>
    <w:pPr>
      <w:ind w:left="720"/>
      <w:outlineLvl w:val="6"/>
    </w:pPr>
    <w:rPr>
      <w:i/>
    </w:rPr>
  </w:style>
  <w:style w:type="paragraph" w:styleId="Heading8">
    <w:name w:val="heading 8"/>
    <w:basedOn w:val="Normal"/>
    <w:next w:val="Normal"/>
    <w:link w:val="Heading8Char"/>
    <w:qFormat/>
    <w:rsid w:val="00687BA5"/>
    <w:pPr>
      <w:ind w:left="720"/>
      <w:outlineLvl w:val="7"/>
    </w:pPr>
    <w:rPr>
      <w:i/>
    </w:rPr>
  </w:style>
  <w:style w:type="paragraph" w:styleId="Heading9">
    <w:name w:val="heading 9"/>
    <w:basedOn w:val="Normal"/>
    <w:next w:val="Normal"/>
    <w:link w:val="Heading9Char"/>
    <w:qFormat/>
    <w:rsid w:val="00687BA5"/>
    <w:pPr>
      <w:ind w:left="720"/>
      <w:outlineLvl w:val="8"/>
    </w:pPr>
    <w:rPr>
      <w:i/>
    </w:rPr>
  </w:style>
  <w:style w:type="character" w:default="1" w:styleId="DefaultParagraphFont">
    <w:name w:val="Default Paragraph Font"/>
    <w:uiPriority w:val="1"/>
    <w:unhideWhenUsed/>
    <w:rsid w:val="00687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BA5"/>
  </w:style>
  <w:style w:type="character" w:customStyle="1" w:styleId="Heading1Char">
    <w:name w:val="Heading 1 Char"/>
    <w:basedOn w:val="DefaultParagraphFont"/>
    <w:link w:val="Heading1"/>
    <w:rsid w:val="00687BA5"/>
    <w:rPr>
      <w:rFonts w:ascii="Times New Roman" w:eastAsia="Times New Roman" w:hAnsi="Times New Roman" w:cs="Times New Roman"/>
      <w:b/>
      <w:sz w:val="32"/>
      <w:szCs w:val="20"/>
      <w:lang w:eastAsia="en-US"/>
    </w:rPr>
  </w:style>
  <w:style w:type="paragraph" w:styleId="BodyText">
    <w:name w:val="Body Text"/>
    <w:basedOn w:val="Normal"/>
    <w:link w:val="BodyTextChar"/>
    <w:rsid w:val="00687B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BA5"/>
    <w:rPr>
      <w:rFonts w:ascii="Times New Roman" w:eastAsia="Times New Roman" w:hAnsi="Times New Roman" w:cs="Times New Roman"/>
      <w:sz w:val="24"/>
      <w:lang w:val="en-US" w:eastAsia="en-US"/>
    </w:rPr>
  </w:style>
  <w:style w:type="paragraph" w:styleId="Footer">
    <w:name w:val="footer"/>
    <w:basedOn w:val="Normal"/>
    <w:link w:val="FooterChar"/>
    <w:rsid w:val="00687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BA5"/>
    <w:rPr>
      <w:rFonts w:ascii="Times New Roman" w:eastAsia="Times New Roman" w:hAnsi="Times New Roman" w:cs="Times New Roman"/>
      <w:sz w:val="16"/>
      <w:lang w:val="en-US" w:eastAsia="en-US"/>
    </w:rPr>
  </w:style>
  <w:style w:type="paragraph" w:styleId="List">
    <w:name w:val="List"/>
    <w:basedOn w:val="BodyText"/>
    <w:next w:val="BodyText"/>
    <w:rsid w:val="00687BA5"/>
    <w:pPr>
      <w:tabs>
        <w:tab w:val="left" w:pos="340"/>
      </w:tabs>
      <w:spacing w:before="60" w:after="60"/>
      <w:ind w:left="340" w:hanging="340"/>
    </w:pPr>
  </w:style>
  <w:style w:type="paragraph" w:styleId="ListBullet">
    <w:name w:val="List Bullet"/>
    <w:basedOn w:val="List"/>
    <w:rsid w:val="00687BA5"/>
    <w:pPr>
      <w:numPr>
        <w:numId w:val="13"/>
      </w:numPr>
      <w:tabs>
        <w:tab w:val="clear" w:pos="340"/>
      </w:tabs>
      <w:spacing w:before="40" w:after="40"/>
    </w:pPr>
  </w:style>
  <w:style w:type="character" w:customStyle="1" w:styleId="SpecialBold">
    <w:name w:val="Special Bold"/>
    <w:basedOn w:val="DefaultParagraphFont"/>
    <w:rsid w:val="00687BA5"/>
    <w:rPr>
      <w:b/>
      <w:spacing w:val="0"/>
    </w:rPr>
  </w:style>
  <w:style w:type="paragraph" w:styleId="ListBullet2">
    <w:name w:val="List Bullet 2"/>
    <w:basedOn w:val="List2"/>
    <w:rsid w:val="00687BA5"/>
    <w:pPr>
      <w:numPr>
        <w:numId w:val="14"/>
      </w:numPr>
      <w:tabs>
        <w:tab w:val="clear" w:pos="680"/>
      </w:tabs>
    </w:pPr>
  </w:style>
  <w:style w:type="paragraph" w:styleId="Header">
    <w:name w:val="header"/>
    <w:basedOn w:val="Normal"/>
    <w:link w:val="HeaderChar"/>
    <w:rsid w:val="00687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B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7BA5"/>
    <w:pPr>
      <w:spacing w:before="240" w:after="120"/>
      <w:outlineLvl w:val="0"/>
    </w:pPr>
    <w:rPr>
      <w:rFonts w:ascii="Times New Roman" w:hAnsi="Times New Roman"/>
      <w:b/>
      <w:sz w:val="28"/>
    </w:rPr>
  </w:style>
  <w:style w:type="paragraph" w:customStyle="1" w:styleId="AllowPageBreak">
    <w:name w:val="AllowPageBreak"/>
    <w:rsid w:val="00687B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7BA5"/>
    <w:pPr>
      <w:tabs>
        <w:tab w:val="left" w:pos="680"/>
      </w:tabs>
      <w:spacing w:before="60" w:after="60"/>
      <w:ind w:left="680" w:hanging="340"/>
    </w:pPr>
  </w:style>
  <w:style w:type="character" w:customStyle="1" w:styleId="BoldandItalics">
    <w:name w:val="Bold and Italics"/>
    <w:qFormat/>
    <w:rsid w:val="00687BA5"/>
    <w:rPr>
      <w:b/>
      <w:i/>
      <w:u w:val="none"/>
    </w:rPr>
  </w:style>
  <w:style w:type="character" w:customStyle="1" w:styleId="Heading2Char">
    <w:name w:val="Heading 2 Char"/>
    <w:basedOn w:val="DefaultParagraphFont"/>
    <w:link w:val="Heading2"/>
    <w:rsid w:val="00687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B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7B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7BA5"/>
    <w:rPr>
      <w:rFonts w:ascii="Courier New" w:eastAsia="Times New Roman" w:hAnsi="Courier New" w:cs="Times New Roman"/>
      <w:i/>
      <w:szCs w:val="20"/>
      <w:lang w:val="en-US" w:eastAsia="en-US"/>
    </w:rPr>
  </w:style>
  <w:style w:type="paragraph" w:customStyle="1" w:styleId="HeadingBase">
    <w:name w:val="Heading Base"/>
    <w:rsid w:val="00687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BA5"/>
    <w:pPr>
      <w:tabs>
        <w:tab w:val="right" w:leader="dot" w:pos="9072"/>
      </w:tabs>
      <w:ind w:left="567"/>
    </w:pPr>
    <w:rPr>
      <w:szCs w:val="22"/>
    </w:rPr>
  </w:style>
  <w:style w:type="paragraph" w:customStyle="1" w:styleId="TOCBase">
    <w:name w:val="TOC Base"/>
    <w:rsid w:val="00687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BA5"/>
    <w:pPr>
      <w:tabs>
        <w:tab w:val="right" w:leader="dot" w:pos="9072"/>
      </w:tabs>
      <w:spacing w:before="40" w:after="40"/>
      <w:ind w:left="284"/>
    </w:pPr>
    <w:rPr>
      <w:rFonts w:ascii="Times New Roman" w:hAnsi="Times New Roman"/>
    </w:rPr>
  </w:style>
  <w:style w:type="paragraph" w:styleId="TOC1">
    <w:name w:val="toc 1"/>
    <w:basedOn w:val="TOCBase"/>
    <w:next w:val="Normal"/>
    <w:rsid w:val="00687B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7BA5"/>
    <w:pPr>
      <w:spacing w:before="5040"/>
      <w:jc w:val="center"/>
    </w:pPr>
    <w:rPr>
      <w:sz w:val="48"/>
      <w:szCs w:val="72"/>
      <w:lang w:val="en-US"/>
    </w:rPr>
  </w:style>
  <w:style w:type="character" w:customStyle="1" w:styleId="TitleChar">
    <w:name w:val="Title Char"/>
    <w:basedOn w:val="DefaultParagraphFont"/>
    <w:link w:val="Title"/>
    <w:rsid w:val="00687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BA5"/>
    <w:pPr>
      <w:tabs>
        <w:tab w:val="left" w:pos="3600"/>
        <w:tab w:val="left" w:pos="3958"/>
      </w:tabs>
    </w:pPr>
  </w:style>
  <w:style w:type="paragraph" w:customStyle="1" w:styleId="Note">
    <w:name w:val="Note"/>
    <w:basedOn w:val="BodyText"/>
    <w:rsid w:val="00687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BA5"/>
    <w:pPr>
      <w:framePr w:wrap="auto" w:hAnchor="text" w:y="6049"/>
    </w:pPr>
    <w:rPr>
      <w:color w:val="000000"/>
      <w:sz w:val="40"/>
    </w:rPr>
  </w:style>
  <w:style w:type="paragraph" w:customStyle="1" w:styleId="TOCTitle">
    <w:name w:val="TOCTitle"/>
    <w:basedOn w:val="Heading1"/>
    <w:rsid w:val="00687BA5"/>
    <w:pPr>
      <w:spacing w:after="240"/>
      <w:jc w:val="center"/>
      <w:outlineLvl w:val="9"/>
    </w:pPr>
    <w:rPr>
      <w:caps/>
    </w:rPr>
  </w:style>
  <w:style w:type="paragraph" w:customStyle="1" w:styleId="Version">
    <w:name w:val="Version"/>
    <w:rsid w:val="00687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BA5"/>
    <w:pPr>
      <w:keepNext w:val="0"/>
      <w:tabs>
        <w:tab w:val="right" w:pos="4176"/>
      </w:tabs>
      <w:ind w:left="198" w:hanging="198"/>
    </w:pPr>
    <w:rPr>
      <w:rFonts w:ascii="Garamond" w:hAnsi="Garamond"/>
    </w:rPr>
  </w:style>
  <w:style w:type="paragraph" w:styleId="IndexHeading">
    <w:name w:val="index heading"/>
    <w:basedOn w:val="Normal"/>
    <w:next w:val="Index1"/>
    <w:semiHidden/>
    <w:rsid w:val="00687BA5"/>
    <w:pPr>
      <w:spacing w:before="120" w:after="120"/>
    </w:pPr>
    <w:rPr>
      <w:rFonts w:ascii="Arial" w:hAnsi="Arial"/>
      <w:b/>
      <w:color w:val="918585"/>
      <w:sz w:val="24"/>
    </w:rPr>
  </w:style>
  <w:style w:type="paragraph" w:customStyle="1" w:styleId="Chapter">
    <w:name w:val="Chapter"/>
    <w:basedOn w:val="Normal"/>
    <w:rsid w:val="00687BA5"/>
    <w:pPr>
      <w:spacing w:before="240"/>
    </w:pPr>
    <w:rPr>
      <w:rFonts w:ascii="Times New Roman" w:hAnsi="Times New Roman"/>
      <w:smallCaps/>
      <w:spacing w:val="80"/>
      <w:sz w:val="28"/>
    </w:rPr>
  </w:style>
  <w:style w:type="paragraph" w:customStyle="1" w:styleId="InChapter">
    <w:name w:val="InChapter"/>
    <w:basedOn w:val="Heading3"/>
    <w:rsid w:val="00687BA5"/>
    <w:pPr>
      <w:spacing w:after="240"/>
      <w:outlineLvl w:val="9"/>
    </w:pPr>
    <w:rPr>
      <w:noProof/>
    </w:rPr>
  </w:style>
  <w:style w:type="paragraph" w:styleId="Index2">
    <w:name w:val="index 2"/>
    <w:basedOn w:val="Normal"/>
    <w:next w:val="Normal"/>
    <w:semiHidden/>
    <w:rsid w:val="00687BA5"/>
    <w:pPr>
      <w:tabs>
        <w:tab w:val="right" w:pos="4176"/>
      </w:tabs>
      <w:ind w:left="568" w:hanging="284"/>
    </w:pPr>
    <w:rPr>
      <w:rFonts w:ascii="Garamond" w:hAnsi="Garamond"/>
    </w:rPr>
  </w:style>
  <w:style w:type="paragraph" w:customStyle="1" w:styleId="Byline">
    <w:name w:val="Byline"/>
    <w:rsid w:val="00687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BA5"/>
    <w:pPr>
      <w:tabs>
        <w:tab w:val="clear" w:pos="3600"/>
        <w:tab w:val="clear" w:pos="3958"/>
      </w:tabs>
      <w:jc w:val="right"/>
    </w:pPr>
  </w:style>
  <w:style w:type="character" w:styleId="Emphasis">
    <w:name w:val="Emphasis"/>
    <w:basedOn w:val="DefaultParagraphFont"/>
    <w:qFormat/>
    <w:rsid w:val="00687BA5"/>
    <w:rPr>
      <w:i/>
    </w:rPr>
  </w:style>
  <w:style w:type="paragraph" w:styleId="Caption">
    <w:name w:val="caption"/>
    <w:basedOn w:val="BodyText"/>
    <w:next w:val="Normal"/>
    <w:qFormat/>
    <w:rsid w:val="00687BA5"/>
    <w:pPr>
      <w:framePr w:w="2268" w:hSpace="181" w:vSpace="181" w:wrap="around" w:vAnchor="text" w:hAnchor="page" w:x="1135" w:y="285" w:anchorLock="1"/>
    </w:pPr>
    <w:rPr>
      <w:i/>
    </w:rPr>
  </w:style>
  <w:style w:type="paragraph" w:customStyle="1" w:styleId="MiniTOCTitle">
    <w:name w:val="MiniTOCTitle"/>
    <w:basedOn w:val="Heading4"/>
    <w:rsid w:val="00687BA5"/>
    <w:pPr>
      <w:spacing w:before="240"/>
      <w:outlineLvl w:val="9"/>
    </w:pPr>
    <w:rPr>
      <w:noProof/>
      <w:sz w:val="24"/>
    </w:rPr>
  </w:style>
  <w:style w:type="paragraph" w:customStyle="1" w:styleId="MiniTOCItem">
    <w:name w:val="MiniTOCItem"/>
    <w:basedOn w:val="ListBullet"/>
    <w:rsid w:val="00687BA5"/>
    <w:pPr>
      <w:numPr>
        <w:numId w:val="0"/>
      </w:numPr>
      <w:tabs>
        <w:tab w:val="right" w:leader="dot" w:pos="6521"/>
      </w:tabs>
      <w:spacing w:before="0" w:after="0"/>
    </w:pPr>
  </w:style>
  <w:style w:type="paragraph" w:customStyle="1" w:styleId="TOFTitle">
    <w:name w:val="TOFTitle"/>
    <w:basedOn w:val="TOCTitle"/>
    <w:rsid w:val="00687BA5"/>
  </w:style>
  <w:style w:type="paragraph" w:styleId="TableofFigures">
    <w:name w:val="table of figures"/>
    <w:basedOn w:val="Normal"/>
    <w:next w:val="Normal"/>
    <w:semiHidden/>
    <w:rsid w:val="00687BA5"/>
    <w:pPr>
      <w:tabs>
        <w:tab w:val="right" w:leader="dot" w:pos="9072"/>
      </w:tabs>
      <w:ind w:left="970" w:hanging="403"/>
    </w:pPr>
    <w:rPr>
      <w:rFonts w:ascii="Times New Roman" w:hAnsi="Times New Roman"/>
      <w:b/>
    </w:rPr>
  </w:style>
  <w:style w:type="paragraph" w:styleId="ListNumber">
    <w:name w:val="List Number"/>
    <w:basedOn w:val="List"/>
    <w:rsid w:val="00687BA5"/>
    <w:pPr>
      <w:numPr>
        <w:numId w:val="11"/>
      </w:numPr>
    </w:pPr>
  </w:style>
  <w:style w:type="character" w:customStyle="1" w:styleId="WingdingSymbols">
    <w:name w:val="Wingding Symbols"/>
    <w:rsid w:val="00687BA5"/>
    <w:rPr>
      <w:rFonts w:ascii="Wingdings" w:hAnsi="Wingdings"/>
    </w:rPr>
  </w:style>
  <w:style w:type="paragraph" w:customStyle="1" w:styleId="TableHeading">
    <w:name w:val="Table Heading"/>
    <w:basedOn w:val="HeadingBase"/>
    <w:rsid w:val="00687BA5"/>
    <w:pPr>
      <w:keepLines/>
      <w:pBdr>
        <w:bottom w:val="single" w:sz="6" w:space="1" w:color="918585"/>
      </w:pBdr>
      <w:spacing w:before="240"/>
    </w:pPr>
  </w:style>
  <w:style w:type="character" w:customStyle="1" w:styleId="HotSpot">
    <w:name w:val="HotSpot"/>
    <w:rsid w:val="00687BA5"/>
    <w:rPr>
      <w:color w:val="0033CC"/>
      <w:u w:val="none"/>
    </w:rPr>
  </w:style>
  <w:style w:type="paragraph" w:customStyle="1" w:styleId="BodyTextRight">
    <w:name w:val="Body Text Right"/>
    <w:basedOn w:val="BodyText"/>
    <w:rsid w:val="00687BA5"/>
    <w:pPr>
      <w:spacing w:before="0" w:after="0"/>
      <w:jc w:val="right"/>
    </w:pPr>
  </w:style>
  <w:style w:type="paragraph" w:styleId="Index3">
    <w:name w:val="index 3"/>
    <w:basedOn w:val="ListNumber2"/>
    <w:next w:val="Normal"/>
    <w:semiHidden/>
    <w:rsid w:val="00687BA5"/>
    <w:pPr>
      <w:numPr>
        <w:numId w:val="0"/>
      </w:numPr>
      <w:tabs>
        <w:tab w:val="right" w:leader="dot" w:pos="4176"/>
      </w:tabs>
    </w:pPr>
  </w:style>
  <w:style w:type="paragraph" w:styleId="ListNumber2">
    <w:name w:val="List Number 2"/>
    <w:basedOn w:val="List2"/>
    <w:rsid w:val="00687BA5"/>
    <w:pPr>
      <w:numPr>
        <w:numId w:val="10"/>
      </w:numPr>
      <w:tabs>
        <w:tab w:val="clear" w:pos="1060"/>
      </w:tabs>
    </w:pPr>
  </w:style>
  <w:style w:type="paragraph" w:customStyle="1" w:styleId="MarginNote">
    <w:name w:val="Margin Note"/>
    <w:basedOn w:val="BodyText"/>
    <w:rsid w:val="00687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B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7BA5"/>
    <w:rPr>
      <w:sz w:val="32"/>
    </w:rPr>
  </w:style>
  <w:style w:type="paragraph" w:customStyle="1" w:styleId="HeadingProcedure">
    <w:name w:val="Heading Procedure"/>
    <w:basedOn w:val="HeadingBase"/>
    <w:next w:val="Normal"/>
    <w:rsid w:val="00687BA5"/>
    <w:pPr>
      <w:tabs>
        <w:tab w:val="left" w:pos="0"/>
      </w:tabs>
      <w:spacing w:before="120" w:after="60"/>
    </w:pPr>
    <w:rPr>
      <w:i/>
      <w:color w:val="918585"/>
      <w:sz w:val="22"/>
    </w:rPr>
  </w:style>
  <w:style w:type="paragraph" w:customStyle="1" w:styleId="TableBodyText">
    <w:name w:val="Table Body Text"/>
    <w:basedOn w:val="BodyText"/>
    <w:rsid w:val="00687BA5"/>
    <w:pPr>
      <w:spacing w:before="60" w:after="60"/>
    </w:pPr>
  </w:style>
  <w:style w:type="paragraph" w:styleId="ListContinue">
    <w:name w:val="List Continue"/>
    <w:basedOn w:val="List"/>
    <w:rsid w:val="00687BA5"/>
    <w:pPr>
      <w:ind w:firstLine="0"/>
    </w:pPr>
  </w:style>
  <w:style w:type="paragraph" w:customStyle="1" w:styleId="ListNote">
    <w:name w:val="List Note"/>
    <w:basedOn w:val="List"/>
    <w:rsid w:val="00687BA5"/>
    <w:pPr>
      <w:pBdr>
        <w:top w:val="single" w:sz="6" w:space="2" w:color="918585"/>
        <w:bottom w:val="single" w:sz="6" w:space="2" w:color="918585"/>
      </w:pBdr>
      <w:tabs>
        <w:tab w:val="left" w:pos="1021"/>
      </w:tabs>
      <w:ind w:firstLine="0"/>
    </w:pPr>
  </w:style>
  <w:style w:type="paragraph" w:customStyle="1" w:styleId="Warning">
    <w:name w:val="Warning"/>
    <w:basedOn w:val="BodyText"/>
    <w:rsid w:val="00687BA5"/>
    <w:pPr>
      <w:shd w:val="clear" w:color="auto" w:fill="D9D9D9"/>
      <w:tabs>
        <w:tab w:val="left" w:pos="992"/>
      </w:tabs>
      <w:ind w:left="119" w:right="119"/>
    </w:pPr>
    <w:rPr>
      <w:sz w:val="20"/>
    </w:rPr>
  </w:style>
  <w:style w:type="paragraph" w:customStyle="1" w:styleId="MarginIcons">
    <w:name w:val="Margin Icons"/>
    <w:basedOn w:val="BodyText"/>
    <w:rsid w:val="00687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BA5"/>
    <w:rPr>
      <w:rFonts w:ascii="Courier New" w:hAnsi="Courier New"/>
    </w:rPr>
  </w:style>
  <w:style w:type="paragraph" w:customStyle="1" w:styleId="NoteBullet">
    <w:name w:val="Note Bullet"/>
    <w:basedOn w:val="Note"/>
    <w:rsid w:val="00687BA5"/>
    <w:pPr>
      <w:tabs>
        <w:tab w:val="clear" w:pos="680"/>
      </w:tabs>
      <w:spacing w:before="60" w:after="60"/>
    </w:pPr>
  </w:style>
  <w:style w:type="paragraph" w:customStyle="1" w:styleId="SubHeading2">
    <w:name w:val="SubHeading2"/>
    <w:basedOn w:val="HeadingBase"/>
    <w:rsid w:val="00687BA5"/>
    <w:pPr>
      <w:spacing w:before="240" w:after="60"/>
    </w:pPr>
    <w:rPr>
      <w:sz w:val="20"/>
    </w:rPr>
  </w:style>
  <w:style w:type="paragraph" w:customStyle="1" w:styleId="SubHeading1">
    <w:name w:val="SubHeading1"/>
    <w:basedOn w:val="HeadingBase"/>
    <w:rsid w:val="00687BA5"/>
    <w:pPr>
      <w:spacing w:before="240" w:after="60"/>
    </w:pPr>
    <w:rPr>
      <w:color w:val="918585"/>
      <w:sz w:val="22"/>
    </w:rPr>
  </w:style>
  <w:style w:type="paragraph" w:customStyle="1" w:styleId="SideHeading">
    <w:name w:val="Side Heading"/>
    <w:basedOn w:val="HeadingBase"/>
    <w:rsid w:val="00687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BA5"/>
    <w:pPr>
      <w:numPr>
        <w:numId w:val="12"/>
      </w:numPr>
    </w:pPr>
  </w:style>
  <w:style w:type="paragraph" w:styleId="PlainText">
    <w:name w:val="Plain Text"/>
    <w:basedOn w:val="Normal"/>
    <w:link w:val="PlainTextChar"/>
    <w:rsid w:val="00687BA5"/>
    <w:rPr>
      <w:sz w:val="20"/>
    </w:rPr>
  </w:style>
  <w:style w:type="character" w:customStyle="1" w:styleId="PlainTextChar">
    <w:name w:val="Plain Text Char"/>
    <w:basedOn w:val="DefaultParagraphFont"/>
    <w:link w:val="PlainText"/>
    <w:rsid w:val="00687B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7BA5"/>
    <w:rPr>
      <w:b/>
      <w:smallCaps/>
    </w:rPr>
  </w:style>
  <w:style w:type="paragraph" w:customStyle="1" w:styleId="TableListNumber">
    <w:name w:val="Table List Number"/>
    <w:basedOn w:val="ListNumber"/>
    <w:rsid w:val="00687BA5"/>
    <w:pPr>
      <w:numPr>
        <w:numId w:val="0"/>
      </w:numPr>
    </w:pPr>
  </w:style>
  <w:style w:type="paragraph" w:styleId="TOC4">
    <w:name w:val="toc 4"/>
    <w:basedOn w:val="TOCBase"/>
    <w:next w:val="Normal"/>
    <w:semiHidden/>
    <w:rsid w:val="00687BA5"/>
    <w:pPr>
      <w:tabs>
        <w:tab w:val="right" w:leader="dot" w:pos="9071"/>
      </w:tabs>
      <w:ind w:left="1701"/>
    </w:pPr>
  </w:style>
  <w:style w:type="paragraph" w:customStyle="1" w:styleId="ListAlpha">
    <w:name w:val="List Alpha"/>
    <w:basedOn w:val="List"/>
    <w:rsid w:val="00687BA5"/>
    <w:pPr>
      <w:numPr>
        <w:numId w:val="9"/>
      </w:numPr>
    </w:pPr>
  </w:style>
  <w:style w:type="paragraph" w:customStyle="1" w:styleId="ListAlpha2">
    <w:name w:val="List Alpha 2"/>
    <w:basedOn w:val="List2"/>
    <w:rsid w:val="00687BA5"/>
    <w:pPr>
      <w:numPr>
        <w:numId w:val="8"/>
      </w:numPr>
    </w:pPr>
  </w:style>
  <w:style w:type="paragraph" w:styleId="List3">
    <w:name w:val="List 3"/>
    <w:basedOn w:val="BodyText"/>
    <w:rsid w:val="00687BA5"/>
    <w:pPr>
      <w:tabs>
        <w:tab w:val="left" w:pos="1021"/>
      </w:tabs>
      <w:spacing w:before="60" w:after="60"/>
      <w:ind w:left="1020" w:hanging="340"/>
    </w:pPr>
  </w:style>
  <w:style w:type="paragraph" w:styleId="List4">
    <w:name w:val="List 4"/>
    <w:basedOn w:val="BodyText"/>
    <w:rsid w:val="00687BA5"/>
    <w:pPr>
      <w:tabs>
        <w:tab w:val="left" w:pos="1361"/>
      </w:tabs>
      <w:spacing w:before="60" w:after="60"/>
      <w:ind w:left="1361" w:hanging="340"/>
    </w:pPr>
  </w:style>
  <w:style w:type="paragraph" w:styleId="List5">
    <w:name w:val="List 5"/>
    <w:basedOn w:val="BodyText"/>
    <w:rsid w:val="00687BA5"/>
    <w:pPr>
      <w:tabs>
        <w:tab w:val="left" w:pos="1701"/>
      </w:tabs>
      <w:spacing w:before="60" w:after="60"/>
      <w:ind w:left="1701" w:hanging="340"/>
    </w:pPr>
  </w:style>
  <w:style w:type="paragraph" w:styleId="ListBullet3">
    <w:name w:val="List Bullet 3"/>
    <w:basedOn w:val="List3"/>
    <w:rsid w:val="00687BA5"/>
    <w:pPr>
      <w:numPr>
        <w:numId w:val="15"/>
      </w:numPr>
      <w:tabs>
        <w:tab w:val="clear" w:pos="1021"/>
      </w:tabs>
      <w:ind w:left="1037" w:hanging="357"/>
    </w:pPr>
  </w:style>
  <w:style w:type="paragraph" w:styleId="ListBullet4">
    <w:name w:val="List Bullet 4"/>
    <w:basedOn w:val="List4"/>
    <w:rsid w:val="00687BA5"/>
    <w:pPr>
      <w:numPr>
        <w:numId w:val="3"/>
      </w:numPr>
    </w:pPr>
  </w:style>
  <w:style w:type="paragraph" w:styleId="ListBullet5">
    <w:name w:val="List Bullet 5"/>
    <w:basedOn w:val="List5"/>
    <w:rsid w:val="00687BA5"/>
    <w:pPr>
      <w:numPr>
        <w:numId w:val="4"/>
      </w:numPr>
    </w:pPr>
  </w:style>
  <w:style w:type="paragraph" w:styleId="ListContinue2">
    <w:name w:val="List Continue 2"/>
    <w:basedOn w:val="List2"/>
    <w:rsid w:val="00687BA5"/>
    <w:pPr>
      <w:ind w:firstLine="0"/>
    </w:pPr>
  </w:style>
  <w:style w:type="paragraph" w:styleId="ListContinue3">
    <w:name w:val="List Continue 3"/>
    <w:basedOn w:val="List3"/>
    <w:rsid w:val="00687BA5"/>
    <w:pPr>
      <w:ind w:left="1021" w:firstLine="0"/>
    </w:pPr>
  </w:style>
  <w:style w:type="paragraph" w:styleId="ListContinue4">
    <w:name w:val="List Continue 4"/>
    <w:basedOn w:val="List4"/>
    <w:rsid w:val="00687BA5"/>
    <w:pPr>
      <w:ind w:firstLine="0"/>
    </w:pPr>
  </w:style>
  <w:style w:type="paragraph" w:styleId="ListContinue5">
    <w:name w:val="List Continue 5"/>
    <w:basedOn w:val="List5"/>
    <w:rsid w:val="00687BA5"/>
    <w:pPr>
      <w:ind w:firstLine="0"/>
    </w:pPr>
  </w:style>
  <w:style w:type="paragraph" w:styleId="ListNumber3">
    <w:name w:val="List Number 3"/>
    <w:basedOn w:val="List3"/>
    <w:rsid w:val="00687BA5"/>
    <w:pPr>
      <w:numPr>
        <w:numId w:val="5"/>
      </w:numPr>
    </w:pPr>
  </w:style>
  <w:style w:type="paragraph" w:styleId="ListNumber4">
    <w:name w:val="List Number 4"/>
    <w:basedOn w:val="List4"/>
    <w:rsid w:val="00687BA5"/>
    <w:pPr>
      <w:numPr>
        <w:numId w:val="6"/>
      </w:numPr>
    </w:pPr>
  </w:style>
  <w:style w:type="paragraph" w:styleId="ListNumber5">
    <w:name w:val="List Number 5"/>
    <w:basedOn w:val="List5"/>
    <w:rsid w:val="00687BA5"/>
    <w:pPr>
      <w:numPr>
        <w:numId w:val="7"/>
      </w:numPr>
    </w:pPr>
  </w:style>
  <w:style w:type="paragraph" w:styleId="BlockText">
    <w:name w:val="Block Text"/>
    <w:basedOn w:val="Normal"/>
    <w:rsid w:val="00687BA5"/>
    <w:pPr>
      <w:spacing w:after="120"/>
      <w:ind w:left="1440" w:right="1440"/>
    </w:pPr>
  </w:style>
  <w:style w:type="character" w:customStyle="1" w:styleId="Subscript">
    <w:name w:val="Subscript"/>
    <w:basedOn w:val="DefaultParagraphFont"/>
    <w:rsid w:val="00687BA5"/>
    <w:rPr>
      <w:sz w:val="16"/>
      <w:vertAlign w:val="subscript"/>
    </w:rPr>
  </w:style>
  <w:style w:type="character" w:customStyle="1" w:styleId="Superscript">
    <w:name w:val="Superscript"/>
    <w:basedOn w:val="DefaultParagraphFont"/>
    <w:rsid w:val="00687BA5"/>
    <w:rPr>
      <w:sz w:val="16"/>
      <w:vertAlign w:val="superscript"/>
    </w:rPr>
  </w:style>
  <w:style w:type="character" w:customStyle="1" w:styleId="Symbols">
    <w:name w:val="Symbols"/>
    <w:basedOn w:val="DefaultParagraphFont"/>
    <w:rsid w:val="00687BA5"/>
    <w:rPr>
      <w:rFonts w:ascii="Symbol" w:hAnsi="Symbol"/>
    </w:rPr>
  </w:style>
  <w:style w:type="character" w:customStyle="1" w:styleId="MenuOptions">
    <w:name w:val="Menu Options"/>
    <w:basedOn w:val="DefaultParagraphFont"/>
    <w:rsid w:val="00687BA5"/>
    <w:rPr>
      <w:rFonts w:ascii="Arial Narrow" w:hAnsi="Arial Narrow"/>
      <w:smallCaps/>
    </w:rPr>
  </w:style>
  <w:style w:type="character" w:customStyle="1" w:styleId="Buttons">
    <w:name w:val="Buttons"/>
    <w:basedOn w:val="DefaultParagraphFont"/>
    <w:rsid w:val="00687BA5"/>
    <w:rPr>
      <w:b/>
    </w:rPr>
  </w:style>
  <w:style w:type="character" w:customStyle="1" w:styleId="Underlined">
    <w:name w:val="Underlined"/>
    <w:basedOn w:val="DefaultParagraphFont"/>
    <w:rsid w:val="00687BA5"/>
    <w:rPr>
      <w:u w:val="single"/>
    </w:rPr>
  </w:style>
  <w:style w:type="paragraph" w:customStyle="1" w:styleId="TableBodyTextRight">
    <w:name w:val="Table Body Text Right"/>
    <w:basedOn w:val="TableBodyText"/>
    <w:rsid w:val="00687BA5"/>
    <w:pPr>
      <w:widowControl w:val="0"/>
      <w:autoSpaceDE w:val="0"/>
      <w:autoSpaceDN w:val="0"/>
      <w:adjustRightInd w:val="0"/>
      <w:jc w:val="right"/>
    </w:pPr>
    <w:rPr>
      <w:rFonts w:cs="Arial"/>
      <w:szCs w:val="18"/>
    </w:rPr>
  </w:style>
  <w:style w:type="paragraph" w:customStyle="1" w:styleId="CopyrightText">
    <w:name w:val="Copyright Text"/>
    <w:basedOn w:val="BodyText"/>
    <w:rsid w:val="00687BA5"/>
    <w:rPr>
      <w:sz w:val="18"/>
    </w:rPr>
  </w:style>
  <w:style w:type="paragraph" w:customStyle="1" w:styleId="BodySmallRight">
    <w:name w:val="Body Small Right"/>
    <w:basedOn w:val="BodyTextRight"/>
    <w:rsid w:val="00687BA5"/>
    <w:rPr>
      <w:sz w:val="18"/>
      <w:szCs w:val="18"/>
    </w:rPr>
  </w:style>
  <w:style w:type="paragraph" w:customStyle="1" w:styleId="MarginEdition">
    <w:name w:val="Margin Edition"/>
    <w:basedOn w:val="MarginNote"/>
    <w:rsid w:val="00687BA5"/>
    <w:pPr>
      <w:spacing w:before="0" w:after="0"/>
    </w:pPr>
    <w:rPr>
      <w:rFonts w:ascii="Times New Roman" w:hAnsi="Times New Roman"/>
      <w:color w:val="999999"/>
    </w:rPr>
  </w:style>
  <w:style w:type="paragraph" w:customStyle="1" w:styleId="Spacer">
    <w:name w:val="Spacer"/>
    <w:basedOn w:val="Normal"/>
    <w:rsid w:val="00687BA5"/>
    <w:rPr>
      <w:sz w:val="2"/>
      <w:szCs w:val="2"/>
    </w:rPr>
  </w:style>
  <w:style w:type="character" w:customStyle="1" w:styleId="Small">
    <w:name w:val="Small"/>
    <w:basedOn w:val="DefaultParagraphFont"/>
    <w:rsid w:val="00687BA5"/>
    <w:rPr>
      <w:sz w:val="16"/>
    </w:rPr>
  </w:style>
  <w:style w:type="paragraph" w:customStyle="1" w:styleId="WideTable">
    <w:name w:val="Wide Table"/>
    <w:basedOn w:val="Normal"/>
    <w:rsid w:val="00687BA5"/>
    <w:pPr>
      <w:ind w:left="-1418"/>
    </w:pPr>
    <w:rPr>
      <w:sz w:val="2"/>
      <w:szCs w:val="2"/>
    </w:rPr>
  </w:style>
  <w:style w:type="character" w:styleId="PageNumber">
    <w:name w:val="page number"/>
    <w:basedOn w:val="DefaultParagraphFont"/>
    <w:rsid w:val="00687BA5"/>
  </w:style>
  <w:style w:type="paragraph" w:styleId="Quote">
    <w:name w:val="Quote"/>
    <w:basedOn w:val="Heading1"/>
    <w:link w:val="QuoteChar"/>
    <w:qFormat/>
    <w:rsid w:val="00687BA5"/>
    <w:rPr>
      <w:b w:val="0"/>
      <w:sz w:val="72"/>
      <w:szCs w:val="72"/>
      <w:lang w:val="en-NZ"/>
    </w:rPr>
  </w:style>
  <w:style w:type="character" w:customStyle="1" w:styleId="QuoteChar">
    <w:name w:val="Quote Char"/>
    <w:basedOn w:val="DefaultParagraphFont"/>
    <w:link w:val="Quote"/>
    <w:rsid w:val="00687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BA5"/>
    <w:pPr>
      <w:pageBreakBefore/>
    </w:pPr>
  </w:style>
  <w:style w:type="paragraph" w:customStyle="1" w:styleId="Border">
    <w:name w:val="Border"/>
    <w:basedOn w:val="Normal"/>
    <w:qFormat/>
    <w:rsid w:val="00687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BA5"/>
    <w:rPr>
      <w:b/>
      <w:bCs/>
      <w:i/>
      <w:iCs/>
      <w:color w:val="auto"/>
    </w:rPr>
  </w:style>
  <w:style w:type="paragraph" w:styleId="IntenseQuote">
    <w:name w:val="Intense Quote"/>
    <w:basedOn w:val="Normal"/>
    <w:next w:val="Normal"/>
    <w:link w:val="IntenseQuoteChar"/>
    <w:uiPriority w:val="30"/>
    <w:qFormat/>
    <w:rsid w:val="00687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B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7BA5"/>
    <w:rPr>
      <w:smallCaps/>
      <w:color w:val="auto"/>
      <w:u w:val="single"/>
    </w:rPr>
  </w:style>
  <w:style w:type="character" w:styleId="IntenseReference">
    <w:name w:val="Intense Reference"/>
    <w:basedOn w:val="DefaultParagraphFont"/>
    <w:uiPriority w:val="32"/>
    <w:qFormat/>
    <w:rsid w:val="00687BA5"/>
    <w:rPr>
      <w:b/>
      <w:bCs/>
      <w:smallCaps/>
      <w:color w:val="auto"/>
      <w:spacing w:val="5"/>
      <w:u w:val="single"/>
    </w:rPr>
  </w:style>
  <w:style w:type="paragraph" w:customStyle="1" w:styleId="2ColumnHeading">
    <w:name w:val="2Column Heading"/>
    <w:basedOn w:val="BodyText"/>
    <w:qFormat/>
    <w:rsid w:val="00687BA5"/>
    <w:pPr>
      <w:spacing w:after="60"/>
      <w:ind w:left="-2268"/>
    </w:pPr>
    <w:rPr>
      <w:b/>
    </w:rPr>
  </w:style>
  <w:style w:type="paragraph" w:customStyle="1" w:styleId="Heading1TOC">
    <w:name w:val="Heading1 TOC"/>
    <w:basedOn w:val="Normal"/>
    <w:qFormat/>
    <w:rsid w:val="00687BA5"/>
    <w:pPr>
      <w:spacing w:before="240" w:after="120"/>
    </w:pPr>
    <w:rPr>
      <w:rFonts w:ascii="Times New Roman" w:hAnsi="Times New Roman"/>
      <w:b/>
      <w:sz w:val="32"/>
    </w:rPr>
  </w:style>
  <w:style w:type="paragraph" w:customStyle="1" w:styleId="Heading2TOC">
    <w:name w:val="Heading2 TOC"/>
    <w:basedOn w:val="Normal"/>
    <w:qFormat/>
    <w:rsid w:val="00687BA5"/>
    <w:pPr>
      <w:spacing w:before="240" w:after="60"/>
    </w:pPr>
    <w:rPr>
      <w:rFonts w:ascii="Times New Roman" w:hAnsi="Times New Roman"/>
      <w:b/>
      <w:sz w:val="28"/>
    </w:rPr>
  </w:style>
  <w:style w:type="character" w:customStyle="1" w:styleId="Underline">
    <w:name w:val="Underline"/>
    <w:basedOn w:val="DefaultParagraphFont"/>
    <w:qFormat/>
    <w:rsid w:val="00687BA5"/>
    <w:rPr>
      <w:u w:val="single"/>
    </w:rPr>
  </w:style>
  <w:style w:type="paragraph" w:styleId="BalloonText">
    <w:name w:val="Balloon Text"/>
    <w:basedOn w:val="Normal"/>
    <w:link w:val="BalloonTextChar"/>
    <w:rsid w:val="00687BA5"/>
    <w:rPr>
      <w:rFonts w:ascii="Tahoma" w:hAnsi="Tahoma" w:cs="Tahoma"/>
      <w:sz w:val="16"/>
      <w:szCs w:val="16"/>
    </w:rPr>
  </w:style>
  <w:style w:type="character" w:customStyle="1" w:styleId="BalloonTextChar">
    <w:name w:val="Balloon Text Char"/>
    <w:basedOn w:val="DefaultParagraphFont"/>
    <w:link w:val="BalloonText"/>
    <w:rsid w:val="00687B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7B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B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1212</Words>
  <Characters>8018</Characters>
  <Application>Microsoft Office Word</Application>
  <DocSecurity>0</DocSecurity>
  <Lines>320</Lines>
  <Paragraphs>180</Paragraphs>
  <ScaleCrop>false</ScaleCrop>
  <Company>Author-it Software Corporation Ltd.</Company>
  <LinksUpToDate>false</LinksUpToDate>
  <CharactersWithSpaces>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ICTTEN4212A Apply advanced routing protocols to network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2012-05-26T07:36:00Z</dcterms:created>
  <dcterms:modified xsi:type="dcterms:W3CDTF">2012-05-26T07:36:00Z</dcterms:modified>
</cp:coreProperties>
</file>