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9D7" w:rsidP="00D569D7">
      <w:pPr>
        <w:pStyle w:val="Title"/>
      </w:pPr>
      <w:r>
        <w:fldChar w:fldCharType="begin"/>
      </w:r>
      <w:r>
        <w:instrText xml:space="preserve"> TITLE   \* MERGEFORMAT </w:instrText>
      </w:r>
      <w:r>
        <w:fldChar w:fldCharType="separate"/>
      </w:r>
      <w:r>
        <w:t>ICTTEN4087A Undertake remote diagnosis and repair of network faults</w:t>
      </w:r>
      <w:r>
        <w:fldChar w:fldCharType="end"/>
      </w:r>
    </w:p>
    <w:p w:rsidR="00D569D7" w:rsidP="00D569D7">
      <w:pPr>
        <w:pStyle w:val="Version"/>
        <w:sectPr w:rsidSect="009650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0CC" w:rsidP="009650CC">
      <w:pPr>
        <w:pStyle w:val="SuperHeading"/>
      </w:pPr>
      <w:r w:rsidRPr="009650CC">
        <w:t>ICTTEN4087A Undertake remote diagnosis and repair of network faults</w:t>
      </w:r>
    </w:p>
    <w:p w:rsidR="00000000" w:rsidRPr="009650CC" w:rsidP="009650CC">
      <w:pPr>
        <w:pStyle w:val="Heading1"/>
      </w:pPr>
      <w:bookmarkStart w:id="1" w:name="O_271899"/>
      <w:bookmarkEnd w:id="1"/>
      <w:r w:rsidRPr="009650CC">
        <w:t>Modification History</w:t>
      </w:r>
    </w:p>
    <w:p w:rsidR="00000000" w:rsidRPr="009650CC" w:rsidP="009650CC">
      <w:pPr>
        <w:pStyle w:val="BodyText"/>
      </w:pPr>
      <w:r w:rsidRPr="009650CC">
        <w:t>Not Applicable</w:t>
      </w:r>
    </w:p>
    <w:p w:rsidR="00000000" w:rsidRPr="009650CC" w:rsidP="009650CC">
      <w:pPr>
        <w:pStyle w:val="AllowPageBreak"/>
      </w:pPr>
    </w:p>
    <w:p w:rsidR="00000000" w:rsidRPr="009650CC" w:rsidP="009650CC">
      <w:pPr>
        <w:pStyle w:val="Heading1"/>
      </w:pPr>
      <w:bookmarkStart w:id="2" w:name="O_209732"/>
      <w:bookmarkEnd w:id="2"/>
      <w:r w:rsidRPr="009650CC">
        <w:t>Unit Descriptor</w:t>
      </w:r>
    </w:p>
    <w:tbl>
      <w:tblPr>
        <w:tblW w:w="0" w:type="auto"/>
        <w:tblLayout w:type="fixed"/>
        <w:tblCellMar>
          <w:left w:w="62" w:type="dxa"/>
          <w:right w:w="62" w:type="dxa"/>
        </w:tblCellMar>
        <w:tblLook w:val="0000"/>
      </w:tblPr>
      <w:tblGrid>
        <w:gridCol w:w="2663"/>
        <w:gridCol w:w="5859"/>
      </w:tblGrid>
      <w:tr w:rsidTr="00D569D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This unit describes the performance outcomes, skills and knowledge requ</w:t>
            </w:r>
            <w:r w:rsidRPr="009650CC">
              <w:t>ired to undertake remote diagnosis and repair of network faults. It includes fault diagnostic and repair strategies for working with remote network equipment.</w:t>
            </w:r>
          </w:p>
          <w:p w:rsidR="00000000" w:rsidRPr="009650CC" w:rsidP="009650CC">
            <w:pPr>
              <w:pStyle w:val="BodyText"/>
            </w:pPr>
          </w:p>
          <w:p w:rsidR="00000000" w:rsidRPr="009650CC" w:rsidP="009650CC">
            <w:pPr>
              <w:pStyle w:val="BodyText"/>
            </w:pPr>
            <w:r w:rsidRPr="009650CC">
              <w:t>No licensing, legislative, regulatory or certification requirements apply to this unit at the ti</w:t>
            </w:r>
            <w:r w:rsidRPr="009650CC">
              <w:t>me of endorsement but users should confirm requirements with the relevant federal, state or territory authority</w:t>
            </w:r>
          </w:p>
        </w:tc>
      </w:tr>
    </w:tbl>
    <w:p w:rsidR="00D569D7" w:rsidP="009650CC">
      <w:pPr>
        <w:pStyle w:val="BodyText"/>
      </w:pPr>
    </w:p>
    <w:p w:rsidR="00D569D7" w:rsidP="009650CC">
      <w:pPr>
        <w:pStyle w:val="BodyText"/>
      </w:pPr>
    </w:p>
    <w:p w:rsidR="00000000" w:rsidRPr="009650CC" w:rsidP="009650CC">
      <w:pPr>
        <w:pStyle w:val="Heading1"/>
      </w:pPr>
      <w:bookmarkStart w:id="3" w:name="O_209736"/>
      <w:bookmarkEnd w:id="3"/>
      <w:r w:rsidRPr="009650CC">
        <w:t>Application of the Unit</w:t>
      </w:r>
    </w:p>
    <w:tbl>
      <w:tblPr>
        <w:tblW w:w="0" w:type="auto"/>
        <w:tblLayout w:type="fixed"/>
        <w:tblCellMar>
          <w:left w:w="62" w:type="dxa"/>
          <w:right w:w="62" w:type="dxa"/>
        </w:tblCellMar>
        <w:tblLook w:val="0000"/>
      </w:tblPr>
      <w:tblGrid>
        <w:gridCol w:w="2755"/>
        <w:gridCol w:w="5767"/>
      </w:tblGrid>
      <w:tr w:rsidTr="00D569D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Field officers, technicians or technical supervisors from carriers, contractors or other service providers apply the skills and knowledge in this unit.</w:t>
            </w:r>
          </w:p>
          <w:p w:rsidR="00000000" w:rsidRPr="009650CC" w:rsidP="009650CC">
            <w:pPr>
              <w:pStyle w:val="BodyText"/>
            </w:pPr>
          </w:p>
          <w:p w:rsidR="00000000" w:rsidRPr="009650CC" w:rsidP="009650CC">
            <w:pPr>
              <w:pStyle w:val="BodyText"/>
            </w:pPr>
            <w:r w:rsidRPr="009650CC">
              <w:t>It is particularly relevant to field technicians remotely accessing the network and the network operati</w:t>
            </w:r>
            <w:r w:rsidRPr="009650CC">
              <w:t>on centre (NOC) which controls the coordination of remote network activities.</w:t>
            </w:r>
          </w:p>
        </w:tc>
      </w:tr>
    </w:tbl>
    <w:p w:rsidR="00D569D7" w:rsidP="009650CC">
      <w:pPr>
        <w:pStyle w:val="BodyText"/>
      </w:pPr>
    </w:p>
    <w:p w:rsidR="00D569D7" w:rsidP="009650CC">
      <w:pPr>
        <w:pStyle w:val="BodyText"/>
      </w:pPr>
    </w:p>
    <w:p w:rsidR="00000000" w:rsidRPr="009650CC" w:rsidP="009650CC">
      <w:pPr>
        <w:pStyle w:val="Heading1"/>
      </w:pPr>
      <w:bookmarkStart w:id="4" w:name="O_280159"/>
      <w:bookmarkEnd w:id="4"/>
      <w:r w:rsidRPr="009650CC">
        <w:t>Licensing/Regulatory Information</w:t>
      </w:r>
    </w:p>
    <w:p w:rsidR="00000000" w:rsidRPr="009650CC" w:rsidP="009650CC">
      <w:pPr>
        <w:pStyle w:val="BodyText"/>
      </w:pPr>
      <w:r w:rsidRPr="009650CC">
        <w:t>Refer to Unit Descriptor</w:t>
      </w:r>
    </w:p>
    <w:p w:rsidR="00000000" w:rsidRPr="009650CC" w:rsidP="009650CC">
      <w:pPr>
        <w:pStyle w:val="AllowPageBreak"/>
      </w:pPr>
    </w:p>
    <w:p w:rsidR="00000000" w:rsidRPr="009650CC" w:rsidP="009650CC">
      <w:pPr>
        <w:pStyle w:val="Heading1"/>
      </w:pPr>
      <w:bookmarkStart w:id="5" w:name="O_209734"/>
      <w:bookmarkEnd w:id="5"/>
      <w:r w:rsidRPr="009650CC">
        <w:t>Pre-Requisites</w:t>
      </w:r>
    </w:p>
    <w:tbl>
      <w:tblPr>
        <w:tblW w:w="0" w:type="auto"/>
        <w:tblLayout w:type="fixed"/>
        <w:tblCellMar>
          <w:left w:w="62" w:type="dxa"/>
          <w:right w:w="62" w:type="dxa"/>
        </w:tblCellMar>
        <w:tblLook w:val="0000"/>
      </w:tblPr>
      <w:tblGrid>
        <w:gridCol w:w="2775"/>
        <w:gridCol w:w="1295"/>
        <w:gridCol w:w="4452"/>
      </w:tblGrid>
      <w:tr w:rsidTr="00D569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p>
        </w:tc>
      </w:tr>
      <w:tr w:rsidTr="00D569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p>
        </w:tc>
      </w:tr>
      <w:tr w:rsidTr="00D569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p>
        </w:tc>
      </w:tr>
    </w:tbl>
    <w:p w:rsidR="00D569D7" w:rsidP="009650CC">
      <w:pPr>
        <w:pStyle w:val="BodyText"/>
      </w:pPr>
    </w:p>
    <w:p w:rsidR="00D569D7" w:rsidP="009650CC">
      <w:pPr>
        <w:pStyle w:val="BodyText"/>
      </w:pPr>
    </w:p>
    <w:p w:rsidR="00000000" w:rsidRPr="009650CC" w:rsidP="009650CC">
      <w:pPr>
        <w:pStyle w:val="Heading1"/>
      </w:pPr>
      <w:bookmarkStart w:id="6" w:name="O_209733"/>
      <w:bookmarkEnd w:id="6"/>
      <w:r w:rsidRPr="009650CC">
        <w:t>Employability Skills Information</w:t>
      </w:r>
    </w:p>
    <w:tbl>
      <w:tblPr>
        <w:tblW w:w="0" w:type="auto"/>
        <w:tblLayout w:type="fixed"/>
        <w:tblCellMar>
          <w:left w:w="62" w:type="dxa"/>
          <w:right w:w="62" w:type="dxa"/>
        </w:tblCellMar>
        <w:tblLook w:val="0000"/>
      </w:tblPr>
      <w:tblGrid>
        <w:gridCol w:w="2802"/>
        <w:gridCol w:w="5720"/>
      </w:tblGrid>
      <w:tr w:rsidTr="00D569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This unit contains employability skills.</w:t>
            </w:r>
          </w:p>
        </w:tc>
      </w:tr>
    </w:tbl>
    <w:p w:rsidR="00D569D7" w:rsidP="009650CC">
      <w:pPr>
        <w:pStyle w:val="BodyText"/>
      </w:pPr>
    </w:p>
    <w:p w:rsidR="00D569D7" w:rsidP="009650CC">
      <w:pPr>
        <w:pStyle w:val="BodyText"/>
      </w:pPr>
    </w:p>
    <w:p w:rsidR="00000000" w:rsidRPr="009650CC" w:rsidP="009650CC">
      <w:pPr>
        <w:pStyle w:val="Heading1"/>
      </w:pPr>
      <w:bookmarkStart w:id="7" w:name="O_289945"/>
      <w:bookmarkEnd w:id="7"/>
      <w:r w:rsidRPr="009650CC">
        <w:t>Elements and Performance Criteria Pre-Content</w:t>
      </w:r>
    </w:p>
    <w:tbl>
      <w:tblPr>
        <w:tblW w:w="0" w:type="auto"/>
        <w:tblLayout w:type="fixed"/>
        <w:tblCellMar>
          <w:left w:w="62" w:type="dxa"/>
          <w:right w:w="62" w:type="dxa"/>
        </w:tblCellMar>
        <w:tblLook w:val="0000"/>
      </w:tblPr>
      <w:tblGrid>
        <w:gridCol w:w="2565"/>
        <w:gridCol w:w="5957"/>
      </w:tblGrid>
      <w:tr w:rsidTr="00D569D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Performance criteria describe</w:t>
            </w:r>
            <w:r w:rsidRPr="009650CC">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9650CC">
              <w:t>the evidence guide.</w:t>
            </w:r>
          </w:p>
        </w:tc>
      </w:tr>
    </w:tbl>
    <w:p w:rsidR="00000000" w:rsidRPr="009650CC" w:rsidP="009650CC">
      <w:pPr>
        <w:pStyle w:val="BodyText"/>
      </w:pPr>
    </w:p>
    <w:p w:rsidR="00000000" w:rsidRPr="009650CC" w:rsidP="009650CC">
      <w:pPr>
        <w:pStyle w:val="AllowPageBreak"/>
      </w:pPr>
    </w:p>
    <w:p w:rsidR="00000000" w:rsidRPr="009650CC" w:rsidP="009650CC">
      <w:pPr>
        <w:pStyle w:val="Heading1"/>
      </w:pPr>
      <w:bookmarkStart w:id="8" w:name="O_236612"/>
      <w:bookmarkEnd w:id="8"/>
      <w:r w:rsidRPr="009650CC">
        <w:t>Elements and Performance Criteria</w:t>
      </w:r>
    </w:p>
    <w:tbl>
      <w:tblPr>
        <w:tblW w:w="0" w:type="auto"/>
        <w:tblLayout w:type="fixed"/>
        <w:tblCellMar>
          <w:left w:w="62" w:type="dxa"/>
          <w:right w:w="62" w:type="dxa"/>
        </w:tblCellMar>
        <w:tblLook w:val="0000"/>
      </w:tblPr>
      <w:tblGrid>
        <w:gridCol w:w="2565"/>
        <w:gridCol w:w="5957"/>
      </w:tblGrid>
      <w:tr w:rsidTr="00D569D7">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PERFORMANCE CRITERIA</w:t>
            </w:r>
          </w:p>
        </w:tc>
      </w:tr>
      <w:tr w:rsidTr="00D569D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List"/>
              <w:rPr>
                <w:lang w:val="en-NZ"/>
              </w:rPr>
            </w:pPr>
            <w:r w:rsidRPr="009650CC">
              <w:t>1.</w:t>
            </w:r>
            <w:r w:rsidRPr="009650CC">
              <w:tab/>
              <w:t>Diagnose remote faults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2"/>
            </w:pPr>
            <w:r w:rsidRPr="009650CC">
              <w:t>1.1.</w:t>
            </w:r>
            <w:r w:rsidRPr="009650CC">
              <w:tab/>
              <w:t>Install remote access software on notebook computers</w:t>
            </w:r>
          </w:p>
          <w:p w:rsidR="00000000" w:rsidRPr="009650CC" w:rsidP="009650CC">
            <w:pPr>
              <w:pStyle w:val="List2"/>
            </w:pPr>
            <w:r w:rsidRPr="009650CC">
              <w:t>1.2.</w:t>
            </w:r>
            <w:r w:rsidRPr="009650CC">
              <w:tab/>
              <w:t xml:space="preserve">Verify network fault by analysing </w:t>
            </w:r>
            <w:r w:rsidRPr="009650CC">
              <w:rPr>
                <w:rStyle w:val="BoldandItalics"/>
              </w:rPr>
              <w:t>relevant data</w:t>
            </w:r>
          </w:p>
          <w:p w:rsidR="00000000" w:rsidRPr="009650CC" w:rsidP="009650CC">
            <w:pPr>
              <w:pStyle w:val="List2"/>
            </w:pPr>
            <w:r w:rsidRPr="009650CC">
              <w:t>1.3.</w:t>
            </w:r>
            <w:r w:rsidRPr="009650CC">
              <w:tab/>
            </w:r>
            <w:r w:rsidRPr="009650CC">
              <w:t xml:space="preserve">Investigate </w:t>
            </w:r>
            <w:r w:rsidRPr="009650CC">
              <w:rPr>
                <w:rStyle w:val="BoldandItalics"/>
              </w:rPr>
              <w:t>context and background information</w:t>
            </w:r>
            <w:r w:rsidRPr="009650CC">
              <w:t xml:space="preserve"> relevant to network fault</w:t>
            </w:r>
          </w:p>
          <w:p w:rsidR="00000000" w:rsidRPr="009650CC" w:rsidP="009650CC">
            <w:pPr>
              <w:pStyle w:val="List2"/>
            </w:pPr>
            <w:r w:rsidRPr="009650CC">
              <w:t>1.4.</w:t>
            </w:r>
            <w:r w:rsidRPr="009650CC">
              <w:tab/>
              <w:t xml:space="preserve">Source </w:t>
            </w:r>
            <w:r w:rsidRPr="009650CC">
              <w:rPr>
                <w:rStyle w:val="BoldandItalics"/>
              </w:rPr>
              <w:t>appropriate documentation</w:t>
            </w:r>
            <w:r w:rsidRPr="009650CC">
              <w:t xml:space="preserve"> and </w:t>
            </w:r>
            <w:r w:rsidRPr="009650CC">
              <w:rPr>
                <w:rStyle w:val="BoldandItalics"/>
              </w:rPr>
              <w:t>test equipment</w:t>
            </w:r>
            <w:r w:rsidRPr="009650CC">
              <w:t xml:space="preserve"> relevant to the network fault</w:t>
            </w:r>
          </w:p>
          <w:p w:rsidR="00000000" w:rsidRPr="009650CC" w:rsidP="009650CC">
            <w:pPr>
              <w:pStyle w:val="List2"/>
            </w:pPr>
            <w:r w:rsidRPr="009650CC">
              <w:t>1.5.</w:t>
            </w:r>
            <w:r w:rsidRPr="009650CC">
              <w:tab/>
              <w:t xml:space="preserve">Conduct </w:t>
            </w:r>
            <w:r w:rsidRPr="009650CC">
              <w:rPr>
                <w:rStyle w:val="BoldandItalics"/>
              </w:rPr>
              <w:t>appropriate tests and</w:t>
            </w:r>
            <w:r w:rsidRPr="009650CC">
              <w:t xml:space="preserve"> analyse results</w:t>
            </w:r>
          </w:p>
          <w:p w:rsidR="00000000" w:rsidP="009650CC">
            <w:pPr>
              <w:pStyle w:val="List2"/>
              <w:rPr>
                <w:lang w:val="en-NZ"/>
              </w:rPr>
            </w:pPr>
            <w:r w:rsidRPr="009650CC">
              <w:t>1.6.</w:t>
            </w:r>
            <w:r w:rsidRPr="009650CC">
              <w:tab/>
              <w:t xml:space="preserve">Diagnose </w:t>
            </w:r>
            <w:r w:rsidRPr="009650CC">
              <w:rPr>
                <w:rStyle w:val="BoldandItalics"/>
              </w:rPr>
              <w:t>network faults</w:t>
            </w:r>
            <w:r w:rsidRPr="009650CC">
              <w:t xml:space="preserve"> using establishe</w:t>
            </w:r>
            <w:r w:rsidRPr="009650CC">
              <w:t xml:space="preserve">d </w:t>
            </w:r>
            <w:r w:rsidRPr="009650CC">
              <w:rPr>
                <w:rStyle w:val="BoldandItalics"/>
              </w:rPr>
              <w:t>methodical strategies</w:t>
            </w:r>
            <w:r w:rsidRPr="009650CC">
              <w:t xml:space="preserve"> in a timely fashion without disruption to other services</w:t>
            </w:r>
          </w:p>
        </w:tc>
      </w:tr>
      <w:tr w:rsidTr="00D569D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List"/>
              <w:rPr>
                <w:lang w:val="en-NZ"/>
              </w:rPr>
            </w:pPr>
            <w:r w:rsidRPr="009650CC">
              <w:t>2.</w:t>
            </w:r>
            <w:r w:rsidRPr="009650CC">
              <w:tab/>
              <w:t>Plan remote repair</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2"/>
            </w:pPr>
            <w:r w:rsidRPr="009650CC">
              <w:t>2.1.</w:t>
            </w:r>
            <w:r w:rsidRPr="009650CC">
              <w:tab/>
              <w:t xml:space="preserve">Assess the level of involvement of the </w:t>
            </w:r>
            <w:r w:rsidRPr="009650CC">
              <w:rPr>
                <w:rStyle w:val="BoldandItalics"/>
              </w:rPr>
              <w:t>NOC</w:t>
            </w:r>
            <w:r w:rsidRPr="009650CC">
              <w:t xml:space="preserve"> in planning the repair</w:t>
            </w:r>
          </w:p>
          <w:p w:rsidR="00000000" w:rsidRPr="009650CC" w:rsidP="009650CC">
            <w:pPr>
              <w:pStyle w:val="List2"/>
            </w:pPr>
            <w:r w:rsidRPr="009650CC">
              <w:t>2.2.</w:t>
            </w:r>
            <w:r w:rsidRPr="009650CC">
              <w:tab/>
              <w:t xml:space="preserve">Plan for any necessary </w:t>
            </w:r>
            <w:r w:rsidRPr="009650CC">
              <w:rPr>
                <w:rStyle w:val="BoldandItalics"/>
              </w:rPr>
              <w:t>outages</w:t>
            </w:r>
            <w:r w:rsidRPr="009650CC">
              <w:t xml:space="preserve"> and notify customers</w:t>
            </w:r>
          </w:p>
          <w:p w:rsidR="00000000" w:rsidRPr="009650CC" w:rsidP="009650CC">
            <w:pPr>
              <w:pStyle w:val="List2"/>
            </w:pPr>
            <w:r w:rsidRPr="009650CC">
              <w:t>2.3.</w:t>
            </w:r>
            <w:r w:rsidRPr="009650CC">
              <w:tab/>
              <w:t xml:space="preserve">Develop </w:t>
            </w:r>
            <w:r w:rsidRPr="009650CC">
              <w:rPr>
                <w:rStyle w:val="BoldandItalics"/>
              </w:rPr>
              <w:t>repair strategies</w:t>
            </w:r>
            <w:r w:rsidRPr="009650CC">
              <w:t xml:space="preserve"> to clear fault</w:t>
            </w:r>
          </w:p>
          <w:p w:rsidR="00000000" w:rsidRPr="009650CC" w:rsidP="009650CC">
            <w:pPr>
              <w:pStyle w:val="List2"/>
            </w:pPr>
            <w:r w:rsidRPr="009650CC">
              <w:t>2.4.</w:t>
            </w:r>
            <w:r w:rsidRPr="009650CC">
              <w:tab/>
              <w:t xml:space="preserve">Develop a strategy for the rerouting of </w:t>
            </w:r>
            <w:r w:rsidRPr="009650CC">
              <w:rPr>
                <w:rStyle w:val="BoldandItalics"/>
              </w:rPr>
              <w:t>customer traffic</w:t>
            </w:r>
            <w:r w:rsidRPr="009650CC">
              <w:t xml:space="preserve"> if applicable</w:t>
            </w:r>
          </w:p>
          <w:p w:rsidR="00000000" w:rsidP="009650CC">
            <w:pPr>
              <w:pStyle w:val="List2"/>
              <w:rPr>
                <w:lang w:val="en-NZ"/>
              </w:rPr>
            </w:pPr>
            <w:r w:rsidRPr="009650CC">
              <w:t>2.5.</w:t>
            </w:r>
            <w:r w:rsidRPr="009650CC">
              <w:tab/>
              <w:t>Advise on site personnel of required work and clearly communicate the repair strategy</w:t>
            </w:r>
          </w:p>
        </w:tc>
      </w:tr>
      <w:tr w:rsidTr="00D569D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List"/>
              <w:rPr>
                <w:lang w:val="en-NZ"/>
              </w:rPr>
            </w:pPr>
            <w:r w:rsidRPr="009650CC">
              <w:t>3.</w:t>
            </w:r>
            <w:r w:rsidRPr="009650CC">
              <w:tab/>
              <w:t>Repair fault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2"/>
            </w:pPr>
            <w:r w:rsidRPr="009650CC">
              <w:t>3.1.</w:t>
            </w:r>
            <w:r w:rsidRPr="009650CC">
              <w:tab/>
              <w:t xml:space="preserve">Initiate remote repair strategies </w:t>
            </w:r>
            <w:r w:rsidRPr="009650CC">
              <w:t>to reconfigure or repair remote equipment in a manner safe to self, fellow workers network equipment and public</w:t>
            </w:r>
          </w:p>
          <w:p w:rsidR="00000000" w:rsidRPr="009650CC" w:rsidP="009650CC">
            <w:pPr>
              <w:pStyle w:val="List2"/>
            </w:pPr>
            <w:r w:rsidRPr="009650CC">
              <w:t>3.2.</w:t>
            </w:r>
            <w:r w:rsidRPr="009650CC">
              <w:tab/>
              <w:t>Inform customers of repair progress where fault has caused degradation of service or outage</w:t>
            </w:r>
          </w:p>
          <w:p w:rsidR="00000000" w:rsidRPr="009650CC" w:rsidP="009650CC">
            <w:pPr>
              <w:pStyle w:val="List2"/>
            </w:pPr>
            <w:r w:rsidRPr="009650CC">
              <w:t>3.3.</w:t>
            </w:r>
            <w:r w:rsidRPr="009650CC">
              <w:tab/>
            </w:r>
            <w:r w:rsidRPr="009650CC">
              <w:rPr>
                <w:rStyle w:val="BoldandItalics"/>
              </w:rPr>
              <w:t>Escalate</w:t>
            </w:r>
            <w:r w:rsidRPr="009650CC">
              <w:t xml:space="preserve"> unresolved faults according to es</w:t>
            </w:r>
            <w:r w:rsidRPr="009650CC">
              <w:t xml:space="preserve">tablished </w:t>
            </w:r>
            <w:r w:rsidRPr="009650CC">
              <w:rPr>
                <w:rStyle w:val="BoldandItalics"/>
              </w:rPr>
              <w:t>enterprise procedure</w:t>
            </w:r>
            <w:r w:rsidRPr="009650CC">
              <w:t xml:space="preserve"> </w:t>
            </w:r>
          </w:p>
          <w:p w:rsidR="00000000" w:rsidRPr="009650CC" w:rsidP="009650CC">
            <w:pPr>
              <w:pStyle w:val="List2"/>
            </w:pPr>
            <w:r w:rsidRPr="009650CC">
              <w:t>3.4.</w:t>
            </w:r>
            <w:r w:rsidRPr="009650CC">
              <w:tab/>
              <w:t xml:space="preserve">Test the remote repair for required performance </w:t>
            </w:r>
          </w:p>
          <w:p w:rsidR="00000000" w:rsidP="009650CC">
            <w:pPr>
              <w:pStyle w:val="List2"/>
              <w:rPr>
                <w:lang w:val="en-NZ"/>
              </w:rPr>
            </w:pPr>
            <w:r w:rsidRPr="009650CC">
              <w:t>3.5.</w:t>
            </w:r>
            <w:r w:rsidRPr="009650CC">
              <w:tab/>
              <w:t>Assess ongoing network performance and the likelihood of further problems</w:t>
            </w:r>
          </w:p>
        </w:tc>
      </w:tr>
      <w:tr w:rsidTr="00D569D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List"/>
              <w:rPr>
                <w:lang w:val="en-NZ"/>
              </w:rPr>
            </w:pPr>
            <w:r w:rsidRPr="009650CC">
              <w:t>4.</w:t>
            </w:r>
            <w:r w:rsidRPr="009650CC">
              <w:tab/>
              <w:t>Report remote diagnosis and repair and document results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2"/>
            </w:pPr>
            <w:r w:rsidRPr="009650CC">
              <w:t>4.1.</w:t>
            </w:r>
            <w:r w:rsidRPr="009650CC">
              <w:tab/>
              <w:t xml:space="preserve">Notify all </w:t>
            </w:r>
            <w:r w:rsidRPr="009650CC">
              <w:rPr>
                <w:rStyle w:val="BoldandItalics"/>
              </w:rPr>
              <w:t>relevant partie</w:t>
            </w:r>
            <w:r w:rsidRPr="009650CC">
              <w:rPr>
                <w:rStyle w:val="BoldandItalics"/>
              </w:rPr>
              <w:t>s</w:t>
            </w:r>
            <w:r w:rsidRPr="009650CC">
              <w:t xml:space="preserve"> of the results of the remote diagnosis and repair</w:t>
            </w:r>
          </w:p>
          <w:p w:rsidR="00000000" w:rsidRPr="009650CC" w:rsidP="009650CC">
            <w:pPr>
              <w:pStyle w:val="List2"/>
            </w:pPr>
            <w:r w:rsidRPr="009650CC">
              <w:t>4.2.</w:t>
            </w:r>
            <w:r w:rsidRPr="009650CC">
              <w:tab/>
              <w:t>Record details relating to any outage according to enterprise procedures</w:t>
            </w:r>
          </w:p>
          <w:p w:rsidR="00000000" w:rsidRPr="009650CC" w:rsidP="009650CC">
            <w:pPr>
              <w:pStyle w:val="List2"/>
            </w:pPr>
            <w:r w:rsidRPr="009650CC">
              <w:t>4.3.</w:t>
            </w:r>
            <w:r w:rsidRPr="009650CC">
              <w:tab/>
              <w:t xml:space="preserve">Complete all relevant documentation and recommend any changes required by the enterprise </w:t>
            </w:r>
            <w:r w:rsidRPr="009650CC">
              <w:rPr>
                <w:rStyle w:val="BoldandItalics"/>
              </w:rPr>
              <w:t>quality assurance</w:t>
            </w:r>
            <w:r w:rsidRPr="009650CC">
              <w:t xml:space="preserve"> system </w:t>
            </w:r>
          </w:p>
        </w:tc>
      </w:tr>
    </w:tbl>
    <w:p w:rsidR="00D569D7" w:rsidP="009650CC">
      <w:pPr>
        <w:pStyle w:val="BodyText"/>
      </w:pPr>
    </w:p>
    <w:p w:rsidR="00D569D7" w:rsidP="009650CC">
      <w:pPr>
        <w:pStyle w:val="BodyText"/>
      </w:pPr>
    </w:p>
    <w:p w:rsidR="00000000" w:rsidRPr="009650CC" w:rsidP="009650CC">
      <w:pPr>
        <w:pStyle w:val="Heading1"/>
      </w:pPr>
      <w:bookmarkStart w:id="9" w:name="O_260562"/>
      <w:bookmarkEnd w:id="9"/>
      <w:r w:rsidRPr="009650CC">
        <w:t>Required Skills and Knowledge</w:t>
      </w:r>
    </w:p>
    <w:tbl>
      <w:tblPr>
        <w:tblW w:w="0" w:type="auto"/>
        <w:tblLayout w:type="fixed"/>
        <w:tblCellMar>
          <w:left w:w="62" w:type="dxa"/>
          <w:right w:w="62" w:type="dxa"/>
        </w:tblCellMar>
        <w:tblLook w:val="0000"/>
      </w:tblPr>
      <w:tblGrid>
        <w:gridCol w:w="8522"/>
      </w:tblGrid>
      <w:tr w:rsidTr="00D569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REQUIRED SKILLS AND KNOWLEDGE</w:t>
            </w:r>
          </w:p>
        </w:tc>
      </w:tr>
      <w:tr w:rsidTr="00D569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t>This section describes the skills and knowledge required for this unit.</w:t>
            </w:r>
          </w:p>
        </w:tc>
      </w:tr>
      <w:tr w:rsidTr="00D56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Required skills</w:t>
            </w:r>
          </w:p>
        </w:tc>
      </w:tr>
      <w:tr w:rsidTr="00D56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analytical skills to review alarm information and make judgments to inform operational decisions</w:t>
            </w:r>
          </w:p>
          <w:p w:rsidR="00000000" w:rsidRPr="009650CC" w:rsidP="009650CC">
            <w:pPr>
              <w:pStyle w:val="ListBullet"/>
            </w:pPr>
            <w:r w:rsidRPr="009650CC">
              <w:t>communication skills to:</w:t>
            </w:r>
          </w:p>
          <w:p w:rsidR="00000000" w:rsidRPr="009650CC" w:rsidP="009650CC">
            <w:pPr>
              <w:pStyle w:val="ListBullet2"/>
            </w:pPr>
            <w:r w:rsidRPr="009650CC">
              <w:t>liaise with technical personnel working across different levels and in different contexts</w:t>
            </w:r>
          </w:p>
          <w:p w:rsidR="00000000" w:rsidRPr="009650CC" w:rsidP="009650CC">
            <w:pPr>
              <w:pStyle w:val="ListBullet2"/>
            </w:pPr>
            <w:r w:rsidRPr="009650CC">
              <w:t xml:space="preserve">provide advice and guidance to others </w:t>
            </w:r>
          </w:p>
          <w:p w:rsidR="00000000" w:rsidRPr="009650CC" w:rsidP="009650CC">
            <w:pPr>
              <w:pStyle w:val="ListBullet"/>
            </w:pPr>
            <w:r w:rsidRPr="009650CC">
              <w:t>initiative and enterprise skills to identify improvements to alarm resolution and troubleshooting</w:t>
            </w:r>
          </w:p>
          <w:p w:rsidR="00000000" w:rsidRPr="009650CC" w:rsidP="009650CC">
            <w:pPr>
              <w:pStyle w:val="ListBullet"/>
            </w:pPr>
            <w:r w:rsidRPr="009650CC">
              <w:t>learning skills to keep up to date with new technology</w:t>
            </w:r>
          </w:p>
          <w:p w:rsidR="00000000" w:rsidRPr="009650CC" w:rsidP="009650CC">
            <w:pPr>
              <w:pStyle w:val="ListBullet"/>
            </w:pPr>
            <w:r w:rsidRPr="009650CC">
              <w:t>literacy skills to read complex technical data, procedures, equipment and system manuals and specificat</w:t>
            </w:r>
            <w:r w:rsidRPr="009650CC">
              <w:t>ions</w:t>
            </w:r>
          </w:p>
          <w:p w:rsidR="00000000" w:rsidRPr="009650CC" w:rsidP="009650CC">
            <w:pPr>
              <w:pStyle w:val="ListBullet"/>
            </w:pPr>
            <w:r w:rsidRPr="009650CC">
              <w:t>numeracy skills to interpret levels, readings and numerical data</w:t>
            </w:r>
          </w:p>
          <w:p w:rsidR="00000000" w:rsidRPr="009650CC" w:rsidP="009650CC">
            <w:pPr>
              <w:pStyle w:val="ListBullet"/>
            </w:pPr>
            <w:r w:rsidRPr="009650CC">
              <w:t>problem solving skills to address complex problems from a remote location</w:t>
            </w:r>
          </w:p>
          <w:p w:rsidR="00000000" w:rsidRPr="009650CC" w:rsidP="009650CC">
            <w:pPr>
              <w:pStyle w:val="ListBullet"/>
            </w:pPr>
            <w:r w:rsidRPr="009650CC">
              <w:t>research skills to source technical information from enterprise website or manufacturer's technical documentatio</w:t>
            </w:r>
            <w:r w:rsidRPr="009650CC">
              <w:t>n</w:t>
            </w:r>
          </w:p>
          <w:p w:rsidR="00000000" w:rsidRPr="009650CC" w:rsidP="009650CC">
            <w:pPr>
              <w:pStyle w:val="ListBullet"/>
            </w:pPr>
            <w:r w:rsidRPr="009650CC">
              <w:t>technical skills to:</w:t>
            </w:r>
          </w:p>
          <w:p w:rsidR="00000000" w:rsidRPr="009650CC" w:rsidP="009650CC">
            <w:pPr>
              <w:pStyle w:val="ListBullet2"/>
            </w:pPr>
            <w:r w:rsidRPr="009650CC">
              <w:t xml:space="preserve">interpret and use equipment and system manuals and specifications </w:t>
            </w:r>
          </w:p>
          <w:p w:rsidR="00000000" w:rsidP="009650CC">
            <w:pPr>
              <w:pStyle w:val="ListBullet2"/>
              <w:rPr>
                <w:lang w:val="en-NZ"/>
              </w:rPr>
            </w:pPr>
            <w:r w:rsidRPr="009650CC">
              <w:t>undertake diagnosis and repairs on a range of networks</w:t>
            </w:r>
          </w:p>
        </w:tc>
      </w:tr>
      <w:tr w:rsidTr="00D56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Required knowledge</w:t>
            </w:r>
          </w:p>
        </w:tc>
      </w:tr>
      <w:tr w:rsidTr="00D56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installed telecommunications systems and equipment</w:t>
            </w:r>
          </w:p>
          <w:p w:rsidR="00000000" w:rsidRPr="009650CC" w:rsidP="009650CC">
            <w:pPr>
              <w:pStyle w:val="ListBullet"/>
            </w:pPr>
            <w:r w:rsidRPr="009650CC">
              <w:t>path protection</w:t>
            </w:r>
          </w:p>
          <w:p w:rsidR="00000000" w:rsidRPr="009650CC" w:rsidP="009650CC">
            <w:pPr>
              <w:pStyle w:val="ListBullet"/>
            </w:pPr>
            <w:r w:rsidRPr="009650CC">
              <w:t>telecommunications networks</w:t>
            </w:r>
          </w:p>
          <w:p w:rsidR="00000000" w:rsidRPr="009650CC" w:rsidP="009650CC">
            <w:pPr>
              <w:pStyle w:val="ListBullet"/>
            </w:pPr>
            <w:r w:rsidRPr="009650CC">
              <w:t>test equipment and test procedures</w:t>
            </w:r>
          </w:p>
          <w:p w:rsidR="00000000" w:rsidRPr="009650CC" w:rsidP="009650CC">
            <w:pPr>
              <w:pStyle w:val="ListBullet"/>
            </w:pPr>
            <w:r w:rsidRPr="009650CC">
              <w:t>typical problems and challenges that arise in NOCs and in the field</w:t>
            </w:r>
          </w:p>
          <w:p w:rsidR="00000000" w:rsidRPr="009650CC" w:rsidP="009650CC">
            <w:pPr>
              <w:pStyle w:val="ListBullet"/>
            </w:pPr>
            <w:r w:rsidRPr="009650CC">
              <w:t>typical systems and procedures</w:t>
            </w:r>
          </w:p>
        </w:tc>
      </w:tr>
    </w:tbl>
    <w:p w:rsidR="00D569D7" w:rsidP="009650CC">
      <w:pPr>
        <w:pStyle w:val="BodyText"/>
      </w:pPr>
    </w:p>
    <w:p w:rsidR="00D569D7" w:rsidP="009650CC">
      <w:pPr>
        <w:pStyle w:val="BodyText"/>
      </w:pPr>
    </w:p>
    <w:p w:rsidR="00000000" w:rsidRPr="009650CC" w:rsidP="009650CC">
      <w:pPr>
        <w:pStyle w:val="AllowPageBreak"/>
      </w:pPr>
    </w:p>
    <w:p w:rsidR="00000000" w:rsidRPr="009650CC" w:rsidP="009650CC">
      <w:pPr>
        <w:pStyle w:val="Heading1"/>
      </w:pPr>
      <w:bookmarkStart w:id="10" w:name="O_244596"/>
      <w:bookmarkEnd w:id="10"/>
      <w:r w:rsidRPr="009650CC">
        <w:t>Evidence Guide</w:t>
      </w:r>
    </w:p>
    <w:tbl>
      <w:tblPr>
        <w:tblW w:w="9570" w:type="dxa"/>
        <w:tblLayout w:type="fixed"/>
        <w:tblCellMar>
          <w:left w:w="62" w:type="dxa"/>
          <w:right w:w="62" w:type="dxa"/>
        </w:tblCellMar>
        <w:tblLook w:val="0000"/>
      </w:tblPr>
      <w:tblGrid>
        <w:gridCol w:w="3908"/>
        <w:gridCol w:w="5662"/>
      </w:tblGrid>
      <w:tr w:rsidTr="00D569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EVIDENCE GUIDE</w:t>
            </w:r>
          </w:p>
        </w:tc>
      </w:tr>
      <w:tr w:rsidTr="00D569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t>The evidence guide provides advice on assessment and must be read in conjunction with the performance criteria, required skills and knowledge, range statement and the Assessment Guidelines for the Training Package.</w:t>
            </w:r>
          </w:p>
        </w:tc>
      </w:tr>
      <w:tr w:rsidTr="00D56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p>
        </w:tc>
      </w:tr>
      <w:tr w:rsidTr="00D56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Evidence of the ability to:</w:t>
            </w:r>
          </w:p>
          <w:p w:rsidR="00000000" w:rsidRPr="009650CC" w:rsidP="009650CC">
            <w:pPr>
              <w:pStyle w:val="ListBullet"/>
            </w:pPr>
            <w:r w:rsidRPr="009650CC">
              <w:t>diagnose and identify faults including using fault history and ranking likely causes</w:t>
            </w:r>
          </w:p>
          <w:p w:rsidR="00000000" w:rsidRPr="009650CC" w:rsidP="009650CC">
            <w:pPr>
              <w:pStyle w:val="ListBullet"/>
            </w:pPr>
            <w:r w:rsidRPr="009650CC">
              <w:t>plan and coordinate repair of network faults</w:t>
            </w:r>
          </w:p>
          <w:p w:rsidR="00000000" w:rsidP="009650CC">
            <w:pPr>
              <w:pStyle w:val="ListBullet"/>
              <w:rPr>
                <w:lang w:val="en-NZ"/>
              </w:rPr>
            </w:pPr>
            <w:r w:rsidRPr="009650CC">
              <w:t>appl</w:t>
            </w:r>
            <w:r w:rsidRPr="009650CC">
              <w:t>y enterprise escalation and outage procedures following related OHS requirements and work practices.</w:t>
            </w:r>
          </w:p>
        </w:tc>
      </w:tr>
      <w:tr w:rsidTr="00D56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Assessment must ensure:</w:t>
            </w:r>
          </w:p>
          <w:p w:rsidR="00000000" w:rsidRPr="009650CC" w:rsidP="009650CC">
            <w:pPr>
              <w:pStyle w:val="ListBullet"/>
            </w:pPr>
            <w:r w:rsidRPr="009650CC">
              <w:t>sites on which remote diagnosis and repair of network may be conducted</w:t>
            </w:r>
          </w:p>
          <w:p w:rsidR="00000000" w:rsidRPr="009650CC" w:rsidP="009650CC">
            <w:pPr>
              <w:pStyle w:val="ListBullet"/>
            </w:pPr>
            <w:r w:rsidRPr="009650CC">
              <w:t>use of test equipment currently used in industry</w:t>
            </w:r>
          </w:p>
          <w:p w:rsidR="00000000" w:rsidP="009650CC">
            <w:pPr>
              <w:pStyle w:val="ListBullet"/>
              <w:rPr>
                <w:lang w:val="en-NZ"/>
              </w:rPr>
            </w:pPr>
            <w:r w:rsidRPr="009650CC">
              <w:t>manufacturer's technical documentation.</w:t>
            </w:r>
          </w:p>
        </w:tc>
      </w:tr>
      <w:tr w:rsidTr="00D56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A range of assessment methods should be used to assess practical skills and knowledge. The following examples are appropriate for this unit:</w:t>
            </w:r>
          </w:p>
          <w:p w:rsidR="00000000" w:rsidRPr="009650CC" w:rsidP="009650CC">
            <w:pPr>
              <w:pStyle w:val="ListBullet"/>
            </w:pPr>
            <w:r w:rsidRPr="009650CC">
              <w:t>obs</w:t>
            </w:r>
            <w:r w:rsidRPr="009650CC">
              <w:t>ervation of the candidate performing remote diagnosis of network faults</w:t>
            </w:r>
          </w:p>
          <w:p w:rsidR="00000000" w:rsidRPr="009650CC" w:rsidP="009650CC">
            <w:pPr>
              <w:pStyle w:val="ListBullet"/>
            </w:pPr>
            <w:r w:rsidRPr="009650CC">
              <w:t>observation of the candidate giving clear and precise instructions to staff engaged in on site repair</w:t>
            </w:r>
          </w:p>
          <w:p w:rsidR="00000000" w:rsidRPr="009650CC" w:rsidP="009650CC">
            <w:pPr>
              <w:pStyle w:val="ListBullet"/>
            </w:pPr>
            <w:r w:rsidRPr="009650CC">
              <w:t>observation of the candidate repairing network faults</w:t>
            </w:r>
          </w:p>
          <w:p w:rsidR="00000000" w:rsidRPr="009650CC" w:rsidP="009650CC">
            <w:pPr>
              <w:pStyle w:val="ListBullet"/>
            </w:pPr>
            <w:r w:rsidRPr="009650CC">
              <w:t>review of documentation comp</w:t>
            </w:r>
            <w:r w:rsidRPr="009650CC">
              <w:t>leted by the candidate</w:t>
            </w:r>
          </w:p>
          <w:p w:rsidR="00000000" w:rsidP="009650CC">
            <w:pPr>
              <w:pStyle w:val="ListBullet"/>
              <w:rPr>
                <w:lang w:val="en-NZ"/>
              </w:rPr>
            </w:pPr>
            <w:r w:rsidRPr="009650CC">
              <w:t>oral or written questioning to assess required knowledge.</w:t>
            </w:r>
          </w:p>
        </w:tc>
      </w:tr>
      <w:tr w:rsidTr="00D56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Holistic assessment with other units relevant to the industry sector, workplace and job role is recommended, for example:</w:t>
            </w:r>
          </w:p>
          <w:p w:rsidR="00000000" w:rsidRPr="009650CC" w:rsidP="009650CC">
            <w:pPr>
              <w:pStyle w:val="ListBullet"/>
            </w:pPr>
            <w:r w:rsidRPr="009650CC">
              <w:t>ICTCBL4099A Remotely locate and identify cable network faults</w:t>
            </w:r>
          </w:p>
          <w:p w:rsidR="00000000" w:rsidRPr="009650CC" w:rsidP="009650CC">
            <w:pPr>
              <w:pStyle w:val="ListBullet"/>
            </w:pPr>
            <w:r w:rsidRPr="009650CC">
              <w:t>ICTTEN4081A Locate, diagnose and rectify faults</w:t>
            </w:r>
          </w:p>
          <w:p w:rsidR="00000000" w:rsidRPr="009650CC" w:rsidP="009650CC">
            <w:pPr>
              <w:pStyle w:val="ListBullet"/>
            </w:pPr>
            <w:r w:rsidRPr="009650CC">
              <w:t>ICTTEN4085A Monitor, analyse and action telecommunications network alarms</w:t>
            </w:r>
          </w:p>
          <w:p w:rsidR="00000000" w:rsidRPr="009650CC" w:rsidP="009650CC">
            <w:pPr>
              <w:pStyle w:val="ListBullet"/>
            </w:pPr>
            <w:r w:rsidRPr="009650CC">
              <w:t>ICTTEN4086A Undertake routine maintenance of the telecommunications netw</w:t>
            </w:r>
            <w:r w:rsidRPr="009650CC">
              <w:t>ork.</w:t>
            </w:r>
          </w:p>
          <w:p w:rsidR="00000000" w:rsidRPr="009650CC" w:rsidP="009650CC">
            <w:pPr>
              <w:pStyle w:val="BodyText"/>
            </w:pPr>
          </w:p>
          <w:p w:rsidR="00000000" w:rsidRPr="009650CC" w:rsidP="009650CC">
            <w:pPr>
              <w:pStyle w:val="BodyText"/>
            </w:pPr>
            <w:r w:rsidRPr="009650CC">
              <w:t>Aboriginal people and other people from a non-English speaking background may have second language issues.</w:t>
            </w:r>
          </w:p>
          <w:p w:rsidR="00000000" w:rsidRPr="009650CC" w:rsidP="009650CC">
            <w:pPr>
              <w:pStyle w:val="BodyText"/>
            </w:pPr>
          </w:p>
          <w:p w:rsidR="00000000" w:rsidRPr="009650CC" w:rsidP="009650CC">
            <w:pPr>
              <w:pStyle w:val="BodyText"/>
            </w:pPr>
            <w:r w:rsidRPr="009650CC">
              <w:t xml:space="preserve">Access must be provided to appropriate learning and assessment support when required. </w:t>
            </w:r>
          </w:p>
          <w:p w:rsidR="00000000" w:rsidRPr="009650CC" w:rsidP="009650CC">
            <w:pPr>
              <w:pStyle w:val="BodyText"/>
            </w:pPr>
          </w:p>
          <w:p w:rsidR="00000000" w:rsidRPr="009650CC" w:rsidP="009650CC">
            <w:pPr>
              <w:pStyle w:val="BodyText"/>
            </w:pPr>
            <w:r w:rsidRPr="009650CC">
              <w:t>Assessment processes and techniques must be culturally</w:t>
            </w:r>
            <w:r w:rsidRPr="009650CC">
              <w:t xml:space="preserve"> appropriate, and appropriate to the oral communication skill level, and language and literacy capacity of the candidate and the work being performed.</w:t>
            </w:r>
          </w:p>
          <w:p w:rsidR="00000000" w:rsidRPr="009650CC" w:rsidP="009650CC">
            <w:pPr>
              <w:pStyle w:val="BodyText"/>
            </w:pPr>
          </w:p>
          <w:p w:rsidR="00000000" w:rsidRPr="009650CC" w:rsidP="009650CC">
            <w:pPr>
              <w:pStyle w:val="BodyText"/>
            </w:pPr>
            <w:r w:rsidRPr="009650CC">
              <w:t xml:space="preserve">In all cases where practical assessment is used it will be combined with targeted questioning to assess </w:t>
            </w:r>
            <w:r w:rsidRPr="009650CC">
              <w:t xml:space="preserve">required knowledge. Questioning techniques should not require language, literacy and numeracy skills beyond those required in this unit of competency. </w:t>
            </w:r>
          </w:p>
          <w:p w:rsidR="00000000" w:rsidRPr="009650CC" w:rsidP="009650CC">
            <w:pPr>
              <w:pStyle w:val="BodyText"/>
            </w:pPr>
          </w:p>
          <w:p w:rsidR="00000000" w:rsidRPr="009650CC" w:rsidP="009650CC">
            <w:pPr>
              <w:pStyle w:val="BodyText"/>
            </w:pPr>
            <w:r w:rsidRPr="009650CC">
              <w:t>Where applicable, physical resources should include equipment modified for people with special needs.</w:t>
            </w:r>
          </w:p>
        </w:tc>
      </w:tr>
    </w:tbl>
    <w:p w:rsidR="00D569D7" w:rsidP="009650CC">
      <w:pPr>
        <w:pStyle w:val="BodyText"/>
      </w:pPr>
    </w:p>
    <w:p w:rsidR="00D569D7" w:rsidP="009650CC">
      <w:pPr>
        <w:pStyle w:val="BodyText"/>
      </w:pPr>
    </w:p>
    <w:p w:rsidR="00000000" w:rsidRPr="009650CC" w:rsidP="009650CC">
      <w:pPr>
        <w:pStyle w:val="Heading1"/>
      </w:pPr>
      <w:bookmarkStart w:id="11" w:name="O_252579"/>
      <w:bookmarkEnd w:id="11"/>
      <w:r w:rsidRPr="009650CC">
        <w:t>Range Statement</w:t>
      </w:r>
    </w:p>
    <w:tbl>
      <w:tblPr>
        <w:tblW w:w="0" w:type="auto"/>
        <w:tblLayout w:type="fixed"/>
        <w:tblCellMar>
          <w:left w:w="62" w:type="dxa"/>
          <w:right w:w="62" w:type="dxa"/>
        </w:tblCellMar>
        <w:tblLook w:val="0000"/>
      </w:tblPr>
      <w:tblGrid>
        <w:gridCol w:w="3488"/>
        <w:gridCol w:w="5034"/>
      </w:tblGrid>
      <w:tr w:rsidTr="00D569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RANGE STATEMENT</w:t>
            </w:r>
          </w:p>
        </w:tc>
      </w:tr>
      <w:tr w:rsidTr="00D569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t>The range statement relates to the unit of competency as a whole. It allows for different work environments and situations that may affect performance. Bold italicised wording, if used in the performan</w:t>
            </w:r>
            <w:r w:rsidRPr="009650CC">
              <w:t>ce criteria, is detailed below. Essential operating conditions that may be present with training and assessment (depending on the work situation, needs of the candidate, accessibility of the item, and local industry and regional contexts) may also be inclu</w:t>
            </w:r>
            <w:r w:rsidRPr="009650CC">
              <w:t>ded.</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Relevant data</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alarm conditions</w:t>
            </w:r>
          </w:p>
          <w:p w:rsidR="00000000" w:rsidRPr="009650CC" w:rsidP="009650CC">
            <w:pPr>
              <w:pStyle w:val="ListBullet"/>
            </w:pPr>
            <w:r w:rsidRPr="009650CC">
              <w:t>customer reports</w:t>
            </w:r>
          </w:p>
          <w:p w:rsidR="00000000" w:rsidRPr="009650CC" w:rsidP="009650CC">
            <w:pPr>
              <w:pStyle w:val="ListBullet"/>
            </w:pPr>
            <w:r w:rsidRPr="009650CC">
              <w:t>event history</w:t>
            </w:r>
          </w:p>
          <w:p w:rsidR="00000000" w:rsidRPr="009650CC" w:rsidP="009650CC">
            <w:pPr>
              <w:pStyle w:val="ListBullet"/>
            </w:pPr>
            <w:r w:rsidRPr="009650CC">
              <w:t>event log</w:t>
            </w:r>
          </w:p>
          <w:p w:rsidR="00000000" w:rsidRPr="009650CC" w:rsidP="009650CC">
            <w:pPr>
              <w:pStyle w:val="ListBullet"/>
            </w:pPr>
            <w:r w:rsidRPr="009650CC">
              <w:t>service level degradation</w:t>
            </w:r>
          </w:p>
          <w:p w:rsidR="00000000" w:rsidP="009650CC">
            <w:pPr>
              <w:pStyle w:val="ListBullet"/>
              <w:rPr>
                <w:lang w:val="en-NZ"/>
              </w:rPr>
            </w:pPr>
            <w:r w:rsidRPr="009650CC">
              <w:t>test results from remote interrogation.</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Context and background information</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customer reports</w:t>
            </w:r>
          </w:p>
          <w:p w:rsidR="00000000" w:rsidRPr="009650CC" w:rsidP="009650CC">
            <w:pPr>
              <w:pStyle w:val="ListBullet"/>
            </w:pPr>
            <w:r w:rsidRPr="009650CC">
              <w:t>environmental factors</w:t>
            </w:r>
          </w:p>
          <w:p w:rsidR="00000000" w:rsidRPr="009650CC" w:rsidP="009650CC">
            <w:pPr>
              <w:pStyle w:val="ListBullet"/>
            </w:pPr>
            <w:r w:rsidRPr="009650CC">
              <w:t>fault history</w:t>
            </w:r>
          </w:p>
          <w:p w:rsidR="00000000" w:rsidP="009650CC">
            <w:pPr>
              <w:pStyle w:val="ListBullet"/>
              <w:rPr>
                <w:lang w:val="en-NZ"/>
              </w:rPr>
            </w:pPr>
            <w:r w:rsidRPr="009650CC">
              <w:t>previous reports.</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Appropriate documentation</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manufacturer's technical documentation</w:t>
            </w:r>
          </w:p>
          <w:p w:rsidR="00000000" w:rsidRPr="009650CC" w:rsidP="009650CC">
            <w:pPr>
              <w:pStyle w:val="ListBullet"/>
            </w:pPr>
            <w:r w:rsidRPr="009650CC">
              <w:t>test procedures</w:t>
            </w:r>
          </w:p>
          <w:p w:rsidR="00000000" w:rsidP="009650CC">
            <w:pPr>
              <w:pStyle w:val="ListBullet"/>
              <w:rPr>
                <w:lang w:val="en-NZ"/>
              </w:rPr>
            </w:pPr>
            <w:r w:rsidRPr="009650CC">
              <w:t>trouble clearing and alarm reference guide.</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Test equipment</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bit error rate tester</w:t>
            </w:r>
          </w:p>
          <w:p w:rsidR="00000000" w:rsidRPr="009650CC" w:rsidP="009650CC">
            <w:pPr>
              <w:pStyle w:val="ListBullet"/>
            </w:pPr>
            <w:r w:rsidRPr="009650CC">
              <w:t>communication system analyser</w:t>
            </w:r>
          </w:p>
          <w:p w:rsidR="00000000" w:rsidRPr="009650CC" w:rsidP="009650CC">
            <w:pPr>
              <w:pStyle w:val="ListBullet"/>
            </w:pPr>
            <w:r w:rsidRPr="009650CC">
              <w:t>di</w:t>
            </w:r>
            <w:r w:rsidRPr="009650CC">
              <w:t>gital analyser</w:t>
            </w:r>
          </w:p>
          <w:p w:rsidR="00000000" w:rsidRPr="009650CC" w:rsidP="009650CC">
            <w:pPr>
              <w:pStyle w:val="ListBullet"/>
            </w:pPr>
            <w:r w:rsidRPr="009650CC">
              <w:t>laser source</w:t>
            </w:r>
          </w:p>
          <w:p w:rsidR="00000000" w:rsidRPr="009650CC" w:rsidP="009650CC">
            <w:pPr>
              <w:pStyle w:val="ListBullet"/>
            </w:pPr>
            <w:r w:rsidRPr="009650CC">
              <w:t>magnetic error reduction meter</w:t>
            </w:r>
          </w:p>
          <w:p w:rsidR="00000000" w:rsidRPr="009650CC" w:rsidP="009650CC">
            <w:pPr>
              <w:pStyle w:val="ListBullet"/>
            </w:pPr>
            <w:r w:rsidRPr="009650CC">
              <w:t>microwave link analyser</w:t>
            </w:r>
          </w:p>
          <w:p w:rsidR="00000000" w:rsidRPr="009650CC" w:rsidP="009650CC">
            <w:pPr>
              <w:pStyle w:val="ListBullet"/>
            </w:pPr>
            <w:r w:rsidRPr="009650CC">
              <w:t>modulation analyser</w:t>
            </w:r>
          </w:p>
          <w:p w:rsidR="00000000" w:rsidRPr="009650CC" w:rsidP="009650CC">
            <w:pPr>
              <w:pStyle w:val="ListBullet"/>
            </w:pPr>
            <w:r w:rsidRPr="009650CC">
              <w:t>multimeter</w:t>
            </w:r>
          </w:p>
          <w:p w:rsidR="00000000" w:rsidRPr="009650CC" w:rsidP="009650CC">
            <w:pPr>
              <w:pStyle w:val="ListBullet"/>
            </w:pPr>
            <w:r w:rsidRPr="009650CC">
              <w:t>optical attenuator</w:t>
            </w:r>
          </w:p>
          <w:p w:rsidR="00000000" w:rsidRPr="009650CC" w:rsidP="009650CC">
            <w:pPr>
              <w:pStyle w:val="ListBullet"/>
            </w:pPr>
            <w:r w:rsidRPr="009650CC">
              <w:t>optical fibre power meter</w:t>
            </w:r>
          </w:p>
          <w:p w:rsidR="00000000" w:rsidRPr="009650CC" w:rsidP="009650CC">
            <w:pPr>
              <w:pStyle w:val="ListBullet"/>
            </w:pPr>
            <w:r w:rsidRPr="009650CC">
              <w:t xml:space="preserve">optical loss test set </w:t>
            </w:r>
          </w:p>
          <w:p w:rsidR="00000000" w:rsidRPr="009650CC" w:rsidP="009650CC">
            <w:pPr>
              <w:pStyle w:val="ListBullet"/>
            </w:pPr>
            <w:r w:rsidRPr="009650CC">
              <w:t>oscillator</w:t>
            </w:r>
          </w:p>
          <w:p w:rsidR="00000000" w:rsidRPr="009650CC" w:rsidP="009650CC">
            <w:pPr>
              <w:pStyle w:val="ListBullet"/>
            </w:pPr>
            <w:r w:rsidRPr="009650CC">
              <w:t>oscilloscope</w:t>
            </w:r>
          </w:p>
          <w:p w:rsidR="00000000" w:rsidRPr="009650CC" w:rsidP="009650CC">
            <w:pPr>
              <w:pStyle w:val="ListBullet"/>
            </w:pPr>
            <w:r w:rsidRPr="009650CC">
              <w:t xml:space="preserve">optical time domain reflectometer (OTDR) </w:t>
            </w:r>
          </w:p>
          <w:p w:rsidR="00000000" w:rsidRPr="009650CC" w:rsidP="009650CC">
            <w:pPr>
              <w:pStyle w:val="ListBullet"/>
            </w:pPr>
            <w:r w:rsidRPr="009650CC">
              <w:t>pattern generator</w:t>
            </w:r>
          </w:p>
          <w:p w:rsidR="00000000" w:rsidRPr="009650CC" w:rsidP="009650CC">
            <w:pPr>
              <w:pStyle w:val="ListBullet"/>
            </w:pPr>
            <w:r w:rsidRPr="009650CC">
              <w:t>personal computer loaded with diagnostic routines</w:t>
            </w:r>
          </w:p>
          <w:p w:rsidR="00000000" w:rsidRPr="009650CC" w:rsidP="009650CC">
            <w:pPr>
              <w:pStyle w:val="ListBullet"/>
            </w:pPr>
            <w:r w:rsidRPr="009650CC">
              <w:t>power meter</w:t>
            </w:r>
          </w:p>
          <w:p w:rsidR="00000000" w:rsidRPr="009650CC" w:rsidP="009650CC">
            <w:pPr>
              <w:pStyle w:val="ListBullet"/>
            </w:pPr>
            <w:r w:rsidRPr="009650CC">
              <w:t>radio frequency (RF) microwave test set</w:t>
            </w:r>
          </w:p>
          <w:p w:rsidR="00000000" w:rsidRPr="009650CC" w:rsidP="009650CC">
            <w:pPr>
              <w:pStyle w:val="ListBullet"/>
            </w:pPr>
            <w:r w:rsidRPr="009650CC">
              <w:t>RF sweep tester</w:t>
            </w:r>
          </w:p>
          <w:p w:rsidR="00000000" w:rsidRPr="009650CC" w:rsidP="009650CC">
            <w:pPr>
              <w:pStyle w:val="ListBullet"/>
            </w:pPr>
            <w:r w:rsidRPr="009650CC">
              <w:t xml:space="preserve">signal level meter </w:t>
            </w:r>
          </w:p>
          <w:p w:rsidR="00000000" w:rsidRPr="009650CC" w:rsidP="009650CC">
            <w:pPr>
              <w:pStyle w:val="ListBullet"/>
            </w:pPr>
            <w:r w:rsidRPr="009650CC">
              <w:t>spectrum analyses</w:t>
            </w:r>
          </w:p>
          <w:p w:rsidR="00000000" w:rsidRPr="009650CC" w:rsidP="009650CC">
            <w:pPr>
              <w:pStyle w:val="ListBullet"/>
            </w:pPr>
            <w:r w:rsidRPr="009650CC">
              <w:t>transmission measuring set</w:t>
            </w:r>
          </w:p>
          <w:p w:rsidR="00000000" w:rsidP="009650CC">
            <w:pPr>
              <w:pStyle w:val="ListBullet"/>
              <w:rPr>
                <w:lang w:val="en-NZ"/>
              </w:rPr>
            </w:pPr>
            <w:r w:rsidRPr="009650CC">
              <w:t>voltage standing wave ratio (VSWR) meter.</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Appropriate tests</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bandwidth</w:t>
            </w:r>
          </w:p>
          <w:p w:rsidR="00000000" w:rsidRPr="009650CC" w:rsidP="009650CC">
            <w:pPr>
              <w:pStyle w:val="ListBullet"/>
            </w:pPr>
            <w:r w:rsidRPr="009650CC">
              <w:t>blocking</w:t>
            </w:r>
          </w:p>
          <w:p w:rsidR="00000000" w:rsidRPr="009650CC" w:rsidP="009650CC">
            <w:pPr>
              <w:pStyle w:val="ListBullet"/>
            </w:pPr>
            <w:r w:rsidRPr="009650CC">
              <w:t xml:space="preserve">call rate </w:t>
            </w:r>
          </w:p>
          <w:p w:rsidR="00000000" w:rsidRPr="009650CC" w:rsidP="009650CC">
            <w:pPr>
              <w:pStyle w:val="ListBullet"/>
            </w:pPr>
            <w:r w:rsidRPr="009650CC">
              <w:t>congestion</w:t>
            </w:r>
          </w:p>
          <w:p w:rsidR="00000000" w:rsidRPr="009650CC" w:rsidP="009650CC">
            <w:pPr>
              <w:pStyle w:val="ListBullet"/>
            </w:pPr>
            <w:r w:rsidRPr="009650CC">
              <w:t>distortion</w:t>
            </w:r>
          </w:p>
          <w:p w:rsidR="00000000" w:rsidRPr="009650CC" w:rsidP="009650CC">
            <w:pPr>
              <w:pStyle w:val="ListBullet"/>
            </w:pPr>
            <w:r w:rsidRPr="009650CC">
              <w:t>drop out rate</w:t>
            </w:r>
          </w:p>
          <w:p w:rsidR="00000000" w:rsidRPr="009650CC" w:rsidP="009650CC">
            <w:pPr>
              <w:pStyle w:val="ListBullet"/>
            </w:pPr>
            <w:r w:rsidRPr="009650CC">
              <w:t>functionality</w:t>
            </w:r>
          </w:p>
          <w:p w:rsidR="00000000" w:rsidRPr="009650CC" w:rsidP="009650CC">
            <w:pPr>
              <w:pStyle w:val="ListBullet"/>
            </w:pPr>
            <w:r w:rsidRPr="009650CC">
              <w:t>interference</w:t>
            </w:r>
          </w:p>
          <w:p w:rsidR="00000000" w:rsidRPr="009650CC" w:rsidP="009650CC">
            <w:pPr>
              <w:pStyle w:val="ListBullet"/>
            </w:pPr>
            <w:r w:rsidRPr="009650CC">
              <w:t>latency</w:t>
            </w:r>
          </w:p>
          <w:p w:rsidR="00000000" w:rsidRPr="009650CC" w:rsidP="009650CC">
            <w:pPr>
              <w:pStyle w:val="ListBullet"/>
            </w:pPr>
            <w:r w:rsidRPr="009650CC">
              <w:t>network tests</w:t>
            </w:r>
          </w:p>
          <w:p w:rsidR="00000000" w:rsidRPr="009650CC" w:rsidP="009650CC">
            <w:pPr>
              <w:pStyle w:val="ListBullet"/>
            </w:pPr>
            <w:r w:rsidRPr="009650CC">
              <w:t>optical transmission</w:t>
            </w:r>
          </w:p>
          <w:p w:rsidR="00000000" w:rsidRPr="009650CC" w:rsidP="009650CC">
            <w:pPr>
              <w:pStyle w:val="ListBullet"/>
            </w:pPr>
            <w:r w:rsidRPr="009650CC">
              <w:t>packet loss rate</w:t>
            </w:r>
          </w:p>
          <w:p w:rsidR="00000000" w:rsidRPr="009650CC" w:rsidP="009650CC">
            <w:pPr>
              <w:pStyle w:val="ListBullet"/>
            </w:pPr>
            <w:r w:rsidRPr="009650CC">
              <w:t>quality of service (QoS)</w:t>
            </w:r>
          </w:p>
          <w:p w:rsidR="00000000" w:rsidRPr="009650CC" w:rsidP="009650CC">
            <w:pPr>
              <w:pStyle w:val="ListBullet"/>
            </w:pPr>
            <w:r w:rsidRPr="009650CC">
              <w:t>radio transmission</w:t>
            </w:r>
          </w:p>
          <w:p w:rsidR="00000000" w:rsidRPr="009650CC" w:rsidP="009650CC">
            <w:pPr>
              <w:pStyle w:val="ListBullet"/>
            </w:pPr>
            <w:r w:rsidRPr="009650CC">
              <w:t>recovery rate</w:t>
            </w:r>
          </w:p>
          <w:p w:rsidR="00000000" w:rsidRPr="009650CC" w:rsidP="009650CC">
            <w:pPr>
              <w:pStyle w:val="ListBullet"/>
            </w:pPr>
            <w:r w:rsidRPr="009650CC">
              <w:t>redundancy</w:t>
            </w:r>
          </w:p>
          <w:p w:rsidR="00000000" w:rsidRPr="009650CC" w:rsidP="009650CC">
            <w:pPr>
              <w:pStyle w:val="ListBullet"/>
            </w:pPr>
            <w:r w:rsidRPr="009650CC">
              <w:t>signal to noise ratio</w:t>
            </w:r>
          </w:p>
          <w:p w:rsidR="00000000" w:rsidRPr="009650CC" w:rsidP="009650CC">
            <w:pPr>
              <w:pStyle w:val="ListBullet"/>
            </w:pPr>
            <w:r w:rsidRPr="009650CC">
              <w:t>transmitted power measurements</w:t>
            </w:r>
          </w:p>
          <w:p w:rsidR="00000000" w:rsidP="009650CC">
            <w:pPr>
              <w:pStyle w:val="ListBullet"/>
              <w:rPr>
                <w:lang w:val="en-NZ"/>
              </w:rPr>
            </w:pPr>
            <w:r w:rsidRPr="009650CC">
              <w:t>upload and download rates.</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Network faults</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out of specification faults</w:t>
            </w:r>
          </w:p>
          <w:p w:rsidR="00000000" w:rsidRPr="009650CC" w:rsidP="009650CC">
            <w:pPr>
              <w:pStyle w:val="ListBullet"/>
            </w:pPr>
            <w:r w:rsidRPr="009650CC">
              <w:t>dynamic loops</w:t>
            </w:r>
          </w:p>
          <w:p w:rsidR="00000000" w:rsidRPr="009650CC" w:rsidP="009650CC">
            <w:pPr>
              <w:pStyle w:val="ListBullet"/>
            </w:pPr>
            <w:r w:rsidRPr="009650CC">
              <w:t>intermittent performance problems</w:t>
            </w:r>
          </w:p>
          <w:p w:rsidR="00000000" w:rsidRPr="009650CC" w:rsidP="009650CC">
            <w:pPr>
              <w:pStyle w:val="ListBullet"/>
            </w:pPr>
            <w:r w:rsidRPr="009650CC">
              <w:t>latency</w:t>
            </w:r>
          </w:p>
          <w:p w:rsidR="00000000" w:rsidRPr="009650CC" w:rsidP="009650CC">
            <w:pPr>
              <w:pStyle w:val="ListBullet"/>
            </w:pPr>
            <w:r w:rsidRPr="009650CC">
              <w:t>network dropout</w:t>
            </w:r>
          </w:p>
          <w:p w:rsidR="00000000" w:rsidRPr="009650CC" w:rsidP="009650CC">
            <w:pPr>
              <w:pStyle w:val="ListBullet"/>
            </w:pPr>
            <w:r w:rsidRPr="009650CC">
              <w:t>severe cable or transmission path damage</w:t>
            </w:r>
          </w:p>
          <w:p w:rsidR="00000000" w:rsidRPr="009650CC" w:rsidP="009650CC">
            <w:pPr>
              <w:pStyle w:val="ListBullet"/>
            </w:pPr>
            <w:r w:rsidRPr="009650CC">
              <w:t>syste</w:t>
            </w:r>
            <w:r w:rsidRPr="009650CC">
              <w:t>m configuration problems</w:t>
            </w:r>
          </w:p>
          <w:p w:rsidR="00000000" w:rsidRPr="009650CC" w:rsidP="009650CC">
            <w:pPr>
              <w:pStyle w:val="ListBullet"/>
            </w:pPr>
            <w:r w:rsidRPr="009650CC">
              <w:t>system equipment failure or partial failure</w:t>
            </w:r>
          </w:p>
          <w:p w:rsidR="00000000" w:rsidP="009650CC">
            <w:pPr>
              <w:pStyle w:val="ListBullet"/>
              <w:rPr>
                <w:lang w:val="en-NZ"/>
              </w:rPr>
            </w:pPr>
            <w:r w:rsidRPr="009650CC">
              <w:t>traffic congestion.</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Network operation centre</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engineering unit within an enterprise responsible for:</w:t>
            </w:r>
          </w:p>
          <w:p w:rsidR="00000000" w:rsidRPr="009650CC" w:rsidP="009650CC">
            <w:pPr>
              <w:pStyle w:val="ListBullet2"/>
            </w:pPr>
            <w:r w:rsidRPr="009650CC">
              <w:t>coordinating repairs or changes to the network</w:t>
            </w:r>
          </w:p>
          <w:p w:rsidR="00000000" w:rsidRPr="009650CC" w:rsidP="009650CC">
            <w:pPr>
              <w:pStyle w:val="ListBullet2"/>
            </w:pPr>
            <w:r w:rsidRPr="009650CC">
              <w:t>monitoring the network</w:t>
            </w:r>
          </w:p>
          <w:p w:rsidR="00000000" w:rsidP="009650CC">
            <w:pPr>
              <w:pStyle w:val="ListBullet2"/>
              <w:rPr>
                <w:lang w:val="en-NZ"/>
              </w:rPr>
            </w:pPr>
            <w:r w:rsidRPr="009650CC">
              <w:t>performing diagnostic tests.</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Outages</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 xml:space="preserve">loss of service to customers due to a network fault or upgrade </w:t>
            </w:r>
          </w:p>
          <w:p w:rsidR="00000000" w:rsidRPr="009650CC" w:rsidP="009650CC">
            <w:pPr>
              <w:pStyle w:val="ListBullet"/>
            </w:pPr>
            <w:r w:rsidRPr="009650CC">
              <w:t>planned, in the case of network upgrades</w:t>
            </w:r>
          </w:p>
          <w:p w:rsidR="00000000" w:rsidP="009650CC">
            <w:pPr>
              <w:pStyle w:val="ListBullet"/>
              <w:rPr>
                <w:lang w:val="en-NZ"/>
              </w:rPr>
            </w:pPr>
            <w:r w:rsidRPr="009650CC">
              <w:t>unplanned in relation to faults.</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Repair strategies</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force traffic to alternate path</w:t>
            </w:r>
          </w:p>
          <w:p w:rsidR="00000000" w:rsidRPr="009650CC" w:rsidP="009650CC">
            <w:pPr>
              <w:pStyle w:val="ListBullet"/>
            </w:pPr>
            <w:r w:rsidRPr="009650CC">
              <w:t>isolate faulty unit</w:t>
            </w:r>
          </w:p>
          <w:p w:rsidR="00000000" w:rsidP="009650CC">
            <w:pPr>
              <w:pStyle w:val="ListBullet"/>
              <w:rPr>
                <w:lang w:val="en-NZ"/>
              </w:rPr>
            </w:pPr>
            <w:r w:rsidRPr="009650CC">
              <w:t>switch to redundant equipment.</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Customer traffic</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analogue or digital forms of:</w:t>
            </w:r>
          </w:p>
          <w:p w:rsidR="00000000" w:rsidRPr="009650CC" w:rsidP="009650CC">
            <w:pPr>
              <w:pStyle w:val="ListBullet2"/>
            </w:pPr>
            <w:r w:rsidRPr="009650CC">
              <w:t xml:space="preserve">data </w:t>
            </w:r>
          </w:p>
          <w:p w:rsidR="00000000" w:rsidRPr="009650CC" w:rsidP="009650CC">
            <w:pPr>
              <w:pStyle w:val="ListBullet2"/>
            </w:pPr>
            <w:r w:rsidRPr="009650CC">
              <w:t>image</w:t>
            </w:r>
          </w:p>
          <w:p w:rsidR="00000000" w:rsidP="009650CC">
            <w:pPr>
              <w:pStyle w:val="ListBullet2"/>
              <w:rPr>
                <w:lang w:val="en-NZ"/>
              </w:rPr>
            </w:pPr>
            <w:r w:rsidRPr="009650CC">
              <w:t>voice.</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Escalate</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greater involvement from the NOC</w:t>
            </w:r>
          </w:p>
          <w:p w:rsidR="00000000" w:rsidP="009650CC">
            <w:pPr>
              <w:pStyle w:val="ListBullet"/>
              <w:rPr>
                <w:lang w:val="en-NZ"/>
              </w:rPr>
            </w:pPr>
            <w:r w:rsidRPr="009650CC">
              <w:t>progressive shifting of network restoration responsibility to more capable areas.</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Enterprise procedure</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 xml:space="preserve">installation </w:t>
            </w:r>
          </w:p>
          <w:p w:rsidR="00000000" w:rsidRPr="009650CC" w:rsidP="009650CC">
            <w:pPr>
              <w:pStyle w:val="ListBullet"/>
            </w:pPr>
            <w:r w:rsidRPr="009650CC">
              <w:t xml:space="preserve">maintenance </w:t>
            </w:r>
          </w:p>
          <w:p w:rsidR="00000000" w:rsidP="009650CC">
            <w:pPr>
              <w:pStyle w:val="ListBullet"/>
              <w:rPr>
                <w:lang w:val="en-NZ"/>
              </w:rPr>
            </w:pPr>
            <w:r w:rsidRPr="009650CC">
              <w:t>reporting.</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Relevant parties</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contractors</w:t>
            </w:r>
          </w:p>
          <w:p w:rsidR="00000000" w:rsidRPr="009650CC" w:rsidP="009650CC">
            <w:pPr>
              <w:pStyle w:val="ListBullet"/>
            </w:pPr>
            <w:r w:rsidRPr="009650CC">
              <w:t>customers</w:t>
            </w:r>
          </w:p>
          <w:p w:rsidR="00000000" w:rsidRPr="009650CC" w:rsidP="009650CC">
            <w:pPr>
              <w:pStyle w:val="ListBullet"/>
            </w:pPr>
            <w:r w:rsidRPr="009650CC">
              <w:t>equipment vendors and manufacturers</w:t>
            </w:r>
          </w:p>
          <w:p w:rsidR="00000000" w:rsidRPr="009650CC" w:rsidP="009650CC">
            <w:pPr>
              <w:pStyle w:val="ListBullet"/>
            </w:pPr>
            <w:r w:rsidRPr="009650CC">
              <w:t>fault centre</w:t>
            </w:r>
          </w:p>
          <w:p w:rsidR="00000000" w:rsidRPr="009650CC" w:rsidP="009650CC">
            <w:pPr>
              <w:pStyle w:val="ListBullet"/>
            </w:pPr>
            <w:r w:rsidRPr="009650CC">
              <w:t>individual reporting the fault</w:t>
            </w:r>
          </w:p>
          <w:p w:rsidR="00000000" w:rsidRPr="009650CC" w:rsidP="009650CC">
            <w:pPr>
              <w:pStyle w:val="ListBullet"/>
            </w:pPr>
            <w:r w:rsidRPr="009650CC">
              <w:t>network administrator</w:t>
            </w:r>
          </w:p>
          <w:p w:rsidR="00000000" w:rsidRPr="009650CC" w:rsidP="009650CC">
            <w:pPr>
              <w:pStyle w:val="ListBullet"/>
            </w:pPr>
            <w:r w:rsidRPr="009650CC">
              <w:t>network manager</w:t>
            </w:r>
          </w:p>
          <w:p w:rsidR="00000000" w:rsidRPr="009650CC" w:rsidP="009650CC">
            <w:pPr>
              <w:pStyle w:val="ListBullet"/>
            </w:pPr>
            <w:r w:rsidRPr="009650CC">
              <w:t>network operations centre staff</w:t>
            </w:r>
          </w:p>
          <w:p w:rsidR="00000000" w:rsidRPr="009650CC" w:rsidP="009650CC">
            <w:pPr>
              <w:pStyle w:val="ListBullet"/>
            </w:pPr>
            <w:r w:rsidRPr="009650CC">
              <w:t>on site technical staff</w:t>
            </w:r>
          </w:p>
          <w:p w:rsidR="00000000" w:rsidP="009650CC">
            <w:pPr>
              <w:pStyle w:val="ListBullet"/>
              <w:rPr>
                <w:lang w:val="en-NZ"/>
              </w:rPr>
            </w:pPr>
            <w:r w:rsidRPr="009650CC">
              <w:t>site manager.</w:t>
            </w:r>
          </w:p>
        </w:tc>
      </w:tr>
      <w:tr w:rsidTr="00D569D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BoldandItalics"/>
              </w:rPr>
              <w:t>Quality assurance</w:t>
            </w:r>
            <w:r w:rsidRPr="009650CC">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ListBullet"/>
            </w:pPr>
            <w:r w:rsidRPr="009650CC">
              <w:t>acting on logs, reports and other data to guide ongoing quality improvements</w:t>
            </w:r>
          </w:p>
          <w:p w:rsidR="00000000" w:rsidRPr="009650CC" w:rsidP="009650CC">
            <w:pPr>
              <w:pStyle w:val="ListBullet"/>
            </w:pPr>
            <w:r w:rsidRPr="009650CC">
              <w:t>updating logs and reporting on installation or maintenance activities.</w:t>
            </w:r>
          </w:p>
        </w:tc>
      </w:tr>
    </w:tbl>
    <w:p w:rsidR="00D569D7" w:rsidP="009650CC">
      <w:pPr>
        <w:pStyle w:val="BodyText"/>
      </w:pPr>
    </w:p>
    <w:p w:rsidR="00D569D7" w:rsidP="009650CC">
      <w:pPr>
        <w:pStyle w:val="BodyText"/>
      </w:pPr>
    </w:p>
    <w:p w:rsidR="00000000" w:rsidRPr="009650CC" w:rsidP="009650CC">
      <w:pPr>
        <w:pStyle w:val="Heading1"/>
      </w:pPr>
      <w:bookmarkStart w:id="12" w:name="O_209738"/>
      <w:bookmarkEnd w:id="12"/>
      <w:r w:rsidRPr="009650CC">
        <w:t>Unit Sector(s)</w:t>
      </w:r>
    </w:p>
    <w:tbl>
      <w:tblPr>
        <w:tblW w:w="0" w:type="auto"/>
        <w:tblLayout w:type="fixed"/>
        <w:tblCellMar>
          <w:left w:w="62" w:type="dxa"/>
          <w:right w:w="62" w:type="dxa"/>
        </w:tblCellMar>
        <w:tblLook w:val="0000"/>
      </w:tblPr>
      <w:tblGrid>
        <w:gridCol w:w="2570"/>
        <w:gridCol w:w="5952"/>
      </w:tblGrid>
      <w:tr w:rsidTr="00D569D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Telecommunications</w:t>
            </w:r>
          </w:p>
        </w:tc>
      </w:tr>
    </w:tbl>
    <w:p w:rsidR="00D569D7" w:rsidP="009650CC">
      <w:pPr>
        <w:pStyle w:val="BodyText"/>
      </w:pPr>
    </w:p>
    <w:p w:rsidR="00D569D7" w:rsidP="009650CC">
      <w:pPr>
        <w:pStyle w:val="BodyText"/>
      </w:pPr>
    </w:p>
    <w:p w:rsidR="00000000" w:rsidRPr="009650CC" w:rsidP="009650CC">
      <w:pPr>
        <w:pStyle w:val="Heading1"/>
      </w:pPr>
      <w:bookmarkStart w:id="13" w:name="O_209735"/>
      <w:bookmarkEnd w:id="13"/>
      <w:r w:rsidRPr="009650CC">
        <w:t>Co-requisite units</w:t>
      </w:r>
    </w:p>
    <w:tbl>
      <w:tblPr>
        <w:tblW w:w="0" w:type="auto"/>
        <w:tblLayout w:type="fixed"/>
        <w:tblCellMar>
          <w:left w:w="62" w:type="dxa"/>
          <w:right w:w="62" w:type="dxa"/>
        </w:tblCellMar>
        <w:tblLook w:val="0000"/>
      </w:tblPr>
      <w:tblGrid>
        <w:gridCol w:w="2641"/>
        <w:gridCol w:w="1322"/>
        <w:gridCol w:w="4559"/>
      </w:tblGrid>
      <w:tr w:rsidTr="00D569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569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p>
        </w:tc>
      </w:tr>
      <w:tr w:rsidTr="00D569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p>
        </w:tc>
      </w:tr>
    </w:tbl>
    <w:p w:rsidR="00D569D7" w:rsidP="009650CC">
      <w:pPr>
        <w:pStyle w:val="BodyText"/>
      </w:pPr>
    </w:p>
    <w:p w:rsidR="00D569D7" w:rsidP="009650CC">
      <w:pPr>
        <w:pStyle w:val="BodyText"/>
      </w:pPr>
    </w:p>
    <w:p w:rsidR="00000000" w:rsidRPr="009650CC" w:rsidP="009650CC">
      <w:pPr>
        <w:pStyle w:val="Heading1"/>
      </w:pPr>
      <w:bookmarkStart w:id="14" w:name="O_209737"/>
      <w:bookmarkEnd w:id="14"/>
      <w:r w:rsidRPr="009650CC">
        <w:t>Competency field</w:t>
      </w:r>
    </w:p>
    <w:tbl>
      <w:tblPr>
        <w:tblW w:w="0" w:type="auto"/>
        <w:tblLayout w:type="fixed"/>
        <w:tblCellMar>
          <w:left w:w="62" w:type="dxa"/>
          <w:right w:w="62" w:type="dxa"/>
        </w:tblCellMar>
        <w:tblLook w:val="0000"/>
      </w:tblPr>
      <w:tblGrid>
        <w:gridCol w:w="2768"/>
        <w:gridCol w:w="5754"/>
      </w:tblGrid>
      <w:tr w:rsidTr="00D569D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0CC">
            <w:pPr>
              <w:pStyle w:val="BodyText"/>
              <w:rPr>
                <w:lang w:val="en-NZ"/>
              </w:rPr>
            </w:pPr>
            <w:r w:rsidRPr="009650CC">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0CC" w:rsidP="009650CC">
            <w:pPr>
              <w:pStyle w:val="BodyText"/>
            </w:pPr>
            <w:r w:rsidRPr="009650CC">
              <w:t>Telecommunications networks engineering</w:t>
            </w:r>
          </w:p>
        </w:tc>
      </w:tr>
    </w:tbl>
    <w:p w:rsidR="00D569D7" w:rsidP="009650CC">
      <w:pPr>
        <w:pStyle w:val="BodyText"/>
      </w:pPr>
    </w:p>
    <w:p w:rsidR="00D569D7" w:rsidP="009650CC">
      <w:pPr>
        <w:pStyle w:val="BodyText"/>
      </w:pPr>
    </w:p>
    <w:p w:rsidR="00000000" w:rsidRPr="009650CC" w:rsidP="009650CC"/>
    <w:sectPr w:rsidSect="009650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9D7" w:rsidP="00D569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D7" w:rsidP="00965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69D7" w:rsidP="009650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69D7" w:rsidP="009650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9D7" w:rsidP="00D569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D7" w:rsidP="009650CC">
    <w:pPr>
      <w:pStyle w:val="Header"/>
      <w:framePr w:wrap="around"/>
    </w:pPr>
    <w:r>
      <w:fldChar w:fldCharType="begin"/>
    </w:r>
    <w:r>
      <w:instrText xml:space="preserve"> TITLE   \* MERGEFORMAT </w:instrText>
    </w:r>
    <w:r>
      <w:fldChar w:fldCharType="separate"/>
    </w:r>
    <w:r>
      <w:t>ICTTEN4087A Undertake remote diagnosis and repair of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69D7" w:rsidP="009650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14A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24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163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0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50CC"/>
    <w:pPr>
      <w:spacing w:before="360" w:after="60"/>
      <w:outlineLvl w:val="0"/>
    </w:pPr>
    <w:rPr>
      <w:sz w:val="32"/>
    </w:rPr>
  </w:style>
  <w:style w:type="paragraph" w:styleId="Heading2">
    <w:name w:val="heading 2"/>
    <w:basedOn w:val="HeadingBase"/>
    <w:next w:val="BodyText"/>
    <w:link w:val="Heading2Char"/>
    <w:qFormat/>
    <w:rsid w:val="009650CC"/>
    <w:pPr>
      <w:keepLines/>
      <w:spacing w:before="240" w:after="120"/>
      <w:outlineLvl w:val="1"/>
    </w:pPr>
    <w:rPr>
      <w:sz w:val="28"/>
      <w:szCs w:val="40"/>
    </w:rPr>
  </w:style>
  <w:style w:type="paragraph" w:styleId="Heading3">
    <w:name w:val="heading 3"/>
    <w:basedOn w:val="HeadingBase"/>
    <w:next w:val="BodyText"/>
    <w:link w:val="Heading3Char"/>
    <w:qFormat/>
    <w:rsid w:val="009650CC"/>
    <w:pPr>
      <w:spacing w:before="180" w:after="120"/>
      <w:outlineLvl w:val="2"/>
    </w:pPr>
    <w:rPr>
      <w:spacing w:val="-10"/>
      <w:kern w:val="32"/>
    </w:rPr>
  </w:style>
  <w:style w:type="paragraph" w:styleId="Heading4">
    <w:name w:val="heading 4"/>
    <w:basedOn w:val="HeadingBase"/>
    <w:next w:val="BodyText"/>
    <w:link w:val="Heading4Char"/>
    <w:qFormat/>
    <w:rsid w:val="009650CC"/>
    <w:pPr>
      <w:spacing w:before="160" w:after="120"/>
      <w:outlineLvl w:val="3"/>
    </w:pPr>
    <w:rPr>
      <w:sz w:val="22"/>
    </w:rPr>
  </w:style>
  <w:style w:type="paragraph" w:styleId="Heading5">
    <w:name w:val="heading 5"/>
    <w:basedOn w:val="HeadingBase"/>
    <w:next w:val="Normal"/>
    <w:link w:val="Heading5Char"/>
    <w:qFormat/>
    <w:rsid w:val="009650CC"/>
    <w:pPr>
      <w:spacing w:before="80"/>
      <w:outlineLvl w:val="4"/>
    </w:pPr>
    <w:rPr>
      <w:color w:val="918585"/>
      <w:sz w:val="20"/>
    </w:rPr>
  </w:style>
  <w:style w:type="paragraph" w:styleId="Heading6">
    <w:name w:val="heading 6"/>
    <w:basedOn w:val="HeadingBase"/>
    <w:next w:val="Normal"/>
    <w:link w:val="Heading6Char"/>
    <w:qFormat/>
    <w:rsid w:val="009650CC"/>
    <w:pPr>
      <w:spacing w:before="60"/>
      <w:outlineLvl w:val="5"/>
    </w:pPr>
    <w:rPr>
      <w:color w:val="918585"/>
      <w:sz w:val="20"/>
    </w:rPr>
  </w:style>
  <w:style w:type="paragraph" w:styleId="Heading7">
    <w:name w:val="heading 7"/>
    <w:basedOn w:val="Normal"/>
    <w:next w:val="Normal"/>
    <w:link w:val="Heading7Char"/>
    <w:qFormat/>
    <w:rsid w:val="009650CC"/>
    <w:pPr>
      <w:ind w:left="720"/>
      <w:outlineLvl w:val="6"/>
    </w:pPr>
    <w:rPr>
      <w:i/>
    </w:rPr>
  </w:style>
  <w:style w:type="paragraph" w:styleId="Heading8">
    <w:name w:val="heading 8"/>
    <w:basedOn w:val="Normal"/>
    <w:next w:val="Normal"/>
    <w:link w:val="Heading8Char"/>
    <w:qFormat/>
    <w:rsid w:val="009650CC"/>
    <w:pPr>
      <w:ind w:left="720"/>
      <w:outlineLvl w:val="7"/>
    </w:pPr>
    <w:rPr>
      <w:i/>
    </w:rPr>
  </w:style>
  <w:style w:type="paragraph" w:styleId="Heading9">
    <w:name w:val="heading 9"/>
    <w:basedOn w:val="Normal"/>
    <w:next w:val="Normal"/>
    <w:link w:val="Heading9Char"/>
    <w:qFormat/>
    <w:rsid w:val="009650CC"/>
    <w:pPr>
      <w:ind w:left="720"/>
      <w:outlineLvl w:val="8"/>
    </w:pPr>
    <w:rPr>
      <w:i/>
    </w:rPr>
  </w:style>
  <w:style w:type="character" w:default="1" w:styleId="DefaultParagraphFont">
    <w:name w:val="Default Paragraph Font"/>
    <w:uiPriority w:val="1"/>
    <w:unhideWhenUsed/>
    <w:rsid w:val="00965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0CC"/>
  </w:style>
  <w:style w:type="character" w:customStyle="1" w:styleId="Heading1Char">
    <w:name w:val="Heading 1 Char"/>
    <w:basedOn w:val="DefaultParagraphFont"/>
    <w:link w:val="Heading1"/>
    <w:rsid w:val="009650CC"/>
    <w:rPr>
      <w:rFonts w:ascii="Times New Roman" w:eastAsia="Times New Roman" w:hAnsi="Times New Roman" w:cs="Times New Roman"/>
      <w:b/>
      <w:sz w:val="32"/>
      <w:szCs w:val="20"/>
      <w:lang w:eastAsia="en-US"/>
    </w:rPr>
  </w:style>
  <w:style w:type="paragraph" w:styleId="BodyText">
    <w:name w:val="Body Text"/>
    <w:basedOn w:val="Normal"/>
    <w:link w:val="BodyTextChar"/>
    <w:rsid w:val="009650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50CC"/>
    <w:rPr>
      <w:rFonts w:ascii="Times New Roman" w:eastAsia="Times New Roman" w:hAnsi="Times New Roman" w:cs="Times New Roman"/>
      <w:sz w:val="24"/>
      <w:lang w:val="en-US" w:eastAsia="en-US"/>
    </w:rPr>
  </w:style>
  <w:style w:type="paragraph" w:styleId="Footer">
    <w:name w:val="footer"/>
    <w:basedOn w:val="Normal"/>
    <w:link w:val="FooterChar"/>
    <w:rsid w:val="00965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0CC"/>
    <w:rPr>
      <w:rFonts w:ascii="Times New Roman" w:eastAsia="Times New Roman" w:hAnsi="Times New Roman" w:cs="Times New Roman"/>
      <w:sz w:val="16"/>
      <w:lang w:val="en-US" w:eastAsia="en-US"/>
    </w:rPr>
  </w:style>
  <w:style w:type="paragraph" w:styleId="List">
    <w:name w:val="List"/>
    <w:basedOn w:val="BodyText"/>
    <w:next w:val="BodyText"/>
    <w:rsid w:val="009650CC"/>
    <w:pPr>
      <w:tabs>
        <w:tab w:val="left" w:pos="340"/>
      </w:tabs>
      <w:spacing w:before="60" w:after="60"/>
      <w:ind w:left="340" w:hanging="340"/>
    </w:pPr>
  </w:style>
  <w:style w:type="paragraph" w:styleId="ListBullet">
    <w:name w:val="List Bullet"/>
    <w:basedOn w:val="List"/>
    <w:rsid w:val="009650CC"/>
    <w:pPr>
      <w:numPr>
        <w:numId w:val="13"/>
      </w:numPr>
      <w:tabs>
        <w:tab w:val="clear" w:pos="340"/>
      </w:tabs>
      <w:spacing w:before="40" w:after="40"/>
    </w:pPr>
  </w:style>
  <w:style w:type="character" w:customStyle="1" w:styleId="SpecialBold">
    <w:name w:val="Special Bold"/>
    <w:basedOn w:val="DefaultParagraphFont"/>
    <w:rsid w:val="009650CC"/>
    <w:rPr>
      <w:b/>
      <w:spacing w:val="0"/>
    </w:rPr>
  </w:style>
  <w:style w:type="paragraph" w:styleId="ListBullet2">
    <w:name w:val="List Bullet 2"/>
    <w:basedOn w:val="List2"/>
    <w:rsid w:val="009650CC"/>
    <w:pPr>
      <w:numPr>
        <w:numId w:val="14"/>
      </w:numPr>
      <w:tabs>
        <w:tab w:val="clear" w:pos="680"/>
      </w:tabs>
    </w:pPr>
  </w:style>
  <w:style w:type="paragraph" w:styleId="Header">
    <w:name w:val="header"/>
    <w:basedOn w:val="Normal"/>
    <w:link w:val="HeaderChar"/>
    <w:rsid w:val="00965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0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50CC"/>
    <w:pPr>
      <w:spacing w:before="240" w:after="120"/>
      <w:outlineLvl w:val="0"/>
    </w:pPr>
    <w:rPr>
      <w:rFonts w:ascii="Times New Roman" w:hAnsi="Times New Roman"/>
      <w:b/>
      <w:sz w:val="28"/>
    </w:rPr>
  </w:style>
  <w:style w:type="paragraph" w:customStyle="1" w:styleId="AllowPageBreak">
    <w:name w:val="AllowPageBreak"/>
    <w:rsid w:val="009650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50CC"/>
    <w:pPr>
      <w:tabs>
        <w:tab w:val="left" w:pos="680"/>
      </w:tabs>
      <w:spacing w:before="60" w:after="60"/>
      <w:ind w:left="680" w:hanging="340"/>
    </w:pPr>
  </w:style>
  <w:style w:type="character" w:customStyle="1" w:styleId="BoldandItalics">
    <w:name w:val="Bold and Italics"/>
    <w:qFormat/>
    <w:rsid w:val="009650CC"/>
    <w:rPr>
      <w:b/>
      <w:i/>
      <w:u w:val="none"/>
    </w:rPr>
  </w:style>
  <w:style w:type="character" w:customStyle="1" w:styleId="Heading2Char">
    <w:name w:val="Heading 2 Char"/>
    <w:basedOn w:val="DefaultParagraphFont"/>
    <w:link w:val="Heading2"/>
    <w:rsid w:val="00965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0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50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50CC"/>
    <w:rPr>
      <w:rFonts w:ascii="Courier New" w:eastAsia="Times New Roman" w:hAnsi="Courier New" w:cs="Times New Roman"/>
      <w:i/>
      <w:szCs w:val="20"/>
      <w:lang w:val="en-US" w:eastAsia="en-US"/>
    </w:rPr>
  </w:style>
  <w:style w:type="paragraph" w:customStyle="1" w:styleId="HeadingBase">
    <w:name w:val="Heading Base"/>
    <w:rsid w:val="00965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0CC"/>
    <w:pPr>
      <w:tabs>
        <w:tab w:val="right" w:leader="dot" w:pos="9072"/>
      </w:tabs>
      <w:ind w:left="567"/>
    </w:pPr>
    <w:rPr>
      <w:szCs w:val="22"/>
    </w:rPr>
  </w:style>
  <w:style w:type="paragraph" w:customStyle="1" w:styleId="TOCBase">
    <w:name w:val="TOC Base"/>
    <w:rsid w:val="00965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0CC"/>
    <w:pPr>
      <w:tabs>
        <w:tab w:val="right" w:leader="dot" w:pos="9072"/>
      </w:tabs>
      <w:spacing w:before="40" w:after="40"/>
      <w:ind w:left="284"/>
    </w:pPr>
    <w:rPr>
      <w:rFonts w:ascii="Times New Roman" w:hAnsi="Times New Roman"/>
    </w:rPr>
  </w:style>
  <w:style w:type="paragraph" w:styleId="TOC1">
    <w:name w:val="toc 1"/>
    <w:basedOn w:val="TOCBase"/>
    <w:next w:val="Normal"/>
    <w:rsid w:val="009650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50CC"/>
    <w:pPr>
      <w:spacing w:before="5040"/>
      <w:jc w:val="center"/>
    </w:pPr>
    <w:rPr>
      <w:sz w:val="48"/>
      <w:szCs w:val="72"/>
      <w:lang w:val="en-US"/>
    </w:rPr>
  </w:style>
  <w:style w:type="character" w:customStyle="1" w:styleId="TitleChar">
    <w:name w:val="Title Char"/>
    <w:basedOn w:val="DefaultParagraphFont"/>
    <w:link w:val="Title"/>
    <w:rsid w:val="00965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0CC"/>
    <w:pPr>
      <w:tabs>
        <w:tab w:val="left" w:pos="3600"/>
        <w:tab w:val="left" w:pos="3958"/>
      </w:tabs>
    </w:pPr>
  </w:style>
  <w:style w:type="paragraph" w:customStyle="1" w:styleId="Note">
    <w:name w:val="Note"/>
    <w:basedOn w:val="BodyText"/>
    <w:rsid w:val="00965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0CC"/>
    <w:pPr>
      <w:framePr w:wrap="auto" w:hAnchor="text" w:y="6049"/>
    </w:pPr>
    <w:rPr>
      <w:color w:val="000000"/>
      <w:sz w:val="40"/>
    </w:rPr>
  </w:style>
  <w:style w:type="paragraph" w:customStyle="1" w:styleId="TOCTitle">
    <w:name w:val="TOCTitle"/>
    <w:basedOn w:val="Heading1"/>
    <w:rsid w:val="009650CC"/>
    <w:pPr>
      <w:spacing w:after="240"/>
      <w:jc w:val="center"/>
      <w:outlineLvl w:val="9"/>
    </w:pPr>
    <w:rPr>
      <w:caps/>
    </w:rPr>
  </w:style>
  <w:style w:type="paragraph" w:customStyle="1" w:styleId="Version">
    <w:name w:val="Version"/>
    <w:rsid w:val="009650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0CC"/>
    <w:pPr>
      <w:keepNext w:val="0"/>
      <w:tabs>
        <w:tab w:val="right" w:pos="4176"/>
      </w:tabs>
      <w:ind w:left="198" w:hanging="198"/>
    </w:pPr>
    <w:rPr>
      <w:rFonts w:ascii="Garamond" w:hAnsi="Garamond"/>
    </w:rPr>
  </w:style>
  <w:style w:type="paragraph" w:styleId="IndexHeading">
    <w:name w:val="index heading"/>
    <w:basedOn w:val="Normal"/>
    <w:next w:val="Index1"/>
    <w:semiHidden/>
    <w:rsid w:val="009650CC"/>
    <w:pPr>
      <w:spacing w:before="120" w:after="120"/>
    </w:pPr>
    <w:rPr>
      <w:rFonts w:ascii="Arial" w:hAnsi="Arial"/>
      <w:b/>
      <w:color w:val="918585"/>
      <w:sz w:val="24"/>
    </w:rPr>
  </w:style>
  <w:style w:type="paragraph" w:customStyle="1" w:styleId="Chapter">
    <w:name w:val="Chapter"/>
    <w:basedOn w:val="Normal"/>
    <w:rsid w:val="009650CC"/>
    <w:pPr>
      <w:spacing w:before="240"/>
    </w:pPr>
    <w:rPr>
      <w:rFonts w:ascii="Times New Roman" w:hAnsi="Times New Roman"/>
      <w:smallCaps/>
      <w:spacing w:val="80"/>
      <w:sz w:val="28"/>
    </w:rPr>
  </w:style>
  <w:style w:type="paragraph" w:customStyle="1" w:styleId="InChapter">
    <w:name w:val="InChapter"/>
    <w:basedOn w:val="Heading3"/>
    <w:rsid w:val="009650CC"/>
    <w:pPr>
      <w:spacing w:after="240"/>
      <w:outlineLvl w:val="9"/>
    </w:pPr>
    <w:rPr>
      <w:noProof/>
    </w:rPr>
  </w:style>
  <w:style w:type="paragraph" w:styleId="Index2">
    <w:name w:val="index 2"/>
    <w:basedOn w:val="Normal"/>
    <w:next w:val="Normal"/>
    <w:semiHidden/>
    <w:rsid w:val="009650CC"/>
    <w:pPr>
      <w:tabs>
        <w:tab w:val="right" w:pos="4176"/>
      </w:tabs>
      <w:ind w:left="568" w:hanging="284"/>
    </w:pPr>
    <w:rPr>
      <w:rFonts w:ascii="Garamond" w:hAnsi="Garamond"/>
    </w:rPr>
  </w:style>
  <w:style w:type="paragraph" w:customStyle="1" w:styleId="Byline">
    <w:name w:val="Byline"/>
    <w:rsid w:val="00965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0CC"/>
    <w:pPr>
      <w:tabs>
        <w:tab w:val="clear" w:pos="3600"/>
        <w:tab w:val="clear" w:pos="3958"/>
      </w:tabs>
      <w:jc w:val="right"/>
    </w:pPr>
  </w:style>
  <w:style w:type="character" w:styleId="Emphasis">
    <w:name w:val="Emphasis"/>
    <w:basedOn w:val="DefaultParagraphFont"/>
    <w:qFormat/>
    <w:rsid w:val="009650CC"/>
    <w:rPr>
      <w:i/>
    </w:rPr>
  </w:style>
  <w:style w:type="paragraph" w:styleId="Caption">
    <w:name w:val="caption"/>
    <w:basedOn w:val="BodyText"/>
    <w:next w:val="Normal"/>
    <w:qFormat/>
    <w:rsid w:val="009650CC"/>
    <w:pPr>
      <w:framePr w:w="2268" w:hSpace="181" w:vSpace="181" w:wrap="around" w:vAnchor="text" w:hAnchor="page" w:x="1135" w:y="285" w:anchorLock="1"/>
    </w:pPr>
    <w:rPr>
      <w:i/>
    </w:rPr>
  </w:style>
  <w:style w:type="paragraph" w:customStyle="1" w:styleId="MiniTOCTitle">
    <w:name w:val="MiniTOCTitle"/>
    <w:basedOn w:val="Heading4"/>
    <w:rsid w:val="009650CC"/>
    <w:pPr>
      <w:spacing w:before="240"/>
      <w:outlineLvl w:val="9"/>
    </w:pPr>
    <w:rPr>
      <w:noProof/>
      <w:sz w:val="24"/>
    </w:rPr>
  </w:style>
  <w:style w:type="paragraph" w:customStyle="1" w:styleId="MiniTOCItem">
    <w:name w:val="MiniTOCItem"/>
    <w:basedOn w:val="ListBullet"/>
    <w:rsid w:val="009650CC"/>
    <w:pPr>
      <w:numPr>
        <w:numId w:val="0"/>
      </w:numPr>
      <w:tabs>
        <w:tab w:val="right" w:leader="dot" w:pos="6521"/>
      </w:tabs>
      <w:spacing w:before="0" w:after="0"/>
    </w:pPr>
  </w:style>
  <w:style w:type="paragraph" w:customStyle="1" w:styleId="TOFTitle">
    <w:name w:val="TOFTitle"/>
    <w:basedOn w:val="TOCTitle"/>
    <w:rsid w:val="009650CC"/>
  </w:style>
  <w:style w:type="paragraph" w:styleId="TableofFigures">
    <w:name w:val="table of figures"/>
    <w:basedOn w:val="Normal"/>
    <w:next w:val="Normal"/>
    <w:semiHidden/>
    <w:rsid w:val="009650CC"/>
    <w:pPr>
      <w:tabs>
        <w:tab w:val="right" w:leader="dot" w:pos="9072"/>
      </w:tabs>
      <w:ind w:left="970" w:hanging="403"/>
    </w:pPr>
    <w:rPr>
      <w:rFonts w:ascii="Times New Roman" w:hAnsi="Times New Roman"/>
      <w:b/>
    </w:rPr>
  </w:style>
  <w:style w:type="paragraph" w:styleId="ListNumber">
    <w:name w:val="List Number"/>
    <w:basedOn w:val="List"/>
    <w:rsid w:val="009650CC"/>
    <w:pPr>
      <w:numPr>
        <w:numId w:val="11"/>
      </w:numPr>
    </w:pPr>
  </w:style>
  <w:style w:type="character" w:customStyle="1" w:styleId="WingdingSymbols">
    <w:name w:val="Wingding Symbols"/>
    <w:rsid w:val="009650CC"/>
    <w:rPr>
      <w:rFonts w:ascii="Wingdings" w:hAnsi="Wingdings"/>
    </w:rPr>
  </w:style>
  <w:style w:type="paragraph" w:customStyle="1" w:styleId="TableHeading">
    <w:name w:val="Table Heading"/>
    <w:basedOn w:val="HeadingBase"/>
    <w:rsid w:val="009650CC"/>
    <w:pPr>
      <w:keepLines/>
      <w:pBdr>
        <w:bottom w:val="single" w:sz="6" w:space="1" w:color="918585"/>
      </w:pBdr>
      <w:spacing w:before="240"/>
    </w:pPr>
  </w:style>
  <w:style w:type="character" w:customStyle="1" w:styleId="HotSpot">
    <w:name w:val="HotSpot"/>
    <w:rsid w:val="009650CC"/>
    <w:rPr>
      <w:color w:val="0033CC"/>
      <w:u w:val="none"/>
    </w:rPr>
  </w:style>
  <w:style w:type="paragraph" w:customStyle="1" w:styleId="BodyTextRight">
    <w:name w:val="Body Text Right"/>
    <w:basedOn w:val="BodyText"/>
    <w:rsid w:val="009650CC"/>
    <w:pPr>
      <w:spacing w:before="0" w:after="0"/>
      <w:jc w:val="right"/>
    </w:pPr>
  </w:style>
  <w:style w:type="paragraph" w:styleId="Index3">
    <w:name w:val="index 3"/>
    <w:basedOn w:val="ListNumber2"/>
    <w:next w:val="Normal"/>
    <w:semiHidden/>
    <w:rsid w:val="009650CC"/>
    <w:pPr>
      <w:numPr>
        <w:numId w:val="0"/>
      </w:numPr>
      <w:tabs>
        <w:tab w:val="right" w:leader="dot" w:pos="4176"/>
      </w:tabs>
    </w:pPr>
  </w:style>
  <w:style w:type="paragraph" w:styleId="ListNumber2">
    <w:name w:val="List Number 2"/>
    <w:basedOn w:val="List2"/>
    <w:rsid w:val="009650CC"/>
    <w:pPr>
      <w:numPr>
        <w:numId w:val="10"/>
      </w:numPr>
      <w:tabs>
        <w:tab w:val="clear" w:pos="1060"/>
      </w:tabs>
    </w:pPr>
  </w:style>
  <w:style w:type="paragraph" w:customStyle="1" w:styleId="MarginNote">
    <w:name w:val="Margin Note"/>
    <w:basedOn w:val="BodyText"/>
    <w:rsid w:val="00965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0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50CC"/>
    <w:rPr>
      <w:sz w:val="32"/>
    </w:rPr>
  </w:style>
  <w:style w:type="paragraph" w:customStyle="1" w:styleId="HeadingProcedure">
    <w:name w:val="Heading Procedure"/>
    <w:basedOn w:val="HeadingBase"/>
    <w:next w:val="Normal"/>
    <w:rsid w:val="009650CC"/>
    <w:pPr>
      <w:tabs>
        <w:tab w:val="left" w:pos="0"/>
      </w:tabs>
      <w:spacing w:before="120" w:after="60"/>
    </w:pPr>
    <w:rPr>
      <w:i/>
      <w:color w:val="918585"/>
      <w:sz w:val="22"/>
    </w:rPr>
  </w:style>
  <w:style w:type="paragraph" w:customStyle="1" w:styleId="TableBodyText">
    <w:name w:val="Table Body Text"/>
    <w:basedOn w:val="BodyText"/>
    <w:rsid w:val="009650CC"/>
    <w:pPr>
      <w:spacing w:before="60" w:after="60"/>
    </w:pPr>
  </w:style>
  <w:style w:type="paragraph" w:styleId="ListContinue">
    <w:name w:val="List Continue"/>
    <w:basedOn w:val="List"/>
    <w:rsid w:val="009650CC"/>
    <w:pPr>
      <w:ind w:firstLine="0"/>
    </w:pPr>
  </w:style>
  <w:style w:type="paragraph" w:customStyle="1" w:styleId="ListNote">
    <w:name w:val="List Note"/>
    <w:basedOn w:val="List"/>
    <w:rsid w:val="009650CC"/>
    <w:pPr>
      <w:pBdr>
        <w:top w:val="single" w:sz="6" w:space="2" w:color="918585"/>
        <w:bottom w:val="single" w:sz="6" w:space="2" w:color="918585"/>
      </w:pBdr>
      <w:tabs>
        <w:tab w:val="left" w:pos="1021"/>
      </w:tabs>
      <w:ind w:firstLine="0"/>
    </w:pPr>
  </w:style>
  <w:style w:type="paragraph" w:customStyle="1" w:styleId="Warning">
    <w:name w:val="Warning"/>
    <w:basedOn w:val="BodyText"/>
    <w:rsid w:val="009650CC"/>
    <w:pPr>
      <w:shd w:val="clear" w:color="auto" w:fill="D9D9D9"/>
      <w:tabs>
        <w:tab w:val="left" w:pos="992"/>
      </w:tabs>
      <w:ind w:left="119" w:right="119"/>
    </w:pPr>
    <w:rPr>
      <w:sz w:val="20"/>
    </w:rPr>
  </w:style>
  <w:style w:type="paragraph" w:customStyle="1" w:styleId="MarginIcons">
    <w:name w:val="Margin Icons"/>
    <w:basedOn w:val="BodyText"/>
    <w:rsid w:val="00965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0CC"/>
    <w:rPr>
      <w:rFonts w:ascii="Courier New" w:hAnsi="Courier New"/>
    </w:rPr>
  </w:style>
  <w:style w:type="paragraph" w:customStyle="1" w:styleId="NoteBullet">
    <w:name w:val="Note Bullet"/>
    <w:basedOn w:val="Note"/>
    <w:rsid w:val="009650CC"/>
    <w:pPr>
      <w:tabs>
        <w:tab w:val="clear" w:pos="680"/>
      </w:tabs>
      <w:spacing w:before="60" w:after="60"/>
    </w:pPr>
  </w:style>
  <w:style w:type="paragraph" w:customStyle="1" w:styleId="SubHeading2">
    <w:name w:val="SubHeading2"/>
    <w:basedOn w:val="HeadingBase"/>
    <w:rsid w:val="009650CC"/>
    <w:pPr>
      <w:spacing w:before="240" w:after="60"/>
    </w:pPr>
    <w:rPr>
      <w:sz w:val="20"/>
    </w:rPr>
  </w:style>
  <w:style w:type="paragraph" w:customStyle="1" w:styleId="SubHeading1">
    <w:name w:val="SubHeading1"/>
    <w:basedOn w:val="HeadingBase"/>
    <w:rsid w:val="009650CC"/>
    <w:pPr>
      <w:spacing w:before="240" w:after="60"/>
    </w:pPr>
    <w:rPr>
      <w:color w:val="918585"/>
      <w:sz w:val="22"/>
    </w:rPr>
  </w:style>
  <w:style w:type="paragraph" w:customStyle="1" w:styleId="SideHeading">
    <w:name w:val="Side Heading"/>
    <w:basedOn w:val="HeadingBase"/>
    <w:rsid w:val="00965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0CC"/>
    <w:pPr>
      <w:numPr>
        <w:numId w:val="12"/>
      </w:numPr>
    </w:pPr>
  </w:style>
  <w:style w:type="paragraph" w:styleId="PlainText">
    <w:name w:val="Plain Text"/>
    <w:basedOn w:val="Normal"/>
    <w:link w:val="PlainTextChar"/>
    <w:rsid w:val="009650CC"/>
    <w:rPr>
      <w:sz w:val="20"/>
    </w:rPr>
  </w:style>
  <w:style w:type="character" w:customStyle="1" w:styleId="PlainTextChar">
    <w:name w:val="Plain Text Char"/>
    <w:basedOn w:val="DefaultParagraphFont"/>
    <w:link w:val="PlainText"/>
    <w:rsid w:val="009650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50CC"/>
    <w:rPr>
      <w:b/>
      <w:smallCaps/>
    </w:rPr>
  </w:style>
  <w:style w:type="paragraph" w:customStyle="1" w:styleId="TableListNumber">
    <w:name w:val="Table List Number"/>
    <w:basedOn w:val="ListNumber"/>
    <w:rsid w:val="009650CC"/>
    <w:pPr>
      <w:numPr>
        <w:numId w:val="0"/>
      </w:numPr>
    </w:pPr>
  </w:style>
  <w:style w:type="paragraph" w:styleId="TOC4">
    <w:name w:val="toc 4"/>
    <w:basedOn w:val="TOCBase"/>
    <w:next w:val="Normal"/>
    <w:semiHidden/>
    <w:rsid w:val="009650CC"/>
    <w:pPr>
      <w:tabs>
        <w:tab w:val="right" w:leader="dot" w:pos="9071"/>
      </w:tabs>
      <w:ind w:left="1701"/>
    </w:pPr>
  </w:style>
  <w:style w:type="paragraph" w:customStyle="1" w:styleId="ListAlpha">
    <w:name w:val="List Alpha"/>
    <w:basedOn w:val="List"/>
    <w:rsid w:val="009650CC"/>
    <w:pPr>
      <w:numPr>
        <w:numId w:val="9"/>
      </w:numPr>
    </w:pPr>
  </w:style>
  <w:style w:type="paragraph" w:customStyle="1" w:styleId="ListAlpha2">
    <w:name w:val="List Alpha 2"/>
    <w:basedOn w:val="List2"/>
    <w:rsid w:val="009650CC"/>
    <w:pPr>
      <w:numPr>
        <w:numId w:val="8"/>
      </w:numPr>
    </w:pPr>
  </w:style>
  <w:style w:type="paragraph" w:styleId="List3">
    <w:name w:val="List 3"/>
    <w:basedOn w:val="BodyText"/>
    <w:rsid w:val="009650CC"/>
    <w:pPr>
      <w:tabs>
        <w:tab w:val="left" w:pos="1021"/>
      </w:tabs>
      <w:spacing w:before="60" w:after="60"/>
      <w:ind w:left="1020" w:hanging="340"/>
    </w:pPr>
  </w:style>
  <w:style w:type="paragraph" w:styleId="List4">
    <w:name w:val="List 4"/>
    <w:basedOn w:val="BodyText"/>
    <w:rsid w:val="009650CC"/>
    <w:pPr>
      <w:tabs>
        <w:tab w:val="left" w:pos="1361"/>
      </w:tabs>
      <w:spacing w:before="60" w:after="60"/>
      <w:ind w:left="1361" w:hanging="340"/>
    </w:pPr>
  </w:style>
  <w:style w:type="paragraph" w:styleId="List5">
    <w:name w:val="List 5"/>
    <w:basedOn w:val="BodyText"/>
    <w:rsid w:val="009650CC"/>
    <w:pPr>
      <w:tabs>
        <w:tab w:val="left" w:pos="1701"/>
      </w:tabs>
      <w:spacing w:before="60" w:after="60"/>
      <w:ind w:left="1701" w:hanging="340"/>
    </w:pPr>
  </w:style>
  <w:style w:type="paragraph" w:styleId="ListBullet3">
    <w:name w:val="List Bullet 3"/>
    <w:basedOn w:val="List3"/>
    <w:rsid w:val="009650CC"/>
    <w:pPr>
      <w:numPr>
        <w:numId w:val="15"/>
      </w:numPr>
      <w:tabs>
        <w:tab w:val="clear" w:pos="1021"/>
      </w:tabs>
      <w:ind w:left="1037" w:hanging="357"/>
    </w:pPr>
  </w:style>
  <w:style w:type="paragraph" w:styleId="ListBullet4">
    <w:name w:val="List Bullet 4"/>
    <w:basedOn w:val="List4"/>
    <w:rsid w:val="009650CC"/>
    <w:pPr>
      <w:numPr>
        <w:numId w:val="3"/>
      </w:numPr>
    </w:pPr>
  </w:style>
  <w:style w:type="paragraph" w:styleId="ListBullet5">
    <w:name w:val="List Bullet 5"/>
    <w:basedOn w:val="List5"/>
    <w:rsid w:val="009650CC"/>
    <w:pPr>
      <w:numPr>
        <w:numId w:val="4"/>
      </w:numPr>
    </w:pPr>
  </w:style>
  <w:style w:type="paragraph" w:styleId="ListContinue2">
    <w:name w:val="List Continue 2"/>
    <w:basedOn w:val="List2"/>
    <w:rsid w:val="009650CC"/>
    <w:pPr>
      <w:ind w:firstLine="0"/>
    </w:pPr>
  </w:style>
  <w:style w:type="paragraph" w:styleId="ListContinue3">
    <w:name w:val="List Continue 3"/>
    <w:basedOn w:val="List3"/>
    <w:rsid w:val="009650CC"/>
    <w:pPr>
      <w:ind w:left="1021" w:firstLine="0"/>
    </w:pPr>
  </w:style>
  <w:style w:type="paragraph" w:styleId="ListContinue4">
    <w:name w:val="List Continue 4"/>
    <w:basedOn w:val="List4"/>
    <w:rsid w:val="009650CC"/>
    <w:pPr>
      <w:ind w:firstLine="0"/>
    </w:pPr>
  </w:style>
  <w:style w:type="paragraph" w:styleId="ListContinue5">
    <w:name w:val="List Continue 5"/>
    <w:basedOn w:val="List5"/>
    <w:rsid w:val="009650CC"/>
    <w:pPr>
      <w:ind w:firstLine="0"/>
    </w:pPr>
  </w:style>
  <w:style w:type="paragraph" w:styleId="ListNumber3">
    <w:name w:val="List Number 3"/>
    <w:basedOn w:val="List3"/>
    <w:rsid w:val="009650CC"/>
    <w:pPr>
      <w:numPr>
        <w:numId w:val="5"/>
      </w:numPr>
    </w:pPr>
  </w:style>
  <w:style w:type="paragraph" w:styleId="ListNumber4">
    <w:name w:val="List Number 4"/>
    <w:basedOn w:val="List4"/>
    <w:rsid w:val="009650CC"/>
    <w:pPr>
      <w:numPr>
        <w:numId w:val="6"/>
      </w:numPr>
    </w:pPr>
  </w:style>
  <w:style w:type="paragraph" w:styleId="ListNumber5">
    <w:name w:val="List Number 5"/>
    <w:basedOn w:val="List5"/>
    <w:rsid w:val="009650CC"/>
    <w:pPr>
      <w:numPr>
        <w:numId w:val="7"/>
      </w:numPr>
    </w:pPr>
  </w:style>
  <w:style w:type="paragraph" w:styleId="BlockText">
    <w:name w:val="Block Text"/>
    <w:basedOn w:val="Normal"/>
    <w:rsid w:val="009650CC"/>
    <w:pPr>
      <w:spacing w:after="120"/>
      <w:ind w:left="1440" w:right="1440"/>
    </w:pPr>
  </w:style>
  <w:style w:type="character" w:customStyle="1" w:styleId="Subscript">
    <w:name w:val="Subscript"/>
    <w:basedOn w:val="DefaultParagraphFont"/>
    <w:rsid w:val="009650CC"/>
    <w:rPr>
      <w:sz w:val="16"/>
      <w:vertAlign w:val="subscript"/>
    </w:rPr>
  </w:style>
  <w:style w:type="character" w:customStyle="1" w:styleId="Superscript">
    <w:name w:val="Superscript"/>
    <w:basedOn w:val="DefaultParagraphFont"/>
    <w:rsid w:val="009650CC"/>
    <w:rPr>
      <w:sz w:val="16"/>
      <w:vertAlign w:val="superscript"/>
    </w:rPr>
  </w:style>
  <w:style w:type="character" w:customStyle="1" w:styleId="Symbols">
    <w:name w:val="Symbols"/>
    <w:basedOn w:val="DefaultParagraphFont"/>
    <w:rsid w:val="009650CC"/>
    <w:rPr>
      <w:rFonts w:ascii="Symbol" w:hAnsi="Symbol"/>
    </w:rPr>
  </w:style>
  <w:style w:type="character" w:customStyle="1" w:styleId="MenuOptions">
    <w:name w:val="Menu Options"/>
    <w:basedOn w:val="DefaultParagraphFont"/>
    <w:rsid w:val="009650CC"/>
    <w:rPr>
      <w:rFonts w:ascii="Arial Narrow" w:hAnsi="Arial Narrow"/>
      <w:smallCaps/>
    </w:rPr>
  </w:style>
  <w:style w:type="character" w:customStyle="1" w:styleId="Buttons">
    <w:name w:val="Buttons"/>
    <w:basedOn w:val="DefaultParagraphFont"/>
    <w:rsid w:val="009650CC"/>
    <w:rPr>
      <w:b/>
    </w:rPr>
  </w:style>
  <w:style w:type="character" w:customStyle="1" w:styleId="Underlined">
    <w:name w:val="Underlined"/>
    <w:basedOn w:val="DefaultParagraphFont"/>
    <w:rsid w:val="009650CC"/>
    <w:rPr>
      <w:u w:val="single"/>
    </w:rPr>
  </w:style>
  <w:style w:type="paragraph" w:customStyle="1" w:styleId="TableBodyTextRight">
    <w:name w:val="Table Body Text Right"/>
    <w:basedOn w:val="TableBodyText"/>
    <w:rsid w:val="009650CC"/>
    <w:pPr>
      <w:widowControl w:val="0"/>
      <w:autoSpaceDE w:val="0"/>
      <w:autoSpaceDN w:val="0"/>
      <w:adjustRightInd w:val="0"/>
      <w:jc w:val="right"/>
    </w:pPr>
    <w:rPr>
      <w:rFonts w:cs="Arial"/>
      <w:szCs w:val="18"/>
    </w:rPr>
  </w:style>
  <w:style w:type="paragraph" w:customStyle="1" w:styleId="CopyrightText">
    <w:name w:val="Copyright Text"/>
    <w:basedOn w:val="BodyText"/>
    <w:rsid w:val="009650CC"/>
    <w:rPr>
      <w:sz w:val="18"/>
    </w:rPr>
  </w:style>
  <w:style w:type="paragraph" w:customStyle="1" w:styleId="BodySmallRight">
    <w:name w:val="Body Small Right"/>
    <w:basedOn w:val="BodyTextRight"/>
    <w:rsid w:val="009650CC"/>
    <w:rPr>
      <w:sz w:val="18"/>
      <w:szCs w:val="18"/>
    </w:rPr>
  </w:style>
  <w:style w:type="paragraph" w:customStyle="1" w:styleId="MarginEdition">
    <w:name w:val="Margin Edition"/>
    <w:basedOn w:val="MarginNote"/>
    <w:rsid w:val="009650CC"/>
    <w:pPr>
      <w:spacing w:before="0" w:after="0"/>
    </w:pPr>
    <w:rPr>
      <w:rFonts w:ascii="Times New Roman" w:hAnsi="Times New Roman"/>
      <w:color w:val="999999"/>
    </w:rPr>
  </w:style>
  <w:style w:type="paragraph" w:customStyle="1" w:styleId="Spacer">
    <w:name w:val="Spacer"/>
    <w:basedOn w:val="Normal"/>
    <w:rsid w:val="009650CC"/>
    <w:rPr>
      <w:sz w:val="2"/>
      <w:szCs w:val="2"/>
    </w:rPr>
  </w:style>
  <w:style w:type="character" w:customStyle="1" w:styleId="Small">
    <w:name w:val="Small"/>
    <w:basedOn w:val="DefaultParagraphFont"/>
    <w:rsid w:val="009650CC"/>
    <w:rPr>
      <w:sz w:val="16"/>
    </w:rPr>
  </w:style>
  <w:style w:type="paragraph" w:customStyle="1" w:styleId="WideTable">
    <w:name w:val="Wide Table"/>
    <w:basedOn w:val="Normal"/>
    <w:rsid w:val="009650CC"/>
    <w:pPr>
      <w:ind w:left="-1418"/>
    </w:pPr>
    <w:rPr>
      <w:sz w:val="2"/>
      <w:szCs w:val="2"/>
    </w:rPr>
  </w:style>
  <w:style w:type="character" w:styleId="PageNumber">
    <w:name w:val="page number"/>
    <w:basedOn w:val="DefaultParagraphFont"/>
    <w:rsid w:val="009650CC"/>
  </w:style>
  <w:style w:type="paragraph" w:styleId="Quote">
    <w:name w:val="Quote"/>
    <w:basedOn w:val="Heading1"/>
    <w:link w:val="QuoteChar"/>
    <w:qFormat/>
    <w:rsid w:val="009650CC"/>
    <w:rPr>
      <w:b w:val="0"/>
      <w:sz w:val="72"/>
      <w:szCs w:val="72"/>
      <w:lang w:val="en-NZ"/>
    </w:rPr>
  </w:style>
  <w:style w:type="character" w:customStyle="1" w:styleId="QuoteChar">
    <w:name w:val="Quote Char"/>
    <w:basedOn w:val="DefaultParagraphFont"/>
    <w:link w:val="Quote"/>
    <w:rsid w:val="00965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0CC"/>
    <w:pPr>
      <w:pageBreakBefore/>
    </w:pPr>
  </w:style>
  <w:style w:type="paragraph" w:customStyle="1" w:styleId="Border">
    <w:name w:val="Border"/>
    <w:basedOn w:val="Normal"/>
    <w:qFormat/>
    <w:rsid w:val="00965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0CC"/>
    <w:rPr>
      <w:b/>
      <w:bCs/>
      <w:i/>
      <w:iCs/>
      <w:color w:val="auto"/>
    </w:rPr>
  </w:style>
  <w:style w:type="paragraph" w:styleId="IntenseQuote">
    <w:name w:val="Intense Quote"/>
    <w:basedOn w:val="Normal"/>
    <w:next w:val="Normal"/>
    <w:link w:val="IntenseQuoteChar"/>
    <w:uiPriority w:val="30"/>
    <w:qFormat/>
    <w:rsid w:val="00965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0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50CC"/>
    <w:rPr>
      <w:smallCaps/>
      <w:color w:val="auto"/>
      <w:u w:val="single"/>
    </w:rPr>
  </w:style>
  <w:style w:type="character" w:styleId="IntenseReference">
    <w:name w:val="Intense Reference"/>
    <w:basedOn w:val="DefaultParagraphFont"/>
    <w:uiPriority w:val="32"/>
    <w:qFormat/>
    <w:rsid w:val="009650CC"/>
    <w:rPr>
      <w:b/>
      <w:bCs/>
      <w:smallCaps/>
      <w:color w:val="auto"/>
      <w:spacing w:val="5"/>
      <w:u w:val="single"/>
    </w:rPr>
  </w:style>
  <w:style w:type="paragraph" w:customStyle="1" w:styleId="2ColumnHeading">
    <w:name w:val="2Column Heading"/>
    <w:basedOn w:val="BodyText"/>
    <w:qFormat/>
    <w:rsid w:val="009650CC"/>
    <w:pPr>
      <w:spacing w:after="60"/>
      <w:ind w:left="-2268"/>
    </w:pPr>
    <w:rPr>
      <w:b/>
    </w:rPr>
  </w:style>
  <w:style w:type="paragraph" w:customStyle="1" w:styleId="Heading1TOC">
    <w:name w:val="Heading1 TOC"/>
    <w:basedOn w:val="Normal"/>
    <w:qFormat/>
    <w:rsid w:val="009650CC"/>
    <w:pPr>
      <w:spacing w:before="240" w:after="120"/>
    </w:pPr>
    <w:rPr>
      <w:rFonts w:ascii="Times New Roman" w:hAnsi="Times New Roman"/>
      <w:b/>
      <w:sz w:val="32"/>
    </w:rPr>
  </w:style>
  <w:style w:type="paragraph" w:customStyle="1" w:styleId="Heading2TOC">
    <w:name w:val="Heading2 TOC"/>
    <w:basedOn w:val="Normal"/>
    <w:qFormat/>
    <w:rsid w:val="009650CC"/>
    <w:pPr>
      <w:spacing w:before="240" w:after="60"/>
    </w:pPr>
    <w:rPr>
      <w:rFonts w:ascii="Times New Roman" w:hAnsi="Times New Roman"/>
      <w:b/>
      <w:sz w:val="28"/>
    </w:rPr>
  </w:style>
  <w:style w:type="character" w:customStyle="1" w:styleId="Underline">
    <w:name w:val="Underline"/>
    <w:basedOn w:val="DefaultParagraphFont"/>
    <w:qFormat/>
    <w:rsid w:val="009650CC"/>
    <w:rPr>
      <w:u w:val="single"/>
    </w:rPr>
  </w:style>
  <w:style w:type="paragraph" w:styleId="BalloonText">
    <w:name w:val="Balloon Text"/>
    <w:basedOn w:val="Normal"/>
    <w:link w:val="BalloonTextChar"/>
    <w:rsid w:val="009650CC"/>
    <w:rPr>
      <w:rFonts w:ascii="Tahoma" w:hAnsi="Tahoma" w:cs="Tahoma"/>
      <w:sz w:val="16"/>
      <w:szCs w:val="16"/>
    </w:rPr>
  </w:style>
  <w:style w:type="character" w:customStyle="1" w:styleId="BalloonTextChar">
    <w:name w:val="Balloon Text Char"/>
    <w:basedOn w:val="DefaultParagraphFont"/>
    <w:link w:val="BalloonText"/>
    <w:rsid w:val="009650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50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50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1451</Words>
  <Characters>9262</Characters>
  <Application>Microsoft Office Word</Application>
  <DocSecurity>0</DocSecurity>
  <Lines>366</Lines>
  <Paragraphs>225</Paragraphs>
  <ScaleCrop>false</ScaleCrop>
  <Company>Author-it Software Corporation Ltd.</Company>
  <LinksUpToDate>false</LinksUpToDate>
  <CharactersWithSpaces>10631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ICTTEN4087A Undertake remote diagnosis and repair of network faults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2012-05-26T07:35:00Z</dcterms:created>
  <dcterms:modified xsi:type="dcterms:W3CDTF">2012-05-26T07:35:00Z</dcterms:modified>
</cp:coreProperties>
</file>