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ECB" w:rsidP="00B44ECB">
      <w:pPr>
        <w:pStyle w:val="Title"/>
      </w:pPr>
      <w:r>
        <w:fldChar w:fldCharType="begin"/>
      </w:r>
      <w:r>
        <w:instrText xml:space="preserve"> TITLE   \* MERGEFORMAT </w:instrText>
      </w:r>
      <w:r>
        <w:fldChar w:fldCharType="separate"/>
      </w:r>
      <w:r>
        <w:t>ICTTEN4073A Cut over customer premises equipment major upgrades</w:t>
      </w:r>
      <w:r>
        <w:fldChar w:fldCharType="end"/>
      </w:r>
    </w:p>
    <w:p w:rsidR="00B44ECB" w:rsidP="00B44ECB">
      <w:pPr>
        <w:pStyle w:val="Version"/>
        <w:sectPr w:rsidSect="00EF67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67C8" w:rsidP="00EF67C8">
      <w:pPr>
        <w:pStyle w:val="SuperHeading"/>
      </w:pPr>
      <w:r w:rsidRPr="00EF67C8">
        <w:t>ICTTEN4073A Cut over customer premises equipment major upgrades</w:t>
      </w:r>
    </w:p>
    <w:p w:rsidR="00000000" w:rsidRPr="00EF67C8" w:rsidP="00EF67C8">
      <w:pPr>
        <w:pStyle w:val="Heading1"/>
      </w:pPr>
      <w:bookmarkStart w:id="1" w:name="O_271893"/>
      <w:bookmarkEnd w:id="1"/>
      <w:r w:rsidRPr="00EF67C8">
        <w:t>Modification History</w:t>
      </w:r>
    </w:p>
    <w:p w:rsidR="00000000" w:rsidRPr="00EF67C8" w:rsidP="00EF67C8">
      <w:pPr>
        <w:pStyle w:val="BodyText"/>
      </w:pPr>
      <w:r w:rsidRPr="00EF67C8">
        <w:t>Not Applicable</w:t>
      </w:r>
    </w:p>
    <w:p w:rsidR="00000000" w:rsidRPr="00EF67C8" w:rsidP="00EF67C8">
      <w:pPr>
        <w:pStyle w:val="AllowPageBreak"/>
      </w:pPr>
    </w:p>
    <w:p w:rsidR="00000000" w:rsidRPr="00EF67C8" w:rsidP="00EF67C8">
      <w:pPr>
        <w:pStyle w:val="Heading1"/>
      </w:pPr>
      <w:bookmarkStart w:id="2" w:name="O_209690"/>
      <w:bookmarkEnd w:id="2"/>
      <w:r w:rsidRPr="00EF67C8">
        <w:t>Unit Descriptor</w:t>
      </w:r>
    </w:p>
    <w:tbl>
      <w:tblPr>
        <w:tblW w:w="0" w:type="auto"/>
        <w:tblLayout w:type="fixed"/>
        <w:tblCellMar>
          <w:left w:w="62" w:type="dxa"/>
          <w:right w:w="62" w:type="dxa"/>
        </w:tblCellMar>
        <w:tblLook w:val="0000"/>
      </w:tblPr>
      <w:tblGrid>
        <w:gridCol w:w="2669"/>
        <w:gridCol w:w="5853"/>
      </w:tblGrid>
      <w:tr w:rsidTr="00B44ECB">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7C8" w:rsidP="00EF67C8">
            <w:pPr>
              <w:pStyle w:val="BodyText"/>
            </w:pPr>
            <w:r w:rsidRPr="00EF67C8">
              <w:t>This unit describes the performance outcomes, skills and knowledge required to cut over m</w:t>
            </w:r>
            <w:r w:rsidRPr="00EF67C8">
              <w:t xml:space="preserve">ajor equipment and network upgrades in customer premises. It involves cut over works, testing and rectifying problems. </w:t>
            </w:r>
          </w:p>
          <w:p w:rsidR="00000000" w:rsidRPr="00EF67C8" w:rsidP="00EF67C8">
            <w:pPr>
              <w:pStyle w:val="BodyText"/>
            </w:pPr>
          </w:p>
          <w:p w:rsidR="00000000" w:rsidRPr="00EF67C8" w:rsidP="00EF67C8">
            <w:pPr>
              <w:pStyle w:val="BodyText"/>
            </w:pPr>
            <w:r w:rsidRPr="00EF67C8">
              <w:t>No licensing, legislative, regulatory or certification requirements apply to this unit at the time of endorsement but users should conf</w:t>
            </w:r>
            <w:r w:rsidRPr="00EF67C8">
              <w:t>irm requirements with the relevant federal, state or territory authority.</w:t>
            </w:r>
          </w:p>
        </w:tc>
      </w:tr>
    </w:tbl>
    <w:p w:rsidR="00B44ECB" w:rsidP="00EF67C8">
      <w:pPr>
        <w:pStyle w:val="BodyText"/>
      </w:pPr>
    </w:p>
    <w:p w:rsidR="00B44ECB" w:rsidP="00EF67C8">
      <w:pPr>
        <w:pStyle w:val="BodyText"/>
      </w:pPr>
    </w:p>
    <w:p w:rsidR="00000000" w:rsidRPr="00EF67C8" w:rsidP="00EF67C8">
      <w:pPr>
        <w:pStyle w:val="Heading1"/>
      </w:pPr>
      <w:bookmarkStart w:id="3" w:name="O_209694"/>
      <w:bookmarkEnd w:id="3"/>
      <w:r w:rsidRPr="00EF67C8">
        <w:t>Application of the Unit</w:t>
      </w:r>
    </w:p>
    <w:tbl>
      <w:tblPr>
        <w:tblW w:w="0" w:type="auto"/>
        <w:tblLayout w:type="fixed"/>
        <w:tblCellMar>
          <w:left w:w="62" w:type="dxa"/>
          <w:right w:w="62" w:type="dxa"/>
        </w:tblCellMar>
        <w:tblLook w:val="0000"/>
      </w:tblPr>
      <w:tblGrid>
        <w:gridCol w:w="2747"/>
        <w:gridCol w:w="5775"/>
      </w:tblGrid>
      <w:tr w:rsidTr="00B44EC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7C8" w:rsidP="00EF67C8">
            <w:pPr>
              <w:pStyle w:val="BodyText"/>
            </w:pPr>
            <w:r w:rsidRPr="00EF67C8">
              <w:t xml:space="preserve">Technical staff who upgrade customer premises systems and equipment apply the skills and knowledge in this unit. </w:t>
            </w:r>
          </w:p>
          <w:p w:rsidR="00000000" w:rsidRPr="00EF67C8" w:rsidP="00EF67C8">
            <w:pPr>
              <w:pStyle w:val="BodyText"/>
            </w:pPr>
          </w:p>
          <w:p w:rsidR="00000000" w:rsidRPr="00EF67C8" w:rsidP="00EF67C8">
            <w:pPr>
              <w:pStyle w:val="BodyText"/>
            </w:pPr>
            <w:r w:rsidRPr="00EF67C8">
              <w:t>Relevant job roles include supervisors in charge of installation and maintenance teams responsible for new installations and upgrades of telecommunications customer equipment.</w:t>
            </w:r>
          </w:p>
          <w:p w:rsidR="00000000" w:rsidRPr="00EF67C8" w:rsidP="00EF67C8">
            <w:pPr>
              <w:pStyle w:val="BodyText"/>
            </w:pPr>
          </w:p>
          <w:p w:rsidR="00000000" w:rsidRPr="00EF67C8" w:rsidP="00EF67C8">
            <w:pPr>
              <w:pStyle w:val="BodyText"/>
            </w:pPr>
            <w:r w:rsidRPr="00EF67C8">
              <w:t>This unit applies to indoor and outdoor installation within customer premises.</w:t>
            </w:r>
            <w:r w:rsidRPr="00EF67C8">
              <w:t xml:space="preserve"> Customer premises equipment (CPE) includes telephony, data, video, digital broadcasting and computer networks including local area networks (LAN) and multimedia in domestic, commercial or industrial installations.</w:t>
            </w:r>
          </w:p>
        </w:tc>
      </w:tr>
    </w:tbl>
    <w:p w:rsidR="00B44ECB" w:rsidP="00EF67C8">
      <w:pPr>
        <w:pStyle w:val="BodyText"/>
      </w:pPr>
    </w:p>
    <w:p w:rsidR="00B44ECB" w:rsidP="00EF67C8">
      <w:pPr>
        <w:pStyle w:val="BodyText"/>
      </w:pPr>
    </w:p>
    <w:p w:rsidR="00000000" w:rsidRPr="00EF67C8" w:rsidP="00EF67C8">
      <w:pPr>
        <w:pStyle w:val="Heading1"/>
      </w:pPr>
      <w:bookmarkStart w:id="4" w:name="O_280153"/>
      <w:bookmarkEnd w:id="4"/>
      <w:r w:rsidRPr="00EF67C8">
        <w:t xml:space="preserve">Licensing/Regulatory </w:t>
      </w:r>
      <w:r w:rsidRPr="00EF67C8">
        <w:t>Information</w:t>
      </w:r>
    </w:p>
    <w:p w:rsidR="00000000" w:rsidRPr="00EF67C8" w:rsidP="00EF67C8">
      <w:pPr>
        <w:pStyle w:val="BodyText"/>
      </w:pPr>
      <w:r w:rsidRPr="00EF67C8">
        <w:t>Refer to Unit Descriptor</w:t>
      </w:r>
    </w:p>
    <w:p w:rsidR="00000000" w:rsidRPr="00EF67C8" w:rsidP="00EF67C8">
      <w:pPr>
        <w:pStyle w:val="AllowPageBreak"/>
      </w:pPr>
    </w:p>
    <w:p w:rsidR="00000000" w:rsidRPr="00EF67C8" w:rsidP="00EF67C8">
      <w:pPr>
        <w:pStyle w:val="Heading1"/>
      </w:pPr>
      <w:bookmarkStart w:id="5" w:name="O_209692"/>
      <w:bookmarkEnd w:id="5"/>
      <w:r w:rsidRPr="00EF67C8">
        <w:t>Pre-Requisites</w:t>
      </w:r>
    </w:p>
    <w:tbl>
      <w:tblPr>
        <w:tblW w:w="0" w:type="auto"/>
        <w:tblLayout w:type="fixed"/>
        <w:tblCellMar>
          <w:left w:w="62" w:type="dxa"/>
          <w:right w:w="62" w:type="dxa"/>
        </w:tblCellMar>
        <w:tblLook w:val="0000"/>
      </w:tblPr>
      <w:tblGrid>
        <w:gridCol w:w="2775"/>
        <w:gridCol w:w="1295"/>
        <w:gridCol w:w="4452"/>
      </w:tblGrid>
      <w:tr w:rsidTr="00B44EC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p>
        </w:tc>
      </w:tr>
      <w:tr w:rsidTr="00B44EC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p>
        </w:tc>
      </w:tr>
      <w:tr w:rsidTr="00B44EC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7C8" w:rsidP="00EF67C8">
            <w:pPr>
              <w:pStyle w:val="BodyText"/>
            </w:pPr>
          </w:p>
        </w:tc>
      </w:tr>
    </w:tbl>
    <w:p w:rsidR="00B44ECB" w:rsidP="00EF67C8">
      <w:pPr>
        <w:pStyle w:val="BodyText"/>
      </w:pPr>
    </w:p>
    <w:p w:rsidR="00B44ECB" w:rsidP="00EF67C8">
      <w:pPr>
        <w:pStyle w:val="BodyText"/>
      </w:pPr>
    </w:p>
    <w:p w:rsidR="00000000" w:rsidRPr="00EF67C8" w:rsidP="00EF67C8">
      <w:pPr>
        <w:pStyle w:val="Heading1"/>
      </w:pPr>
      <w:bookmarkStart w:id="6" w:name="O_209691"/>
      <w:bookmarkEnd w:id="6"/>
      <w:r w:rsidRPr="00EF67C8">
        <w:t>Employability Skills Information</w:t>
      </w:r>
    </w:p>
    <w:tbl>
      <w:tblPr>
        <w:tblW w:w="0" w:type="auto"/>
        <w:tblLayout w:type="fixed"/>
        <w:tblCellMar>
          <w:left w:w="62" w:type="dxa"/>
          <w:right w:w="62" w:type="dxa"/>
        </w:tblCellMar>
        <w:tblLook w:val="0000"/>
      </w:tblPr>
      <w:tblGrid>
        <w:gridCol w:w="2802"/>
        <w:gridCol w:w="5720"/>
      </w:tblGrid>
      <w:tr w:rsidTr="00B44EC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7C8" w:rsidP="00EF67C8">
            <w:pPr>
              <w:pStyle w:val="BodyText"/>
            </w:pPr>
            <w:r w:rsidRPr="00EF67C8">
              <w:t>This unit contains employability skills.</w:t>
            </w:r>
          </w:p>
        </w:tc>
      </w:tr>
    </w:tbl>
    <w:p w:rsidR="00B44ECB" w:rsidP="00EF67C8">
      <w:pPr>
        <w:pStyle w:val="BodyText"/>
      </w:pPr>
    </w:p>
    <w:p w:rsidR="00B44ECB" w:rsidP="00EF67C8">
      <w:pPr>
        <w:pStyle w:val="BodyText"/>
      </w:pPr>
    </w:p>
    <w:p w:rsidR="00000000" w:rsidRPr="00EF67C8" w:rsidP="00EF67C8">
      <w:pPr>
        <w:pStyle w:val="Heading1"/>
      </w:pPr>
      <w:bookmarkStart w:id="7" w:name="O_289939"/>
      <w:bookmarkEnd w:id="7"/>
      <w:r w:rsidRPr="00EF67C8">
        <w:t>Elements and Performance Criteria Pre-Content</w:t>
      </w:r>
    </w:p>
    <w:tbl>
      <w:tblPr>
        <w:tblW w:w="0" w:type="auto"/>
        <w:tblLayout w:type="fixed"/>
        <w:tblCellMar>
          <w:left w:w="62" w:type="dxa"/>
          <w:right w:w="62" w:type="dxa"/>
        </w:tblCellMar>
        <w:tblLook w:val="0000"/>
      </w:tblPr>
      <w:tblGrid>
        <w:gridCol w:w="2551"/>
        <w:gridCol w:w="5971"/>
      </w:tblGrid>
      <w:tr w:rsidTr="00B44EC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7C8" w:rsidP="00EF67C8">
            <w:pPr>
              <w:pStyle w:val="BodyText"/>
            </w:pPr>
            <w:r w:rsidRPr="00EF67C8">
              <w:t>Performance criteria describe the performance needed to demonstrate achievement of the element. Where bold italicised text is used, further info</w:t>
            </w:r>
            <w:r w:rsidRPr="00EF67C8">
              <w:t>rmation is detailed in the required skills and knowledge section and the range statement. Assessment of performance is to be consistent with the evidence guide.</w:t>
            </w:r>
          </w:p>
        </w:tc>
      </w:tr>
    </w:tbl>
    <w:p w:rsidR="00000000" w:rsidRPr="00EF67C8" w:rsidP="00EF67C8">
      <w:pPr>
        <w:pStyle w:val="BodyText"/>
      </w:pPr>
    </w:p>
    <w:p w:rsidR="00000000" w:rsidRPr="00EF67C8" w:rsidP="00EF67C8">
      <w:pPr>
        <w:pStyle w:val="AllowPageBreak"/>
      </w:pPr>
    </w:p>
    <w:p w:rsidR="00000000" w:rsidRPr="00EF67C8" w:rsidP="00EF67C8">
      <w:pPr>
        <w:pStyle w:val="Heading1"/>
      </w:pPr>
      <w:bookmarkStart w:id="8" w:name="O_236606"/>
      <w:bookmarkEnd w:id="8"/>
      <w:r w:rsidRPr="00EF67C8">
        <w:t>Elements and Performance Criteria</w:t>
      </w:r>
    </w:p>
    <w:tbl>
      <w:tblPr>
        <w:tblW w:w="0" w:type="auto"/>
        <w:tblLayout w:type="fixed"/>
        <w:tblCellMar>
          <w:left w:w="62" w:type="dxa"/>
          <w:right w:w="62" w:type="dxa"/>
        </w:tblCellMar>
        <w:tblLook w:val="0000"/>
      </w:tblPr>
      <w:tblGrid>
        <w:gridCol w:w="2551"/>
        <w:gridCol w:w="5971"/>
      </w:tblGrid>
      <w:tr w:rsidTr="00B44ECB">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7C8" w:rsidP="00EF67C8">
            <w:pPr>
              <w:pStyle w:val="BodyText"/>
            </w:pPr>
            <w:r w:rsidRPr="00EF67C8">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rPr>
                <w:rStyle w:val="SpecialBold"/>
              </w:rPr>
              <w:t>PERFORMANCE CRITERIA</w:t>
            </w:r>
          </w:p>
        </w:tc>
      </w:tr>
      <w:tr w:rsidTr="00B44EC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List"/>
              <w:rPr>
                <w:lang w:val="en-NZ"/>
              </w:rPr>
            </w:pPr>
            <w:r w:rsidRPr="00EF67C8">
              <w:t>1.</w:t>
            </w:r>
            <w:r w:rsidRPr="00EF67C8">
              <w:tab/>
            </w:r>
            <w:r w:rsidRPr="00EF67C8">
              <w:t>Prepare for the cut over</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7C8" w:rsidP="00EF67C8">
            <w:pPr>
              <w:pStyle w:val="List2"/>
            </w:pPr>
            <w:r w:rsidRPr="00EF67C8">
              <w:t>1.1.</w:t>
            </w:r>
            <w:r w:rsidRPr="00EF67C8">
              <w:tab/>
              <w:t xml:space="preserve">Obtain </w:t>
            </w:r>
            <w:r w:rsidRPr="00EF67C8">
              <w:rPr>
                <w:rStyle w:val="BoldandItalics"/>
              </w:rPr>
              <w:t>relevant legislation</w:t>
            </w:r>
            <w:r w:rsidRPr="00EF67C8">
              <w:t xml:space="preserve">, </w:t>
            </w:r>
            <w:r w:rsidRPr="00EF67C8">
              <w:rPr>
                <w:rStyle w:val="BoldandItalics"/>
              </w:rPr>
              <w:t>codes</w:t>
            </w:r>
            <w:r w:rsidRPr="00EF67C8">
              <w:t xml:space="preserve">, </w:t>
            </w:r>
            <w:r w:rsidRPr="00EF67C8">
              <w:rPr>
                <w:rStyle w:val="BoldandItalics"/>
              </w:rPr>
              <w:t>regulations and standards</w:t>
            </w:r>
            <w:r w:rsidRPr="00EF67C8">
              <w:t xml:space="preserve"> for compliance when conducting work</w:t>
            </w:r>
          </w:p>
          <w:p w:rsidR="00000000" w:rsidRPr="00EF67C8" w:rsidP="00EF67C8">
            <w:pPr>
              <w:pStyle w:val="List2"/>
            </w:pPr>
            <w:r w:rsidRPr="00EF67C8">
              <w:t>1.2.</w:t>
            </w:r>
            <w:r w:rsidRPr="00EF67C8">
              <w:tab/>
              <w:t xml:space="preserve">Notify </w:t>
            </w:r>
            <w:r w:rsidRPr="00EF67C8">
              <w:rPr>
                <w:rStyle w:val="BoldandItalics"/>
              </w:rPr>
              <w:t>customer</w:t>
            </w:r>
            <w:r w:rsidRPr="00EF67C8">
              <w:t xml:space="preserve"> for site access, security arrangements and location details of </w:t>
            </w:r>
            <w:r w:rsidRPr="00EF67C8">
              <w:rPr>
                <w:rStyle w:val="BoldandItalics"/>
              </w:rPr>
              <w:t>customer equipment</w:t>
            </w:r>
            <w:r w:rsidRPr="00EF67C8">
              <w:t xml:space="preserve"> for </w:t>
            </w:r>
            <w:r w:rsidRPr="00EF67C8">
              <w:rPr>
                <w:rStyle w:val="BoldandItalics"/>
              </w:rPr>
              <w:t>major upgrade</w:t>
            </w:r>
          </w:p>
          <w:p w:rsidR="00000000" w:rsidRPr="00EF67C8" w:rsidP="00EF67C8">
            <w:pPr>
              <w:pStyle w:val="List2"/>
            </w:pPr>
            <w:r w:rsidRPr="00EF67C8">
              <w:t>1.3.</w:t>
            </w:r>
            <w:r w:rsidRPr="00EF67C8">
              <w:tab/>
              <w:t>Id</w:t>
            </w:r>
            <w:r w:rsidRPr="00EF67C8">
              <w:t xml:space="preserve">entify site </w:t>
            </w:r>
            <w:r w:rsidRPr="00EF67C8">
              <w:rPr>
                <w:rStyle w:val="BoldandItalics"/>
              </w:rPr>
              <w:t>hazards</w:t>
            </w:r>
            <w:r w:rsidRPr="00EF67C8">
              <w:t xml:space="preserve"> and notify appropriate personnel to make site safe</w:t>
            </w:r>
          </w:p>
          <w:p w:rsidR="00000000" w:rsidRPr="00EF67C8" w:rsidP="00EF67C8">
            <w:pPr>
              <w:pStyle w:val="List2"/>
            </w:pPr>
            <w:r w:rsidRPr="00EF67C8">
              <w:t>1.4.</w:t>
            </w:r>
            <w:r w:rsidRPr="00EF67C8">
              <w:tab/>
              <w:t xml:space="preserve">Prepare a </w:t>
            </w:r>
            <w:r w:rsidRPr="00EF67C8">
              <w:rPr>
                <w:rStyle w:val="BoldandItalics"/>
              </w:rPr>
              <w:t>cut over plan</w:t>
            </w:r>
            <w:r w:rsidRPr="00EF67C8">
              <w:t xml:space="preserve"> and seek approval from customer</w:t>
            </w:r>
          </w:p>
          <w:p w:rsidR="00000000" w:rsidRPr="00EF67C8" w:rsidP="00EF67C8">
            <w:pPr>
              <w:pStyle w:val="List2"/>
            </w:pPr>
            <w:r w:rsidRPr="00EF67C8">
              <w:t>1.5.</w:t>
            </w:r>
            <w:r w:rsidRPr="00EF67C8">
              <w:tab/>
              <w:t>Complete functional testing of new systems and equipment prior to cut over to minimise system downtime</w:t>
            </w:r>
          </w:p>
          <w:p w:rsidR="00000000" w:rsidRPr="00EF67C8" w:rsidP="00EF67C8">
            <w:pPr>
              <w:pStyle w:val="List2"/>
            </w:pPr>
            <w:r w:rsidRPr="00EF67C8">
              <w:t>1.6.</w:t>
            </w:r>
            <w:r w:rsidRPr="00EF67C8">
              <w:tab/>
              <w:t xml:space="preserve">Notify </w:t>
            </w:r>
            <w:r w:rsidRPr="00EF67C8">
              <w:rPr>
                <w:rStyle w:val="BoldandItalics"/>
              </w:rPr>
              <w:t>network carrier</w:t>
            </w:r>
            <w:r w:rsidRPr="00EF67C8">
              <w:t xml:space="preserve"> of cut over details to prevent unnecessary alarm call outs and reports</w:t>
            </w:r>
          </w:p>
          <w:p w:rsidR="00000000" w:rsidP="00EF67C8">
            <w:pPr>
              <w:pStyle w:val="List2"/>
              <w:rPr>
                <w:lang w:val="en-NZ"/>
              </w:rPr>
            </w:pPr>
            <w:r w:rsidRPr="00EF67C8">
              <w:t>1.7.</w:t>
            </w:r>
            <w:r w:rsidRPr="00EF67C8">
              <w:tab/>
              <w:t xml:space="preserve">Organise system backup from </w:t>
            </w:r>
            <w:r w:rsidRPr="00EF67C8">
              <w:rPr>
                <w:rStyle w:val="BoldandItalics"/>
              </w:rPr>
              <w:t>support personnel</w:t>
            </w:r>
          </w:p>
        </w:tc>
      </w:tr>
      <w:tr w:rsidTr="00B44EC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List"/>
              <w:rPr>
                <w:lang w:val="en-NZ"/>
              </w:rPr>
            </w:pPr>
            <w:r w:rsidRPr="00EF67C8">
              <w:t>2.</w:t>
            </w:r>
            <w:r w:rsidRPr="00EF67C8">
              <w:tab/>
              <w:t>Cut over the system and equipment into service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7C8" w:rsidP="00EF67C8">
            <w:pPr>
              <w:pStyle w:val="List2"/>
            </w:pPr>
            <w:r w:rsidRPr="00EF67C8">
              <w:t>2.1.</w:t>
            </w:r>
            <w:r w:rsidRPr="00EF67C8">
              <w:tab/>
              <w:t xml:space="preserve">Conduct </w:t>
            </w:r>
            <w:r w:rsidRPr="00EF67C8">
              <w:rPr>
                <w:rStyle w:val="BoldandItalics"/>
              </w:rPr>
              <w:t>cut over works</w:t>
            </w:r>
            <w:r w:rsidRPr="00EF67C8">
              <w:t xml:space="preserve"> for major system upgrade according to c</w:t>
            </w:r>
            <w:r w:rsidRPr="00EF67C8">
              <w:t>ut over plan with minimal disruption to customer service according to occupational health and safety (</w:t>
            </w:r>
            <w:r w:rsidRPr="00EF67C8">
              <w:rPr>
                <w:rStyle w:val="BoldandItalics"/>
              </w:rPr>
              <w:t>OHS</w:t>
            </w:r>
            <w:r w:rsidRPr="00EF67C8">
              <w:t xml:space="preserve">) </w:t>
            </w:r>
            <w:r w:rsidRPr="00EF67C8">
              <w:rPr>
                <w:rStyle w:val="BoldandItalics"/>
              </w:rPr>
              <w:t>and environmental requirements</w:t>
            </w:r>
            <w:r w:rsidRPr="00EF67C8">
              <w:t xml:space="preserve"> </w:t>
            </w:r>
          </w:p>
          <w:p w:rsidR="00000000" w:rsidRPr="00EF67C8" w:rsidP="00EF67C8">
            <w:pPr>
              <w:pStyle w:val="List2"/>
            </w:pPr>
            <w:r w:rsidRPr="00EF67C8">
              <w:t>2.2.</w:t>
            </w:r>
            <w:r w:rsidRPr="00EF67C8">
              <w:tab/>
              <w:t xml:space="preserve">Conduct </w:t>
            </w:r>
            <w:r w:rsidRPr="00EF67C8">
              <w:rPr>
                <w:rStyle w:val="BoldandItalics"/>
              </w:rPr>
              <w:t>tests</w:t>
            </w:r>
            <w:r w:rsidRPr="00EF67C8">
              <w:t xml:space="preserve"> according to technical manuals and specifications to complete installation task</w:t>
            </w:r>
          </w:p>
          <w:p w:rsidR="00000000" w:rsidRPr="00EF67C8" w:rsidP="00EF67C8">
            <w:pPr>
              <w:pStyle w:val="List2"/>
            </w:pPr>
            <w:r w:rsidRPr="00EF67C8">
              <w:t>2.3.</w:t>
            </w:r>
            <w:r w:rsidRPr="00EF67C8">
              <w:tab/>
              <w:t xml:space="preserve">Analyse test </w:t>
            </w:r>
            <w:r w:rsidRPr="00EF67C8">
              <w:t>results to verify system compatibility and interoperability with existing system</w:t>
            </w:r>
          </w:p>
          <w:p w:rsidR="00000000" w:rsidP="00EF67C8">
            <w:pPr>
              <w:pStyle w:val="List2"/>
              <w:rPr>
                <w:lang w:val="en-NZ"/>
              </w:rPr>
            </w:pPr>
            <w:r w:rsidRPr="00EF67C8">
              <w:t>2.4.</w:t>
            </w:r>
            <w:r w:rsidRPr="00EF67C8">
              <w:tab/>
              <w:t>Rectify any problems if required</w:t>
            </w:r>
          </w:p>
        </w:tc>
      </w:tr>
      <w:tr w:rsidTr="00B44ECB">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List"/>
              <w:rPr>
                <w:lang w:val="en-NZ"/>
              </w:rPr>
            </w:pPr>
            <w:r w:rsidRPr="00EF67C8">
              <w:t>3.</w:t>
            </w:r>
            <w:r w:rsidRPr="00EF67C8">
              <w:tab/>
              <w:t>Finalise work and clean up worksite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7C8" w:rsidP="00EF67C8">
            <w:pPr>
              <w:pStyle w:val="List2"/>
            </w:pPr>
            <w:r w:rsidRPr="00EF67C8">
              <w:t>3.1.</w:t>
            </w:r>
            <w:r w:rsidRPr="00EF67C8">
              <w:tab/>
              <w:t>Complete documentation containing installation details and test records</w:t>
            </w:r>
          </w:p>
          <w:p w:rsidR="00000000" w:rsidRPr="00EF67C8" w:rsidP="00EF67C8">
            <w:pPr>
              <w:pStyle w:val="List2"/>
            </w:pPr>
            <w:r w:rsidRPr="00EF67C8">
              <w:t>3.2.</w:t>
            </w:r>
            <w:r w:rsidRPr="00EF67C8">
              <w:tab/>
              <w:t>Amend site reco</w:t>
            </w:r>
            <w:r w:rsidRPr="00EF67C8">
              <w:t>rds to show existing equipment layout</w:t>
            </w:r>
          </w:p>
          <w:p w:rsidR="00000000" w:rsidRPr="00EF67C8" w:rsidP="00EF67C8">
            <w:pPr>
              <w:pStyle w:val="List2"/>
            </w:pPr>
            <w:r w:rsidRPr="00EF67C8">
              <w:t>3.3.</w:t>
            </w:r>
            <w:r w:rsidRPr="00EF67C8">
              <w:tab/>
              <w:t>Organise customer training in the new or modified system</w:t>
            </w:r>
          </w:p>
          <w:p w:rsidR="00000000" w:rsidRPr="00EF67C8" w:rsidP="00EF67C8">
            <w:pPr>
              <w:pStyle w:val="List2"/>
            </w:pPr>
            <w:r w:rsidRPr="00EF67C8">
              <w:t>3.4.</w:t>
            </w:r>
            <w:r w:rsidRPr="00EF67C8">
              <w:tab/>
              <w:t>Clean up and restore site to customer satisfaction</w:t>
            </w:r>
          </w:p>
          <w:p w:rsidR="00000000" w:rsidRPr="00EF67C8" w:rsidP="00EF67C8">
            <w:pPr>
              <w:pStyle w:val="List2"/>
            </w:pPr>
            <w:r w:rsidRPr="00EF67C8">
              <w:t>3.5.</w:t>
            </w:r>
            <w:r w:rsidRPr="00EF67C8">
              <w:tab/>
              <w:t>Collect and dispose of waste material and debris according to environmental requirements</w:t>
            </w:r>
          </w:p>
          <w:p w:rsidR="00000000" w:rsidRPr="00EF67C8" w:rsidP="00EF67C8">
            <w:pPr>
              <w:pStyle w:val="List2"/>
            </w:pPr>
            <w:r w:rsidRPr="00EF67C8">
              <w:t>3.6.</w:t>
            </w:r>
            <w:r w:rsidRPr="00EF67C8">
              <w:tab/>
              <w:t>N</w:t>
            </w:r>
            <w:r w:rsidRPr="00EF67C8">
              <w:t>otify customer of job completion to obtain sign off and present with a copy of documentations</w:t>
            </w:r>
          </w:p>
        </w:tc>
      </w:tr>
    </w:tbl>
    <w:p w:rsidR="00B44ECB" w:rsidP="00EF67C8">
      <w:pPr>
        <w:pStyle w:val="BodyText"/>
      </w:pPr>
    </w:p>
    <w:p w:rsidR="00B44ECB" w:rsidP="00EF67C8">
      <w:pPr>
        <w:pStyle w:val="BodyText"/>
      </w:pPr>
    </w:p>
    <w:p w:rsidR="00000000" w:rsidRPr="00EF67C8" w:rsidP="00EF67C8">
      <w:pPr>
        <w:pStyle w:val="Heading1"/>
      </w:pPr>
      <w:bookmarkStart w:id="9" w:name="O_260556"/>
      <w:bookmarkEnd w:id="9"/>
      <w:r w:rsidRPr="00EF67C8">
        <w:t>Required Skills and Knowledge</w:t>
      </w:r>
    </w:p>
    <w:tbl>
      <w:tblPr>
        <w:tblW w:w="0" w:type="auto"/>
        <w:tblLayout w:type="fixed"/>
        <w:tblCellMar>
          <w:left w:w="62" w:type="dxa"/>
          <w:right w:w="62" w:type="dxa"/>
        </w:tblCellMar>
        <w:tblLook w:val="0000"/>
      </w:tblPr>
      <w:tblGrid>
        <w:gridCol w:w="8522"/>
      </w:tblGrid>
      <w:tr w:rsidTr="00B44EC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67C8">
            <w:pPr>
              <w:pStyle w:val="BodyText"/>
              <w:rPr>
                <w:lang w:val="en-NZ"/>
              </w:rPr>
            </w:pPr>
            <w:r w:rsidRPr="00EF67C8">
              <w:rPr>
                <w:rStyle w:val="SpecialBold"/>
              </w:rPr>
              <w:t>REQUIRED SKILLS AND KNOWLEDGE</w:t>
            </w:r>
          </w:p>
        </w:tc>
      </w:tr>
      <w:tr w:rsidTr="00B44EC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t>This section describes the skills and knowledge required for this unit.</w:t>
            </w:r>
          </w:p>
        </w:tc>
      </w:tr>
      <w:tr w:rsidTr="00B44E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rPr>
                <w:rStyle w:val="SpecialBold"/>
              </w:rPr>
              <w:t>Required skills</w:t>
            </w:r>
          </w:p>
        </w:tc>
      </w:tr>
      <w:tr w:rsidTr="00B44E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7C8" w:rsidP="00EF67C8">
            <w:pPr>
              <w:pStyle w:val="ListBullet"/>
            </w:pPr>
            <w:r w:rsidRPr="00EF67C8">
              <w:t>analytical skills to evaluate technical test results to diagnose problem</w:t>
            </w:r>
          </w:p>
          <w:p w:rsidR="00000000" w:rsidRPr="00EF67C8" w:rsidP="00EF67C8">
            <w:pPr>
              <w:pStyle w:val="ListBullet"/>
            </w:pPr>
            <w:r w:rsidRPr="00EF67C8">
              <w:t>communication skills to interact with enterprise personnel and customers</w:t>
            </w:r>
            <w:r w:rsidRPr="00EF67C8">
              <w:t xml:space="preserve"> while maintaining a customer focus and consideration of customer needs</w:t>
            </w:r>
          </w:p>
          <w:p w:rsidR="00000000" w:rsidRPr="00EF67C8" w:rsidP="00EF67C8">
            <w:pPr>
              <w:pStyle w:val="ListBullet"/>
            </w:pPr>
            <w:r w:rsidRPr="00EF67C8">
              <w:t>literacy skills to read and interpret technical documentation, such as equipment manuals and specifications</w:t>
            </w:r>
          </w:p>
          <w:p w:rsidR="00000000" w:rsidRPr="00EF67C8" w:rsidP="00EF67C8">
            <w:pPr>
              <w:pStyle w:val="ListBullet"/>
            </w:pPr>
            <w:r w:rsidRPr="00EF67C8">
              <w:t>numeracy skills to take and analyse measurements</w:t>
            </w:r>
          </w:p>
          <w:p w:rsidR="00000000" w:rsidRPr="00EF67C8" w:rsidP="00EF67C8">
            <w:pPr>
              <w:pStyle w:val="ListBullet"/>
            </w:pPr>
            <w:r w:rsidRPr="00EF67C8">
              <w:t>planning and organisational</w:t>
            </w:r>
            <w:r w:rsidRPr="00EF67C8">
              <w:t xml:space="preserve"> skills to organise and maintain equipment</w:t>
            </w:r>
          </w:p>
          <w:p w:rsidR="00000000" w:rsidRPr="00EF67C8" w:rsidP="00EF67C8">
            <w:pPr>
              <w:pStyle w:val="ListBullet"/>
            </w:pPr>
            <w:r w:rsidRPr="00EF67C8">
              <w:t>problem solving skills to solve equipment and logistics problems</w:t>
            </w:r>
          </w:p>
          <w:p w:rsidR="00000000" w:rsidRPr="00EF67C8" w:rsidP="00EF67C8">
            <w:pPr>
              <w:pStyle w:val="ListBullet"/>
            </w:pPr>
            <w:r w:rsidRPr="00EF67C8">
              <w:t>task management skills to work systematically with required attention to detail and adherence to all safety requirements</w:t>
            </w:r>
          </w:p>
          <w:p w:rsidR="00000000" w:rsidRPr="00EF67C8" w:rsidP="00EF67C8">
            <w:pPr>
              <w:pStyle w:val="ListBullet"/>
            </w:pPr>
            <w:r w:rsidRPr="00EF67C8">
              <w:t>technical skills to:</w:t>
            </w:r>
          </w:p>
          <w:p w:rsidR="00000000" w:rsidRPr="00EF67C8" w:rsidP="00EF67C8">
            <w:pPr>
              <w:pStyle w:val="ListBullet2"/>
            </w:pPr>
            <w:r w:rsidRPr="00EF67C8">
              <w:t>perfo</w:t>
            </w:r>
            <w:r w:rsidRPr="00EF67C8">
              <w:t>rm cut over procedures</w:t>
            </w:r>
          </w:p>
          <w:p w:rsidR="00000000" w:rsidRPr="00EF67C8" w:rsidP="00EF67C8">
            <w:pPr>
              <w:pStyle w:val="ListBullet2"/>
            </w:pPr>
            <w:r w:rsidRPr="00EF67C8">
              <w:t>perform fault clearance</w:t>
            </w:r>
          </w:p>
          <w:p w:rsidR="00000000" w:rsidRPr="00EF67C8" w:rsidP="00EF67C8">
            <w:pPr>
              <w:pStyle w:val="ListBullet2"/>
            </w:pPr>
            <w:r w:rsidRPr="00EF67C8">
              <w:t xml:space="preserve">use diagnostic equipment </w:t>
            </w:r>
          </w:p>
          <w:p w:rsidR="00000000" w:rsidP="00EF67C8">
            <w:pPr>
              <w:pStyle w:val="ListBullet2"/>
              <w:rPr>
                <w:lang w:val="en-NZ"/>
              </w:rPr>
            </w:pPr>
            <w:r w:rsidRPr="00EF67C8">
              <w:t xml:space="preserve">use hand and power tools </w:t>
            </w:r>
          </w:p>
        </w:tc>
      </w:tr>
      <w:tr w:rsidTr="00B44E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rPr>
                <w:rStyle w:val="SpecialBold"/>
              </w:rPr>
              <w:t>Required knowledge</w:t>
            </w:r>
          </w:p>
        </w:tc>
      </w:tr>
      <w:tr w:rsidTr="00B44E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7C8" w:rsidP="00EF67C8">
            <w:pPr>
              <w:pStyle w:val="ListBullet"/>
            </w:pPr>
            <w:r w:rsidRPr="00EF67C8">
              <w:t>cut over procedures</w:t>
            </w:r>
          </w:p>
          <w:p w:rsidR="00000000" w:rsidRPr="00EF67C8" w:rsidP="00EF67C8">
            <w:pPr>
              <w:pStyle w:val="ListBullet"/>
            </w:pPr>
            <w:r w:rsidRPr="00EF67C8">
              <w:t>detailed knowledge of CPE equipment</w:t>
            </w:r>
          </w:p>
          <w:p w:rsidR="00000000" w:rsidRPr="00EF67C8" w:rsidP="00EF67C8">
            <w:pPr>
              <w:pStyle w:val="ListBullet"/>
            </w:pPr>
            <w:r w:rsidRPr="00EF67C8">
              <w:t>features and operating requirements of test equipment</w:t>
            </w:r>
          </w:p>
          <w:p w:rsidR="00000000" w:rsidRPr="00EF67C8" w:rsidP="00EF67C8">
            <w:pPr>
              <w:pStyle w:val="ListBullet"/>
            </w:pPr>
            <w:r w:rsidRPr="00EF67C8">
              <w:t>information required to operate equipment according to a test specification</w:t>
            </w:r>
          </w:p>
          <w:p w:rsidR="00000000" w:rsidRPr="00EF67C8" w:rsidP="00EF67C8">
            <w:pPr>
              <w:pStyle w:val="ListBullet"/>
            </w:pPr>
            <w:r w:rsidRPr="00EF67C8">
              <w:t>legislation, codes of practice and other formal agreements that impact on the work activity</w:t>
            </w:r>
          </w:p>
          <w:p w:rsidR="00000000" w:rsidRPr="00EF67C8" w:rsidP="00EF67C8">
            <w:pPr>
              <w:pStyle w:val="ListBullet"/>
            </w:pPr>
            <w:r w:rsidRPr="00EF67C8">
              <w:t>manufacturer's requirements for safe operation of equipment</w:t>
            </w:r>
          </w:p>
          <w:p w:rsidR="00000000" w:rsidRPr="00EF67C8" w:rsidP="00EF67C8">
            <w:pPr>
              <w:pStyle w:val="ListBullet"/>
            </w:pPr>
            <w:r w:rsidRPr="00EF67C8">
              <w:t>specific OHS requirements re</w:t>
            </w:r>
            <w:r w:rsidRPr="00EF67C8">
              <w:t>lating to the activity and site conditions</w:t>
            </w:r>
          </w:p>
          <w:p w:rsidR="00000000" w:rsidRPr="00EF67C8" w:rsidP="00EF67C8">
            <w:pPr>
              <w:pStyle w:val="ListBullet"/>
            </w:pPr>
            <w:r w:rsidRPr="00EF67C8">
              <w:t>test methods and performance requirements</w:t>
            </w:r>
          </w:p>
          <w:p w:rsidR="00000000" w:rsidRPr="00EF67C8" w:rsidP="00EF67C8">
            <w:pPr>
              <w:pStyle w:val="ListBullet"/>
            </w:pPr>
            <w:r w:rsidRPr="00EF67C8">
              <w:t>typical issues and challenges that occur on site</w:t>
            </w:r>
          </w:p>
        </w:tc>
      </w:tr>
    </w:tbl>
    <w:p w:rsidR="00B44ECB" w:rsidP="00EF67C8">
      <w:pPr>
        <w:pStyle w:val="BodyText"/>
      </w:pPr>
    </w:p>
    <w:p w:rsidR="00B44ECB" w:rsidP="00EF67C8">
      <w:pPr>
        <w:pStyle w:val="BodyText"/>
      </w:pPr>
    </w:p>
    <w:p w:rsidR="00000000" w:rsidRPr="00EF67C8" w:rsidP="00EF67C8">
      <w:pPr>
        <w:pStyle w:val="AllowPageBreak"/>
      </w:pPr>
    </w:p>
    <w:p w:rsidR="00000000" w:rsidRPr="00EF67C8" w:rsidP="00EF67C8">
      <w:pPr>
        <w:pStyle w:val="Heading1"/>
      </w:pPr>
      <w:bookmarkStart w:id="10" w:name="O_244590"/>
      <w:bookmarkEnd w:id="10"/>
      <w:r w:rsidRPr="00EF67C8">
        <w:t>Evidence Guide</w:t>
      </w:r>
    </w:p>
    <w:tbl>
      <w:tblPr>
        <w:tblW w:w="9570" w:type="dxa"/>
        <w:tblLayout w:type="fixed"/>
        <w:tblCellMar>
          <w:left w:w="62" w:type="dxa"/>
          <w:right w:w="62" w:type="dxa"/>
        </w:tblCellMar>
        <w:tblLook w:val="0000"/>
      </w:tblPr>
      <w:tblGrid>
        <w:gridCol w:w="3908"/>
        <w:gridCol w:w="5662"/>
      </w:tblGrid>
      <w:tr w:rsidTr="00B44EC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rPr>
                <w:rStyle w:val="SpecialBold"/>
              </w:rPr>
              <w:t>EVIDENCE GUIDE</w:t>
            </w:r>
          </w:p>
        </w:tc>
      </w:tr>
      <w:tr w:rsidTr="00B44EC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t>The evidence guide provides advice on assessment and must be read in conjunction with the performance criteria, required skills and knowledge, range statement and the Assessment Guidelines for the Training Package.</w:t>
            </w:r>
          </w:p>
        </w:tc>
      </w:tr>
      <w:tr w:rsidTr="00B44E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p>
        </w:tc>
      </w:tr>
      <w:tr w:rsidTr="00B44E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rPr>
                <w:rStyle w:val="SpecialBold"/>
              </w:rPr>
              <w:t>Critical aspec</w:t>
            </w:r>
            <w:r w:rsidRPr="00EF67C8">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7C8" w:rsidP="00EF67C8">
            <w:pPr>
              <w:pStyle w:val="BodyText"/>
            </w:pPr>
            <w:r w:rsidRPr="00EF67C8">
              <w:t>Evidence of the ability to:</w:t>
            </w:r>
          </w:p>
          <w:p w:rsidR="00000000" w:rsidRPr="00EF67C8" w:rsidP="00EF67C8">
            <w:pPr>
              <w:pStyle w:val="ListBullet"/>
            </w:pPr>
            <w:r w:rsidRPr="00EF67C8">
              <w:t>develop and implement a cut over plan</w:t>
            </w:r>
          </w:p>
          <w:p w:rsidR="00000000" w:rsidRPr="00EF67C8" w:rsidP="00EF67C8">
            <w:pPr>
              <w:pStyle w:val="ListBullet"/>
            </w:pPr>
            <w:r w:rsidRPr="00EF67C8">
              <w:t xml:space="preserve">identify and organise resources including customer resources necessary to complete the cut over </w:t>
            </w:r>
          </w:p>
          <w:p w:rsidR="00000000" w:rsidRPr="00EF67C8" w:rsidP="00EF67C8">
            <w:pPr>
              <w:pStyle w:val="ListBullet"/>
            </w:pPr>
            <w:r w:rsidRPr="00EF67C8">
              <w:t>conduct relevant tests and interpret test results</w:t>
            </w:r>
          </w:p>
          <w:p w:rsidR="00000000" w:rsidP="00EF67C8">
            <w:pPr>
              <w:pStyle w:val="ListBullet"/>
              <w:rPr>
                <w:lang w:val="en-NZ"/>
              </w:rPr>
            </w:pPr>
            <w:r w:rsidRPr="00EF67C8">
              <w:t>identify and resolve problems.</w:t>
            </w:r>
          </w:p>
        </w:tc>
      </w:tr>
      <w:tr w:rsidTr="00B44E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rPr>
                <w:rStyle w:val="SpecialBold"/>
              </w:rPr>
              <w:t>Context of</w:t>
            </w:r>
            <w:r w:rsidRPr="00EF67C8">
              <w:t xml:space="preserve">, </w:t>
            </w:r>
            <w:r w:rsidRPr="00EF67C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7C8" w:rsidP="00EF67C8">
            <w:pPr>
              <w:pStyle w:val="BodyText"/>
            </w:pPr>
            <w:r w:rsidRPr="00EF67C8">
              <w:t>Assessment must ensure:</w:t>
            </w:r>
          </w:p>
          <w:p w:rsidR="00000000" w:rsidRPr="00EF67C8" w:rsidP="00EF67C8">
            <w:pPr>
              <w:pStyle w:val="ListBullet"/>
            </w:pPr>
            <w:r w:rsidRPr="00EF67C8">
              <w:t xml:space="preserve">site where cut over can be conducted </w:t>
            </w:r>
          </w:p>
          <w:p w:rsidR="00000000" w:rsidRPr="00EF67C8" w:rsidP="00EF67C8">
            <w:pPr>
              <w:pStyle w:val="ListBullet"/>
            </w:pPr>
            <w:r w:rsidRPr="00EF67C8">
              <w:t>use of plant, tools and equipment currently used in industry</w:t>
            </w:r>
          </w:p>
          <w:p w:rsidR="00000000" w:rsidP="00EF67C8">
            <w:pPr>
              <w:pStyle w:val="ListBullet"/>
              <w:rPr>
                <w:lang w:val="en-NZ"/>
              </w:rPr>
            </w:pPr>
            <w:r w:rsidRPr="00EF67C8">
              <w:t>relevant regulatory and equipment documentation that impact on work activities.</w:t>
            </w:r>
          </w:p>
        </w:tc>
      </w:tr>
      <w:tr w:rsidTr="00B44E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7C8" w:rsidP="00EF67C8">
            <w:pPr>
              <w:pStyle w:val="BodyText"/>
            </w:pPr>
            <w:r w:rsidRPr="00EF67C8">
              <w:t>A range of assessment methods should be used to assess practical skills and knowledge. The following examples are appropriate for this unit.</w:t>
            </w:r>
          </w:p>
          <w:p w:rsidR="00000000" w:rsidRPr="00EF67C8" w:rsidP="00EF67C8">
            <w:pPr>
              <w:pStyle w:val="ListBullet"/>
            </w:pPr>
            <w:r w:rsidRPr="00EF67C8">
              <w:t>direct obser</w:t>
            </w:r>
            <w:r w:rsidRPr="00EF67C8">
              <w:t xml:space="preserve">vation of the candidate performing cut over procedures of CPE </w:t>
            </w:r>
          </w:p>
          <w:p w:rsidR="00000000" w:rsidRPr="00EF67C8" w:rsidP="00EF67C8">
            <w:pPr>
              <w:pStyle w:val="ListBullet"/>
            </w:pPr>
            <w:r w:rsidRPr="00EF67C8">
              <w:t>review of cut over plans, installation documents and records prepared by the candidate</w:t>
            </w:r>
          </w:p>
          <w:p w:rsidR="00000000" w:rsidP="00EF67C8">
            <w:pPr>
              <w:pStyle w:val="ListBullet"/>
              <w:rPr>
                <w:lang w:val="en-NZ"/>
              </w:rPr>
            </w:pPr>
            <w:r w:rsidRPr="00EF67C8">
              <w:t>oral or written questioning to assess knowledge of cut over and CPE installation procedures.</w:t>
            </w:r>
          </w:p>
        </w:tc>
      </w:tr>
      <w:tr w:rsidTr="00B44EC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rPr>
                <w:rStyle w:val="SpecialBold"/>
              </w:rPr>
              <w:t>Guidance information for assessment</w:t>
            </w:r>
            <w:r w:rsidRPr="00EF67C8">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7C8" w:rsidP="00EF67C8">
            <w:pPr>
              <w:pStyle w:val="BodyText"/>
            </w:pPr>
            <w:r w:rsidRPr="00EF67C8">
              <w:t>Holistic assessment with other units relevant to the industry sector, workplace and job role is recommended, for example:</w:t>
            </w:r>
          </w:p>
          <w:p w:rsidR="00000000" w:rsidRPr="00EF67C8" w:rsidP="00EF67C8">
            <w:pPr>
              <w:pStyle w:val="ListBullet"/>
            </w:pPr>
            <w:r w:rsidRPr="00EF67C8">
              <w:t>ICTTEN4072A Effect changes to existing customer premises equipment systems and equipment</w:t>
            </w:r>
          </w:p>
          <w:p w:rsidR="00000000" w:rsidRPr="00EF67C8" w:rsidP="00EF67C8">
            <w:pPr>
              <w:pStyle w:val="ListBullet"/>
            </w:pPr>
            <w:r w:rsidRPr="00EF67C8">
              <w:t>ICTTEN4</w:t>
            </w:r>
            <w:r w:rsidRPr="00EF67C8">
              <w:t>076A Complete equipment and software upgrades.</w:t>
            </w:r>
          </w:p>
          <w:p w:rsidR="00000000" w:rsidRPr="00EF67C8" w:rsidP="00EF67C8">
            <w:pPr>
              <w:pStyle w:val="BodyText"/>
            </w:pPr>
          </w:p>
          <w:p w:rsidR="00000000" w:rsidRPr="00EF67C8" w:rsidP="00EF67C8">
            <w:pPr>
              <w:pStyle w:val="BodyText"/>
            </w:pPr>
            <w:r w:rsidRPr="00EF67C8">
              <w:t xml:space="preserve">Aboriginal people and other people from a non-English speaking background may have second language issues </w:t>
            </w:r>
          </w:p>
          <w:p w:rsidR="00000000" w:rsidRPr="00EF67C8" w:rsidP="00EF67C8">
            <w:pPr>
              <w:pStyle w:val="BodyText"/>
            </w:pPr>
          </w:p>
          <w:p w:rsidR="00000000" w:rsidRPr="00EF67C8" w:rsidP="00EF67C8">
            <w:pPr>
              <w:pStyle w:val="BodyText"/>
            </w:pPr>
            <w:r w:rsidRPr="00EF67C8">
              <w:t xml:space="preserve">Access must be provided to appropriate learning and assessment support when required. </w:t>
            </w:r>
          </w:p>
          <w:p w:rsidR="00000000" w:rsidRPr="00EF67C8" w:rsidP="00EF67C8">
            <w:pPr>
              <w:pStyle w:val="BodyText"/>
            </w:pPr>
          </w:p>
          <w:p w:rsidR="00000000" w:rsidRPr="00EF67C8" w:rsidP="00EF67C8">
            <w:pPr>
              <w:pStyle w:val="BodyText"/>
            </w:pPr>
            <w:r w:rsidRPr="00EF67C8">
              <w:t>Assessment p</w:t>
            </w:r>
            <w:r w:rsidRPr="00EF67C8">
              <w:t>rocesses and techniques must be culturally appropriate, and appropriate to the oral communication skill level, and language and literacy capacity of the candidate and the work being performed.</w:t>
            </w:r>
          </w:p>
          <w:p w:rsidR="00000000" w:rsidRPr="00EF67C8" w:rsidP="00EF67C8">
            <w:pPr>
              <w:pStyle w:val="BodyText"/>
            </w:pPr>
          </w:p>
          <w:p w:rsidR="00000000" w:rsidRPr="00EF67C8" w:rsidP="00EF67C8">
            <w:pPr>
              <w:pStyle w:val="BodyText"/>
            </w:pPr>
            <w:r w:rsidRPr="00EF67C8">
              <w:t>In all cases where practical assessment is used it will be com</w:t>
            </w:r>
            <w:r w:rsidRPr="00EF67C8">
              <w:t xml:space="preserve">bined with targeted questioning to assess required knowledge. Questioning techniques should not require language, literacy and numeracy skills beyond those required in this unit of competency. </w:t>
            </w:r>
          </w:p>
          <w:p w:rsidR="00000000" w:rsidRPr="00EF67C8" w:rsidP="00EF67C8">
            <w:pPr>
              <w:pStyle w:val="BodyText"/>
            </w:pPr>
          </w:p>
          <w:p w:rsidR="00000000" w:rsidRPr="00EF67C8" w:rsidP="00EF67C8">
            <w:pPr>
              <w:pStyle w:val="BodyText"/>
            </w:pPr>
            <w:r w:rsidRPr="00EF67C8">
              <w:t>Where applicable, physical resources should include equipment</w:t>
            </w:r>
            <w:r w:rsidRPr="00EF67C8">
              <w:t xml:space="preserve"> modified for people with special needs.</w:t>
            </w:r>
          </w:p>
        </w:tc>
      </w:tr>
    </w:tbl>
    <w:p w:rsidR="00B44ECB" w:rsidP="00EF67C8">
      <w:pPr>
        <w:pStyle w:val="BodyText"/>
      </w:pPr>
    </w:p>
    <w:p w:rsidR="00B44ECB" w:rsidP="00EF67C8">
      <w:pPr>
        <w:pStyle w:val="BodyText"/>
      </w:pPr>
    </w:p>
    <w:p w:rsidR="00000000" w:rsidRPr="00EF67C8" w:rsidP="00EF67C8">
      <w:pPr>
        <w:pStyle w:val="Heading1"/>
      </w:pPr>
      <w:bookmarkStart w:id="11" w:name="O_252573"/>
      <w:bookmarkEnd w:id="11"/>
      <w:r w:rsidRPr="00EF67C8">
        <w:t>Range Statement</w:t>
      </w:r>
    </w:p>
    <w:tbl>
      <w:tblPr>
        <w:tblW w:w="0" w:type="auto"/>
        <w:tblLayout w:type="fixed"/>
        <w:tblCellMar>
          <w:left w:w="62" w:type="dxa"/>
          <w:right w:w="62" w:type="dxa"/>
        </w:tblCellMar>
        <w:tblLook w:val="0000"/>
      </w:tblPr>
      <w:tblGrid>
        <w:gridCol w:w="3488"/>
        <w:gridCol w:w="5034"/>
      </w:tblGrid>
      <w:tr w:rsidTr="00B44EC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rPr>
                <w:rStyle w:val="SpecialBold"/>
              </w:rPr>
              <w:t>RANGE STATEMENT</w:t>
            </w:r>
          </w:p>
        </w:tc>
      </w:tr>
      <w:tr w:rsidTr="00B44EC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t xml:space="preserve">The range statement relates to the unit of competency as a whole. It allows for different work environments and situations that may affect </w:t>
            </w:r>
            <w:r w:rsidRPr="00EF67C8">
              <w:t>performance. Bold italicised wording, if used in the performance criteria, is detailed below. Essential operating conditions that may be present with training and assessment (depending on the work situation, needs of the candidate, accessibility of the ite</w:t>
            </w:r>
            <w:r w:rsidRPr="00EF67C8">
              <w:t>m, and local industry and regional contexts) may also be included.</w:t>
            </w:r>
          </w:p>
        </w:tc>
      </w:tr>
      <w:tr w:rsidTr="00B44ECB">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rPr>
                <w:rStyle w:val="BoldandItalics"/>
              </w:rPr>
              <w:t>Relevant legislation</w:t>
            </w:r>
            <w:r w:rsidRPr="00EF67C8">
              <w:t xml:space="preserve">, </w:t>
            </w:r>
            <w:r w:rsidRPr="00EF67C8">
              <w:rPr>
                <w:rStyle w:val="BoldandItalics"/>
              </w:rPr>
              <w:t>codes</w:t>
            </w:r>
            <w:r w:rsidRPr="00EF67C8">
              <w:t xml:space="preserve">, </w:t>
            </w:r>
            <w:r w:rsidRPr="00EF67C8">
              <w:rPr>
                <w:rStyle w:val="BoldandItalics"/>
              </w:rPr>
              <w:t>regulations and standards</w:t>
            </w:r>
            <w:r w:rsidRPr="00EF67C8">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7C8" w:rsidP="00EF67C8">
            <w:pPr>
              <w:pStyle w:val="ListBullet"/>
            </w:pPr>
            <w:r w:rsidRPr="00EF67C8">
              <w:t>Australian Construction Industry Forum (ACIF) standards and codes AS/ACIF S008:2006 and AS/ACIF S009:2006</w:t>
            </w:r>
          </w:p>
          <w:p w:rsidR="00000000" w:rsidRPr="00EF67C8" w:rsidP="00EF67C8">
            <w:pPr>
              <w:pStyle w:val="ListBullet"/>
            </w:pPr>
            <w:r w:rsidRPr="00EF67C8">
              <w:t xml:space="preserve">AS Communications Cabling Manual (CCM) </w:t>
            </w:r>
            <w:r w:rsidRPr="00EF67C8">
              <w:br/>
              <w:t>Volume 1</w:t>
            </w:r>
          </w:p>
          <w:p w:rsidR="00000000" w:rsidRPr="00EF67C8" w:rsidP="00EF67C8">
            <w:pPr>
              <w:pStyle w:val="ListBullet"/>
            </w:pPr>
            <w:r w:rsidRPr="00EF67C8">
              <w:t>AS/NZS 3000:2007</w:t>
            </w:r>
          </w:p>
          <w:p w:rsidR="00000000" w:rsidRPr="00EF67C8" w:rsidP="00EF67C8">
            <w:pPr>
              <w:pStyle w:val="ListBullet"/>
            </w:pPr>
            <w:r w:rsidRPr="00EF67C8">
              <w:t>AS/NZS 3080:2003</w:t>
            </w:r>
          </w:p>
          <w:p w:rsidR="00000000" w:rsidRPr="00EF67C8" w:rsidP="00EF67C8">
            <w:pPr>
              <w:pStyle w:val="ListBullet"/>
            </w:pPr>
            <w:r w:rsidRPr="00EF67C8">
              <w:t>AS/NZS 3084:2003</w:t>
            </w:r>
          </w:p>
          <w:p w:rsidR="00000000" w:rsidRPr="00EF67C8" w:rsidP="00EF67C8">
            <w:pPr>
              <w:pStyle w:val="ListBullet"/>
            </w:pPr>
            <w:r w:rsidRPr="00EF67C8">
              <w:t>AS/NZS 3085.1:2004</w:t>
            </w:r>
          </w:p>
          <w:p w:rsidR="00000000" w:rsidRPr="00EF67C8" w:rsidP="00EF67C8">
            <w:pPr>
              <w:pStyle w:val="ListBullet"/>
            </w:pPr>
            <w:r w:rsidRPr="00EF67C8">
              <w:t>AS/NZS IEC 61935.1:2006</w:t>
            </w:r>
          </w:p>
          <w:p w:rsidR="00000000" w:rsidRPr="00EF67C8" w:rsidP="00EF67C8">
            <w:pPr>
              <w:pStyle w:val="ListBullet"/>
            </w:pPr>
            <w:r w:rsidRPr="00EF67C8">
              <w:t>AS/NZS IEC 61935.2:2006</w:t>
            </w:r>
          </w:p>
          <w:p w:rsidR="00000000" w:rsidRPr="00EF67C8" w:rsidP="00EF67C8">
            <w:pPr>
              <w:pStyle w:val="ListBullet"/>
            </w:pPr>
            <w:r w:rsidRPr="00EF67C8">
              <w:t>AS/NZS ISO/IEC 14763.3:2007</w:t>
            </w:r>
          </w:p>
          <w:p w:rsidR="00000000" w:rsidRPr="00EF67C8" w:rsidP="00EF67C8">
            <w:pPr>
              <w:pStyle w:val="ListBullet"/>
            </w:pPr>
            <w:r w:rsidRPr="00EF67C8">
              <w:t>AS/NZS ISO/IEC 15018:2005</w:t>
            </w:r>
          </w:p>
          <w:p w:rsidR="00000000" w:rsidRPr="00EF67C8" w:rsidP="00EF67C8">
            <w:pPr>
              <w:pStyle w:val="ListBullet"/>
            </w:pPr>
            <w:r w:rsidRPr="00EF67C8">
              <w:t xml:space="preserve">AS/NZS ISO/IEC 24702:2007 </w:t>
            </w:r>
          </w:p>
          <w:p w:rsidR="00000000" w:rsidRPr="00EF67C8" w:rsidP="00EF67C8">
            <w:pPr>
              <w:pStyle w:val="ListBullet"/>
            </w:pPr>
            <w:r w:rsidRPr="00EF67C8">
              <w:t xml:space="preserve">cabling </w:t>
            </w:r>
            <w:r w:rsidRPr="00EF67C8">
              <w:t>security codes and regulations</w:t>
            </w:r>
          </w:p>
          <w:p w:rsidR="00000000" w:rsidRPr="00EF67C8" w:rsidP="00EF67C8">
            <w:pPr>
              <w:pStyle w:val="ListBullet"/>
            </w:pPr>
            <w:r w:rsidRPr="00EF67C8">
              <w:t>Environmental Protection Acts</w:t>
            </w:r>
          </w:p>
          <w:p w:rsidR="00000000" w:rsidP="00EF67C8">
            <w:pPr>
              <w:pStyle w:val="ListBullet"/>
              <w:rPr>
                <w:lang w:val="en-NZ"/>
              </w:rPr>
            </w:pPr>
            <w:r w:rsidRPr="00EF67C8">
              <w:t>OHS.</w:t>
            </w:r>
          </w:p>
        </w:tc>
      </w:tr>
      <w:tr w:rsidTr="00B44ECB">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rPr>
                <w:rStyle w:val="BoldandItalics"/>
              </w:rPr>
              <w:t>Customer</w:t>
            </w:r>
            <w:r w:rsidRPr="00EF67C8">
              <w:t xml:space="preserve"> may be: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7C8" w:rsidP="00EF67C8">
            <w:pPr>
              <w:pStyle w:val="ListBullet"/>
            </w:pPr>
            <w:r w:rsidRPr="00EF67C8">
              <w:t>asset manager</w:t>
            </w:r>
          </w:p>
          <w:p w:rsidR="00000000" w:rsidRPr="00EF67C8" w:rsidP="00EF67C8">
            <w:pPr>
              <w:pStyle w:val="ListBullet"/>
            </w:pPr>
            <w:r w:rsidRPr="00EF67C8">
              <w:t>contractor</w:t>
            </w:r>
          </w:p>
          <w:p w:rsidR="00000000" w:rsidRPr="00EF67C8" w:rsidP="00EF67C8">
            <w:pPr>
              <w:pStyle w:val="ListBullet"/>
            </w:pPr>
            <w:r w:rsidRPr="00EF67C8">
              <w:t>nominated customer representative</w:t>
            </w:r>
          </w:p>
          <w:p w:rsidR="00000000" w:rsidRPr="00EF67C8" w:rsidP="00EF67C8">
            <w:pPr>
              <w:pStyle w:val="ListBullet"/>
            </w:pPr>
            <w:r w:rsidRPr="00EF67C8">
              <w:t>project manager</w:t>
            </w:r>
          </w:p>
          <w:p w:rsidR="00000000" w:rsidP="00EF67C8">
            <w:pPr>
              <w:pStyle w:val="ListBullet"/>
              <w:rPr>
                <w:lang w:val="en-NZ"/>
              </w:rPr>
            </w:pPr>
            <w:r w:rsidRPr="00EF67C8">
              <w:t>service provider.</w:t>
            </w:r>
          </w:p>
        </w:tc>
      </w:tr>
      <w:tr w:rsidTr="00B44ECB">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rPr>
                <w:rStyle w:val="BoldandItalics"/>
              </w:rPr>
              <w:t>Customer equipment</w:t>
            </w:r>
            <w:r w:rsidRPr="00EF67C8">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7C8" w:rsidP="00EF67C8">
            <w:pPr>
              <w:pStyle w:val="ListBullet"/>
            </w:pPr>
            <w:r w:rsidRPr="00EF67C8">
              <w:t>alarms systems</w:t>
            </w:r>
          </w:p>
          <w:p w:rsidR="00000000" w:rsidRPr="00EF67C8" w:rsidP="00EF67C8">
            <w:pPr>
              <w:pStyle w:val="ListBullet"/>
            </w:pPr>
            <w:r w:rsidRPr="00EF67C8">
              <w:t>internet protocol (IP) private branch exchange (PBX)</w:t>
            </w:r>
          </w:p>
          <w:p w:rsidR="00000000" w:rsidRPr="00EF67C8" w:rsidP="00EF67C8">
            <w:pPr>
              <w:pStyle w:val="ListBullet"/>
            </w:pPr>
            <w:r w:rsidRPr="00EF67C8">
              <w:t>IP PBX server</w:t>
            </w:r>
          </w:p>
          <w:p w:rsidR="00000000" w:rsidRPr="00EF67C8" w:rsidP="00EF67C8">
            <w:pPr>
              <w:pStyle w:val="ListBullet"/>
            </w:pPr>
            <w:r w:rsidRPr="00EF67C8">
              <w:t>IP security systems</w:t>
            </w:r>
          </w:p>
          <w:p w:rsidR="00000000" w:rsidRPr="00EF67C8" w:rsidP="00EF67C8">
            <w:pPr>
              <w:pStyle w:val="ListBullet"/>
            </w:pPr>
            <w:r w:rsidRPr="00EF67C8">
              <w:t>internet protocol TV (IPTV)</w:t>
            </w:r>
          </w:p>
          <w:p w:rsidR="00000000" w:rsidRPr="00EF67C8" w:rsidP="00EF67C8">
            <w:pPr>
              <w:pStyle w:val="ListBullet"/>
            </w:pPr>
            <w:r w:rsidRPr="00EF67C8">
              <w:t>network management addition</w:t>
            </w:r>
          </w:p>
          <w:p w:rsidR="00000000" w:rsidRPr="00EF67C8" w:rsidP="00EF67C8">
            <w:pPr>
              <w:pStyle w:val="ListBullet"/>
            </w:pPr>
            <w:r w:rsidRPr="00EF67C8">
              <w:t>PBX</w:t>
            </w:r>
          </w:p>
          <w:p w:rsidR="00000000" w:rsidRPr="00EF67C8" w:rsidP="00EF67C8">
            <w:pPr>
              <w:pStyle w:val="ListBullet"/>
            </w:pPr>
            <w:r w:rsidRPr="00EF67C8">
              <w:t>session initiation protocol (SIP)-enabled unified communication (UC) system</w:t>
            </w:r>
          </w:p>
          <w:p w:rsidR="00000000" w:rsidRPr="00EF67C8" w:rsidP="00EF67C8">
            <w:pPr>
              <w:pStyle w:val="ListBullet"/>
            </w:pPr>
            <w:r w:rsidRPr="00EF67C8">
              <w:t>video conferencing equipment</w:t>
            </w:r>
          </w:p>
          <w:p w:rsidR="00000000" w:rsidRPr="00EF67C8" w:rsidP="00EF67C8">
            <w:pPr>
              <w:pStyle w:val="ListBullet"/>
            </w:pPr>
            <w:r w:rsidRPr="00EF67C8">
              <w:t>voice over internet protocol (VoIP) gateway</w:t>
            </w:r>
          </w:p>
          <w:p w:rsidR="00000000" w:rsidP="00EF67C8">
            <w:pPr>
              <w:pStyle w:val="ListBullet"/>
              <w:rPr>
                <w:lang w:val="en-NZ"/>
              </w:rPr>
            </w:pPr>
            <w:r w:rsidRPr="00EF67C8">
              <w:t>worldwide interoperability for microwave access (WiMAX) CPE.</w:t>
            </w:r>
          </w:p>
        </w:tc>
      </w:tr>
      <w:tr w:rsidTr="00B44ECB">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rPr>
                <w:rStyle w:val="BoldandItalics"/>
              </w:rPr>
              <w:t>Major upgrade</w:t>
            </w:r>
            <w:r w:rsidRPr="00EF67C8">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7C8" w:rsidP="00EF67C8">
            <w:pPr>
              <w:pStyle w:val="ListBullet"/>
            </w:pPr>
            <w:r w:rsidRPr="00EF67C8">
              <w:t>network capacity upgrade</w:t>
            </w:r>
          </w:p>
          <w:p w:rsidR="00000000" w:rsidRPr="00EF67C8" w:rsidP="00EF67C8">
            <w:pPr>
              <w:pStyle w:val="ListBullet"/>
            </w:pPr>
            <w:r w:rsidRPr="00EF67C8">
              <w:t>network major software upgrade</w:t>
            </w:r>
          </w:p>
          <w:p w:rsidR="00000000" w:rsidRPr="00EF67C8" w:rsidP="00EF67C8">
            <w:pPr>
              <w:pStyle w:val="ListBullet"/>
            </w:pPr>
            <w:r w:rsidRPr="00EF67C8">
              <w:t>network services upgrade</w:t>
            </w:r>
          </w:p>
          <w:p w:rsidR="00000000" w:rsidRPr="00EF67C8" w:rsidP="00EF67C8">
            <w:pPr>
              <w:pStyle w:val="ListBullet"/>
            </w:pPr>
            <w:r w:rsidRPr="00EF67C8">
              <w:t>network technology upgrade</w:t>
            </w:r>
          </w:p>
          <w:p w:rsidR="00000000" w:rsidP="00EF67C8">
            <w:pPr>
              <w:pStyle w:val="ListBullet"/>
              <w:rPr>
                <w:lang w:val="en-NZ"/>
              </w:rPr>
            </w:pPr>
            <w:r w:rsidRPr="00EF67C8">
              <w:t>system integra</w:t>
            </w:r>
            <w:r w:rsidRPr="00EF67C8">
              <w:t>tion.</w:t>
            </w:r>
          </w:p>
        </w:tc>
      </w:tr>
      <w:tr w:rsidTr="00B44ECB">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rPr>
                <w:rStyle w:val="BoldandItalics"/>
              </w:rPr>
              <w:t>Hazards</w:t>
            </w:r>
            <w:r w:rsidRPr="00EF67C8">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7C8" w:rsidP="00EF67C8">
            <w:pPr>
              <w:pStyle w:val="ListBullet"/>
            </w:pPr>
            <w:r w:rsidRPr="00EF67C8">
              <w:t>building debris</w:t>
            </w:r>
          </w:p>
          <w:p w:rsidR="00000000" w:rsidRPr="00EF67C8" w:rsidP="00EF67C8">
            <w:pPr>
              <w:pStyle w:val="ListBullet"/>
            </w:pPr>
            <w:r w:rsidRPr="00EF67C8">
              <w:t>earth potential rise (EPR)</w:t>
            </w:r>
          </w:p>
          <w:p w:rsidR="00000000" w:rsidRPr="00EF67C8" w:rsidP="00EF67C8">
            <w:pPr>
              <w:pStyle w:val="ListBullet"/>
            </w:pPr>
            <w:r w:rsidRPr="00EF67C8">
              <w:t>glass fibre</w:t>
            </w:r>
          </w:p>
          <w:p w:rsidR="00000000" w:rsidRPr="00EF67C8" w:rsidP="00EF67C8">
            <w:pPr>
              <w:pStyle w:val="ListBullet"/>
            </w:pPr>
            <w:r w:rsidRPr="00EF67C8">
              <w:t>live power lines</w:t>
            </w:r>
          </w:p>
          <w:p w:rsidR="00000000" w:rsidRPr="00EF67C8" w:rsidP="00EF67C8">
            <w:pPr>
              <w:pStyle w:val="ListBullet"/>
            </w:pPr>
            <w:r w:rsidRPr="00EF67C8">
              <w:t>manual handling</w:t>
            </w:r>
          </w:p>
          <w:p w:rsidR="00000000" w:rsidRPr="00EF67C8" w:rsidP="00EF67C8">
            <w:pPr>
              <w:pStyle w:val="ListBullet"/>
            </w:pPr>
            <w:r w:rsidRPr="00EF67C8">
              <w:t>mud and water</w:t>
            </w:r>
          </w:p>
          <w:p w:rsidR="00000000" w:rsidRPr="00EF67C8" w:rsidP="00EF67C8">
            <w:pPr>
              <w:pStyle w:val="ListBullet"/>
            </w:pPr>
            <w:r w:rsidRPr="00EF67C8">
              <w:t>natural gas and other gas build up</w:t>
            </w:r>
          </w:p>
          <w:p w:rsidR="00000000" w:rsidRPr="00EF67C8" w:rsidP="00EF67C8">
            <w:pPr>
              <w:pStyle w:val="ListBullet"/>
            </w:pPr>
            <w:r w:rsidRPr="00EF67C8">
              <w:t>optical fibre cable may contain hazardous light</w:t>
            </w:r>
          </w:p>
          <w:p w:rsidR="00000000" w:rsidRPr="00EF67C8" w:rsidP="00EF67C8">
            <w:pPr>
              <w:pStyle w:val="ListBullet"/>
            </w:pPr>
            <w:r w:rsidRPr="00EF67C8">
              <w:t>radio frequency (RF) equipment emitting radiation</w:t>
            </w:r>
          </w:p>
          <w:p w:rsidR="00000000" w:rsidRPr="00EF67C8" w:rsidP="00EF67C8">
            <w:pPr>
              <w:pStyle w:val="ListBullet"/>
            </w:pPr>
            <w:r w:rsidRPr="00EF67C8">
              <w:t>remote power feeding services which operate at above telecommunications network voltage (TNV)</w:t>
            </w:r>
          </w:p>
          <w:p w:rsidR="00000000" w:rsidP="00EF67C8">
            <w:pPr>
              <w:pStyle w:val="ListBullet"/>
              <w:rPr>
                <w:lang w:val="en-NZ"/>
              </w:rPr>
            </w:pPr>
            <w:r w:rsidRPr="00EF67C8">
              <w:t>vermin.</w:t>
            </w:r>
          </w:p>
        </w:tc>
      </w:tr>
      <w:tr w:rsidTr="00B44ECB">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rPr>
                <w:rStyle w:val="BoldandItalics"/>
              </w:rPr>
              <w:t>Cut over plan</w:t>
            </w:r>
            <w:r w:rsidRPr="00EF67C8">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7C8" w:rsidP="00EF67C8">
            <w:pPr>
              <w:pStyle w:val="ListBullet"/>
            </w:pPr>
            <w:r w:rsidRPr="00EF67C8">
              <w:t>access and security arrangements</w:t>
            </w:r>
          </w:p>
          <w:p w:rsidR="00000000" w:rsidRPr="00EF67C8" w:rsidP="00EF67C8">
            <w:pPr>
              <w:pStyle w:val="ListBullet"/>
            </w:pPr>
            <w:r w:rsidRPr="00EF67C8">
              <w:t>after hours access</w:t>
            </w:r>
          </w:p>
          <w:p w:rsidR="00000000" w:rsidRPr="00EF67C8" w:rsidP="00EF67C8">
            <w:pPr>
              <w:pStyle w:val="ListBullet"/>
            </w:pPr>
            <w:r w:rsidRPr="00EF67C8">
              <w:t>contingencies</w:t>
            </w:r>
          </w:p>
          <w:p w:rsidR="00000000" w:rsidRPr="00EF67C8" w:rsidP="00EF67C8">
            <w:pPr>
              <w:pStyle w:val="ListBullet"/>
            </w:pPr>
            <w:r w:rsidRPr="00EF67C8">
              <w:t>contin</w:t>
            </w:r>
            <w:r w:rsidRPr="00EF67C8">
              <w:t>gency plans</w:t>
            </w:r>
          </w:p>
          <w:p w:rsidR="00000000" w:rsidRPr="00EF67C8" w:rsidP="00EF67C8">
            <w:pPr>
              <w:pStyle w:val="ListBullet"/>
            </w:pPr>
            <w:r w:rsidRPr="00EF67C8">
              <w:t>customers communication priorities</w:t>
            </w:r>
          </w:p>
          <w:p w:rsidR="00000000" w:rsidRPr="00EF67C8" w:rsidP="00EF67C8">
            <w:pPr>
              <w:pStyle w:val="ListBullet"/>
            </w:pPr>
            <w:r w:rsidRPr="00EF67C8">
              <w:t>customers communications needs</w:t>
            </w:r>
          </w:p>
          <w:p w:rsidR="00000000" w:rsidRPr="00EF67C8" w:rsidP="00EF67C8">
            <w:pPr>
              <w:pStyle w:val="ListBullet"/>
            </w:pPr>
            <w:r w:rsidRPr="00EF67C8">
              <w:t>downtime</w:t>
            </w:r>
          </w:p>
          <w:p w:rsidR="00000000" w:rsidRPr="00EF67C8" w:rsidP="00EF67C8">
            <w:pPr>
              <w:pStyle w:val="ListBullet"/>
            </w:pPr>
            <w:r w:rsidRPr="00EF67C8">
              <w:t>installation of backup equipment</w:t>
            </w:r>
          </w:p>
          <w:p w:rsidR="00000000" w:rsidRPr="00EF67C8" w:rsidP="00EF67C8">
            <w:pPr>
              <w:pStyle w:val="ListBullet"/>
            </w:pPr>
            <w:r w:rsidRPr="00EF67C8">
              <w:t>provision of temporary services</w:t>
            </w:r>
          </w:p>
          <w:p w:rsidR="00000000" w:rsidRPr="00EF67C8" w:rsidP="00EF67C8">
            <w:pPr>
              <w:pStyle w:val="ListBullet"/>
            </w:pPr>
            <w:r w:rsidRPr="00EF67C8">
              <w:t>testing procedures</w:t>
            </w:r>
          </w:p>
          <w:p w:rsidR="00000000" w:rsidP="00EF67C8">
            <w:pPr>
              <w:pStyle w:val="ListBullet"/>
              <w:rPr>
                <w:lang w:val="en-NZ"/>
              </w:rPr>
            </w:pPr>
            <w:r w:rsidRPr="00EF67C8">
              <w:t>timing and disruption to services.</w:t>
            </w:r>
          </w:p>
        </w:tc>
      </w:tr>
      <w:tr w:rsidTr="00B44ECB">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rPr>
                <w:rStyle w:val="BoldandItalics"/>
              </w:rPr>
              <w:t>Network carrier</w:t>
            </w:r>
            <w:r w:rsidRPr="00EF67C8">
              <w:t xml:space="preserve"> refers to:</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7C8" w:rsidP="00EF67C8">
            <w:pPr>
              <w:pStyle w:val="ListBullet"/>
            </w:pPr>
            <w:r w:rsidRPr="00EF67C8">
              <w:t>asset owner</w:t>
            </w:r>
          </w:p>
          <w:p w:rsidR="00000000" w:rsidRPr="00EF67C8" w:rsidP="00EF67C8">
            <w:pPr>
              <w:pStyle w:val="ListBullet"/>
            </w:pPr>
            <w:r w:rsidRPr="00EF67C8">
              <w:t xml:space="preserve">internet </w:t>
            </w:r>
            <w:r w:rsidRPr="00EF67C8">
              <w:t xml:space="preserve">service provider </w:t>
            </w:r>
          </w:p>
          <w:p w:rsidR="00000000" w:rsidP="00EF67C8">
            <w:pPr>
              <w:pStyle w:val="ListBullet"/>
              <w:rPr>
                <w:lang w:val="en-NZ"/>
              </w:rPr>
            </w:pPr>
            <w:r w:rsidRPr="00EF67C8">
              <w:t>service provider.</w:t>
            </w:r>
          </w:p>
        </w:tc>
      </w:tr>
      <w:tr w:rsidTr="00B44ECB">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rPr>
                <w:rStyle w:val="BoldandItalics"/>
              </w:rPr>
              <w:t>Support personnel</w:t>
            </w:r>
            <w:r w:rsidRPr="00EF67C8">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7C8" w:rsidP="00EF67C8">
            <w:pPr>
              <w:pStyle w:val="ListBullet"/>
            </w:pPr>
            <w:r w:rsidRPr="00EF67C8">
              <w:t>help desk</w:t>
            </w:r>
          </w:p>
          <w:p w:rsidR="00000000" w:rsidRPr="00EF67C8" w:rsidP="00EF67C8">
            <w:pPr>
              <w:pStyle w:val="ListBullet"/>
            </w:pPr>
            <w:r w:rsidRPr="00EF67C8">
              <w:t>IT support</w:t>
            </w:r>
          </w:p>
          <w:p w:rsidR="00000000" w:rsidRPr="00EF67C8" w:rsidP="00EF67C8">
            <w:pPr>
              <w:pStyle w:val="ListBullet"/>
            </w:pPr>
            <w:r w:rsidRPr="00EF67C8">
              <w:t>network operations support</w:t>
            </w:r>
          </w:p>
          <w:p w:rsidR="00000000" w:rsidP="00EF67C8">
            <w:pPr>
              <w:pStyle w:val="ListBullet"/>
              <w:rPr>
                <w:lang w:val="en-NZ"/>
              </w:rPr>
            </w:pPr>
            <w:r w:rsidRPr="00EF67C8">
              <w:t>vendor backup.</w:t>
            </w:r>
          </w:p>
        </w:tc>
      </w:tr>
      <w:tr w:rsidTr="00B44ECB">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rPr>
                <w:rStyle w:val="BoldandItalics"/>
              </w:rPr>
              <w:t>Cut over works</w:t>
            </w:r>
            <w:r w:rsidRPr="00EF67C8">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7C8" w:rsidP="00EF67C8">
            <w:pPr>
              <w:pStyle w:val="ListBullet"/>
            </w:pPr>
            <w:r w:rsidRPr="00EF67C8">
              <w:t>commission of new system</w:t>
            </w:r>
          </w:p>
          <w:p w:rsidR="00000000" w:rsidRPr="00EF67C8" w:rsidP="00EF67C8">
            <w:pPr>
              <w:pStyle w:val="ListBullet"/>
            </w:pPr>
            <w:r w:rsidRPr="00EF67C8">
              <w:t>installation of new additional equipment</w:t>
            </w:r>
          </w:p>
          <w:p w:rsidR="00000000" w:rsidRPr="00EF67C8" w:rsidP="00EF67C8">
            <w:pPr>
              <w:pStyle w:val="ListBullet"/>
            </w:pPr>
            <w:r w:rsidRPr="00EF67C8">
              <w:t>installation of new software</w:t>
            </w:r>
          </w:p>
          <w:p w:rsidR="00000000" w:rsidRPr="00EF67C8" w:rsidP="00EF67C8">
            <w:pPr>
              <w:pStyle w:val="ListBullet"/>
            </w:pPr>
            <w:r w:rsidRPr="00EF67C8">
              <w:t>integration of new equipment into existing system</w:t>
            </w:r>
          </w:p>
          <w:p w:rsidR="00000000" w:rsidRPr="00EF67C8" w:rsidP="00EF67C8">
            <w:pPr>
              <w:pStyle w:val="ListBullet"/>
            </w:pPr>
            <w:r w:rsidRPr="00EF67C8">
              <w:t>jumpering of bypass connection</w:t>
            </w:r>
          </w:p>
          <w:p w:rsidR="00000000" w:rsidRPr="00EF67C8" w:rsidP="00EF67C8">
            <w:pPr>
              <w:pStyle w:val="ListBullet"/>
            </w:pPr>
            <w:r w:rsidRPr="00EF67C8">
              <w:t>provision of temporary service</w:t>
            </w:r>
          </w:p>
          <w:p w:rsidR="00000000" w:rsidRPr="00EF67C8" w:rsidP="00EF67C8">
            <w:pPr>
              <w:pStyle w:val="ListBullet"/>
            </w:pPr>
            <w:r w:rsidRPr="00EF67C8">
              <w:t>removal of redundant equipment</w:t>
            </w:r>
          </w:p>
          <w:p w:rsidR="00000000" w:rsidP="00EF67C8">
            <w:pPr>
              <w:pStyle w:val="ListBullet"/>
              <w:rPr>
                <w:lang w:val="en-NZ"/>
              </w:rPr>
            </w:pPr>
            <w:r w:rsidRPr="00EF67C8">
              <w:t>test on new system.</w:t>
            </w:r>
          </w:p>
        </w:tc>
      </w:tr>
      <w:tr w:rsidTr="00B44ECB">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rPr>
                <w:rStyle w:val="BoldandItalics"/>
              </w:rPr>
              <w:t>OHS and environmental requirements</w:t>
            </w:r>
            <w:r w:rsidRPr="00EF67C8">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7C8" w:rsidP="00EF67C8">
            <w:pPr>
              <w:pStyle w:val="ListBullet"/>
            </w:pPr>
            <w:r w:rsidRPr="00EF67C8">
              <w:t>decommissioning and isolating worksite and lines prior to commencement</w:t>
            </w:r>
          </w:p>
          <w:p w:rsidR="00000000" w:rsidRPr="00EF67C8" w:rsidP="00EF67C8">
            <w:pPr>
              <w:pStyle w:val="ListBullet"/>
            </w:pPr>
            <w:r w:rsidRPr="00EF67C8">
              <w:t>identifying other services, including power and gas</w:t>
            </w:r>
          </w:p>
          <w:p w:rsidR="00000000" w:rsidRPr="00EF67C8" w:rsidP="00EF67C8">
            <w:pPr>
              <w:pStyle w:val="ListBullet"/>
            </w:pPr>
            <w:r w:rsidRPr="00EF67C8">
              <w:t>personal protective clothing:</w:t>
            </w:r>
          </w:p>
          <w:p w:rsidR="00000000" w:rsidRPr="00EF67C8" w:rsidP="00EF67C8">
            <w:pPr>
              <w:pStyle w:val="ListBullet2"/>
            </w:pPr>
            <w:r w:rsidRPr="00EF67C8">
              <w:t>earmuffs</w:t>
            </w:r>
          </w:p>
          <w:p w:rsidR="00000000" w:rsidRPr="00EF67C8" w:rsidP="00EF67C8">
            <w:pPr>
              <w:pStyle w:val="ListBullet2"/>
            </w:pPr>
            <w:r w:rsidRPr="00EF67C8">
              <w:t>gloves</w:t>
            </w:r>
          </w:p>
          <w:p w:rsidR="00000000" w:rsidRPr="00EF67C8" w:rsidP="00EF67C8">
            <w:pPr>
              <w:pStyle w:val="ListBullet2"/>
            </w:pPr>
            <w:r w:rsidRPr="00EF67C8">
              <w:t>head protection</w:t>
            </w:r>
          </w:p>
          <w:p w:rsidR="00000000" w:rsidRPr="00EF67C8" w:rsidP="00EF67C8">
            <w:pPr>
              <w:pStyle w:val="ListBullet2"/>
            </w:pPr>
            <w:r w:rsidRPr="00EF67C8">
              <w:t>kneepads</w:t>
            </w:r>
          </w:p>
          <w:p w:rsidR="00000000" w:rsidRPr="00EF67C8" w:rsidP="00EF67C8">
            <w:pPr>
              <w:pStyle w:val="ListBullet2"/>
            </w:pPr>
            <w:r w:rsidRPr="00EF67C8">
              <w:t xml:space="preserve">masks </w:t>
            </w:r>
          </w:p>
          <w:p w:rsidR="00000000" w:rsidRPr="00EF67C8" w:rsidP="00EF67C8">
            <w:pPr>
              <w:pStyle w:val="ListBullet2"/>
            </w:pPr>
            <w:r w:rsidRPr="00EF67C8">
              <w:t>protective suits</w:t>
            </w:r>
          </w:p>
          <w:p w:rsidR="00000000" w:rsidRPr="00EF67C8" w:rsidP="00EF67C8">
            <w:pPr>
              <w:pStyle w:val="ListBullet2"/>
            </w:pPr>
            <w:r w:rsidRPr="00EF67C8">
              <w:t>safety boots</w:t>
            </w:r>
          </w:p>
          <w:p w:rsidR="00000000" w:rsidRPr="00EF67C8" w:rsidP="00EF67C8">
            <w:pPr>
              <w:pStyle w:val="ListBullet2"/>
            </w:pPr>
            <w:r w:rsidRPr="00EF67C8">
              <w:t>safety glasses</w:t>
            </w:r>
          </w:p>
          <w:p w:rsidR="00000000" w:rsidRPr="00EF67C8" w:rsidP="00EF67C8">
            <w:pPr>
              <w:pStyle w:val="ListBullet"/>
            </w:pPr>
            <w:r w:rsidRPr="00EF67C8">
              <w:t>safe working practices, such as the safe use and handling of:</w:t>
            </w:r>
          </w:p>
          <w:p w:rsidR="00000000" w:rsidRPr="00EF67C8" w:rsidP="00EF67C8">
            <w:pPr>
              <w:pStyle w:val="ListBullet2"/>
            </w:pPr>
            <w:r w:rsidRPr="00EF67C8">
              <w:t>asbestos</w:t>
            </w:r>
          </w:p>
          <w:p w:rsidR="00000000" w:rsidRPr="00EF67C8" w:rsidP="00EF67C8">
            <w:pPr>
              <w:pStyle w:val="ListBullet2"/>
            </w:pPr>
            <w:r w:rsidRPr="00EF67C8">
              <w:t>chemicals</w:t>
            </w:r>
          </w:p>
          <w:p w:rsidR="00000000" w:rsidRPr="00EF67C8" w:rsidP="00EF67C8">
            <w:pPr>
              <w:pStyle w:val="ListBullet2"/>
            </w:pPr>
            <w:r w:rsidRPr="00EF67C8">
              <w:t>materials</w:t>
            </w:r>
          </w:p>
          <w:p w:rsidR="00000000" w:rsidRPr="00EF67C8" w:rsidP="00EF67C8">
            <w:pPr>
              <w:pStyle w:val="ListBullet2"/>
            </w:pPr>
            <w:r w:rsidRPr="00EF67C8">
              <w:t>tools and equipment</w:t>
            </w:r>
          </w:p>
          <w:p w:rsidR="00000000" w:rsidRPr="00EF67C8" w:rsidP="00EF67C8">
            <w:pPr>
              <w:pStyle w:val="ListBullet2"/>
            </w:pPr>
            <w:r w:rsidRPr="00EF67C8">
              <w:t>work platforms</w:t>
            </w:r>
          </w:p>
          <w:p w:rsidR="00000000" w:rsidRPr="00EF67C8" w:rsidP="00EF67C8">
            <w:pPr>
              <w:pStyle w:val="ListBullet"/>
            </w:pPr>
            <w:r w:rsidRPr="00EF67C8">
              <w:t>special access requirements</w:t>
            </w:r>
          </w:p>
          <w:p w:rsidR="00000000" w:rsidRPr="00EF67C8" w:rsidP="00EF67C8">
            <w:pPr>
              <w:pStyle w:val="ListBullet"/>
            </w:pPr>
            <w:r w:rsidRPr="00EF67C8">
              <w:t>suitable light and ventilation</w:t>
            </w:r>
          </w:p>
          <w:p w:rsidR="00000000" w:rsidRPr="00EF67C8" w:rsidP="00EF67C8">
            <w:pPr>
              <w:pStyle w:val="ListBullet"/>
            </w:pPr>
            <w:r w:rsidRPr="00EF67C8">
              <w:t>environmental considerations:</w:t>
            </w:r>
          </w:p>
          <w:p w:rsidR="00000000" w:rsidRPr="00EF67C8" w:rsidP="00EF67C8">
            <w:pPr>
              <w:pStyle w:val="ListBullet2"/>
            </w:pPr>
            <w:r w:rsidRPr="00EF67C8">
              <w:t>clean-up protection</w:t>
            </w:r>
          </w:p>
          <w:p w:rsidR="00000000" w:rsidRPr="00EF67C8" w:rsidP="00EF67C8">
            <w:pPr>
              <w:pStyle w:val="ListBullet2"/>
            </w:pPr>
            <w:r w:rsidRPr="00EF67C8">
              <w:t>stormwater protection</w:t>
            </w:r>
          </w:p>
          <w:p w:rsidR="00000000" w:rsidP="00EF67C8">
            <w:pPr>
              <w:pStyle w:val="ListBullet2"/>
              <w:rPr>
                <w:lang w:val="en-NZ"/>
              </w:rPr>
            </w:pPr>
            <w:r w:rsidRPr="00EF67C8">
              <w:t>waste management.</w:t>
            </w:r>
          </w:p>
        </w:tc>
      </w:tr>
      <w:tr w:rsidTr="00B44ECB">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rPr>
                <w:rStyle w:val="BoldandItalics"/>
              </w:rPr>
              <w:t>Tests</w:t>
            </w:r>
            <w:r w:rsidRPr="00EF67C8">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7C8" w:rsidP="00EF67C8">
            <w:pPr>
              <w:pStyle w:val="ListBullet"/>
            </w:pPr>
            <w:r w:rsidRPr="00EF67C8">
              <w:t>ability to make and receive a call</w:t>
            </w:r>
          </w:p>
          <w:p w:rsidR="00000000" w:rsidRPr="00EF67C8" w:rsidP="00EF67C8">
            <w:pPr>
              <w:pStyle w:val="ListBullet"/>
            </w:pPr>
            <w:r w:rsidRPr="00EF67C8">
              <w:t xml:space="preserve">configuration </w:t>
            </w:r>
          </w:p>
          <w:p w:rsidR="00000000" w:rsidRPr="00EF67C8" w:rsidP="00EF67C8">
            <w:pPr>
              <w:pStyle w:val="ListBullet"/>
            </w:pPr>
            <w:r w:rsidRPr="00EF67C8">
              <w:t xml:space="preserve">diagnostic </w:t>
            </w:r>
          </w:p>
          <w:p w:rsidR="00000000" w:rsidRPr="00EF67C8" w:rsidP="00EF67C8">
            <w:pPr>
              <w:pStyle w:val="ListBullet"/>
            </w:pPr>
            <w:r w:rsidRPr="00EF67C8">
              <w:t>programme checks</w:t>
            </w:r>
          </w:p>
          <w:p w:rsidR="00000000" w:rsidRPr="00EF67C8" w:rsidP="00EF67C8">
            <w:pPr>
              <w:pStyle w:val="ListBullet"/>
            </w:pPr>
            <w:r w:rsidRPr="00EF67C8">
              <w:t xml:space="preserve">routing </w:t>
            </w:r>
          </w:p>
          <w:p w:rsidR="00000000" w:rsidRPr="00EF67C8" w:rsidP="00EF67C8">
            <w:pPr>
              <w:pStyle w:val="ListBullet"/>
            </w:pPr>
            <w:r w:rsidRPr="00EF67C8">
              <w:t xml:space="preserve">software </w:t>
            </w:r>
          </w:p>
          <w:p w:rsidR="00000000" w:rsidRPr="00EF67C8" w:rsidP="00EF67C8">
            <w:pPr>
              <w:pStyle w:val="ListBullet"/>
            </w:pPr>
            <w:r w:rsidRPr="00EF67C8">
              <w:t xml:space="preserve">switching </w:t>
            </w:r>
          </w:p>
          <w:p w:rsidR="00000000" w:rsidRPr="00EF67C8" w:rsidP="00EF67C8">
            <w:pPr>
              <w:pStyle w:val="ListBullet"/>
            </w:pPr>
            <w:r w:rsidRPr="00EF67C8">
              <w:t xml:space="preserve">traffic measurement </w:t>
            </w:r>
          </w:p>
          <w:p w:rsidR="00000000" w:rsidRPr="00EF67C8" w:rsidP="00EF67C8">
            <w:pPr>
              <w:pStyle w:val="ListBullet"/>
            </w:pPr>
            <w:r w:rsidRPr="00EF67C8">
              <w:t>transmission.</w:t>
            </w:r>
          </w:p>
        </w:tc>
      </w:tr>
    </w:tbl>
    <w:p w:rsidR="00B44ECB" w:rsidP="00EF67C8">
      <w:pPr>
        <w:pStyle w:val="BodyText"/>
      </w:pPr>
    </w:p>
    <w:p w:rsidR="00B44ECB" w:rsidP="00EF67C8">
      <w:pPr>
        <w:pStyle w:val="BodyText"/>
      </w:pPr>
    </w:p>
    <w:p w:rsidR="00000000" w:rsidRPr="00EF67C8" w:rsidP="00EF67C8">
      <w:pPr>
        <w:pStyle w:val="Heading1"/>
      </w:pPr>
      <w:bookmarkStart w:id="12" w:name="O_209696"/>
      <w:bookmarkEnd w:id="12"/>
      <w:r w:rsidRPr="00EF67C8">
        <w:t>Unit Sector(s)</w:t>
      </w:r>
    </w:p>
    <w:tbl>
      <w:tblPr>
        <w:tblW w:w="0" w:type="auto"/>
        <w:tblLayout w:type="fixed"/>
        <w:tblCellMar>
          <w:left w:w="62" w:type="dxa"/>
          <w:right w:w="62" w:type="dxa"/>
        </w:tblCellMar>
        <w:tblLook w:val="0000"/>
      </w:tblPr>
      <w:tblGrid>
        <w:gridCol w:w="2570"/>
        <w:gridCol w:w="5952"/>
      </w:tblGrid>
      <w:tr w:rsidTr="00B44ECB">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7C8" w:rsidP="00EF67C8">
            <w:pPr>
              <w:pStyle w:val="BodyText"/>
            </w:pPr>
            <w:r w:rsidRPr="00EF67C8">
              <w:t>Telecommunications</w:t>
            </w:r>
          </w:p>
        </w:tc>
      </w:tr>
    </w:tbl>
    <w:p w:rsidR="00B44ECB" w:rsidP="00EF67C8">
      <w:pPr>
        <w:pStyle w:val="BodyText"/>
      </w:pPr>
    </w:p>
    <w:p w:rsidR="00B44ECB" w:rsidP="00EF67C8">
      <w:pPr>
        <w:pStyle w:val="BodyText"/>
      </w:pPr>
    </w:p>
    <w:p w:rsidR="00000000" w:rsidRPr="00EF67C8" w:rsidP="00EF67C8">
      <w:pPr>
        <w:pStyle w:val="Heading1"/>
      </w:pPr>
      <w:bookmarkStart w:id="13" w:name="O_209693"/>
      <w:bookmarkEnd w:id="13"/>
      <w:r w:rsidRPr="00EF67C8">
        <w:t>Co-requisite units</w:t>
      </w:r>
    </w:p>
    <w:tbl>
      <w:tblPr>
        <w:tblW w:w="0" w:type="auto"/>
        <w:tblLayout w:type="fixed"/>
        <w:tblCellMar>
          <w:left w:w="62" w:type="dxa"/>
          <w:right w:w="62" w:type="dxa"/>
        </w:tblCellMar>
        <w:tblLook w:val="0000"/>
      </w:tblPr>
      <w:tblGrid>
        <w:gridCol w:w="2641"/>
        <w:gridCol w:w="1322"/>
        <w:gridCol w:w="4559"/>
      </w:tblGrid>
      <w:tr w:rsidTr="00B44EC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p>
        </w:tc>
      </w:tr>
      <w:tr w:rsidTr="00B44E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p>
        </w:tc>
      </w:tr>
      <w:tr w:rsidTr="00B44EC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7C8" w:rsidP="00EF67C8">
            <w:pPr>
              <w:pStyle w:val="BodyText"/>
            </w:pPr>
          </w:p>
        </w:tc>
      </w:tr>
    </w:tbl>
    <w:p w:rsidR="00B44ECB" w:rsidP="00EF67C8">
      <w:pPr>
        <w:pStyle w:val="BodyText"/>
      </w:pPr>
    </w:p>
    <w:p w:rsidR="00B44ECB" w:rsidP="00EF67C8">
      <w:pPr>
        <w:pStyle w:val="BodyText"/>
      </w:pPr>
    </w:p>
    <w:p w:rsidR="00000000" w:rsidRPr="00EF67C8" w:rsidP="00EF67C8">
      <w:pPr>
        <w:pStyle w:val="Heading1"/>
      </w:pPr>
      <w:bookmarkStart w:id="14" w:name="O_209695"/>
      <w:bookmarkEnd w:id="14"/>
      <w:r w:rsidRPr="00EF67C8">
        <w:t>Competency field</w:t>
      </w:r>
    </w:p>
    <w:tbl>
      <w:tblPr>
        <w:tblW w:w="0" w:type="auto"/>
        <w:tblLayout w:type="fixed"/>
        <w:tblCellMar>
          <w:left w:w="62" w:type="dxa"/>
          <w:right w:w="62" w:type="dxa"/>
        </w:tblCellMar>
        <w:tblLook w:val="0000"/>
      </w:tblPr>
      <w:tblGrid>
        <w:gridCol w:w="2768"/>
        <w:gridCol w:w="5754"/>
      </w:tblGrid>
      <w:tr w:rsidTr="00B44ECB">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67C8">
            <w:pPr>
              <w:pStyle w:val="BodyText"/>
              <w:rPr>
                <w:lang w:val="en-NZ"/>
              </w:rPr>
            </w:pPr>
            <w:r w:rsidRPr="00EF67C8">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67C8" w:rsidP="00EF67C8">
            <w:pPr>
              <w:pStyle w:val="BodyText"/>
            </w:pPr>
            <w:r w:rsidRPr="00EF67C8">
              <w:t>Telecommunications networks engineering</w:t>
            </w:r>
          </w:p>
        </w:tc>
      </w:tr>
    </w:tbl>
    <w:p w:rsidR="00B44ECB" w:rsidP="00EF67C8">
      <w:pPr>
        <w:pStyle w:val="BodyText"/>
      </w:pPr>
    </w:p>
    <w:p w:rsidR="00B44ECB" w:rsidP="00EF67C8">
      <w:pPr>
        <w:pStyle w:val="BodyText"/>
      </w:pPr>
    </w:p>
    <w:p w:rsidR="00000000" w:rsidRPr="00EF67C8" w:rsidP="00EF67C8"/>
    <w:sectPr w:rsidSect="00EF67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7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4ECB" w:rsidP="00B44E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7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ECB" w:rsidP="00EF67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44ECB" w:rsidP="00EF67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44ECB" w:rsidP="00EF67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7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4ECB" w:rsidP="00B44E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7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ECB" w:rsidP="00EF67C8">
    <w:pPr>
      <w:pStyle w:val="Header"/>
      <w:framePr w:wrap="around"/>
    </w:pPr>
    <w:r>
      <w:fldChar w:fldCharType="begin"/>
    </w:r>
    <w:r>
      <w:instrText xml:space="preserve"> TITLE   \* MERGEFORMAT </w:instrText>
    </w:r>
    <w:r>
      <w:fldChar w:fldCharType="separate"/>
    </w:r>
    <w:r>
      <w:t>ICTTEN4073A Cut over customer premises equipment major upgrades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44ECB" w:rsidP="00EF67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8C9A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9464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32B3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7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67C8"/>
    <w:pPr>
      <w:spacing w:before="360" w:after="60"/>
      <w:outlineLvl w:val="0"/>
    </w:pPr>
    <w:rPr>
      <w:sz w:val="32"/>
    </w:rPr>
  </w:style>
  <w:style w:type="paragraph" w:styleId="Heading2">
    <w:name w:val="heading 2"/>
    <w:basedOn w:val="HeadingBase"/>
    <w:next w:val="BodyText"/>
    <w:link w:val="Heading2Char"/>
    <w:qFormat/>
    <w:rsid w:val="00EF67C8"/>
    <w:pPr>
      <w:keepLines/>
      <w:spacing w:before="240" w:after="120"/>
      <w:outlineLvl w:val="1"/>
    </w:pPr>
    <w:rPr>
      <w:sz w:val="28"/>
      <w:szCs w:val="40"/>
    </w:rPr>
  </w:style>
  <w:style w:type="paragraph" w:styleId="Heading3">
    <w:name w:val="heading 3"/>
    <w:basedOn w:val="HeadingBase"/>
    <w:next w:val="BodyText"/>
    <w:link w:val="Heading3Char"/>
    <w:qFormat/>
    <w:rsid w:val="00EF67C8"/>
    <w:pPr>
      <w:spacing w:before="180" w:after="120"/>
      <w:outlineLvl w:val="2"/>
    </w:pPr>
    <w:rPr>
      <w:spacing w:val="-10"/>
      <w:kern w:val="32"/>
    </w:rPr>
  </w:style>
  <w:style w:type="paragraph" w:styleId="Heading4">
    <w:name w:val="heading 4"/>
    <w:basedOn w:val="HeadingBase"/>
    <w:next w:val="BodyText"/>
    <w:link w:val="Heading4Char"/>
    <w:qFormat/>
    <w:rsid w:val="00EF67C8"/>
    <w:pPr>
      <w:spacing w:before="160" w:after="120"/>
      <w:outlineLvl w:val="3"/>
    </w:pPr>
    <w:rPr>
      <w:sz w:val="22"/>
    </w:rPr>
  </w:style>
  <w:style w:type="paragraph" w:styleId="Heading5">
    <w:name w:val="heading 5"/>
    <w:basedOn w:val="HeadingBase"/>
    <w:next w:val="Normal"/>
    <w:link w:val="Heading5Char"/>
    <w:qFormat/>
    <w:rsid w:val="00EF67C8"/>
    <w:pPr>
      <w:spacing w:before="80"/>
      <w:outlineLvl w:val="4"/>
    </w:pPr>
    <w:rPr>
      <w:color w:val="918585"/>
      <w:sz w:val="20"/>
    </w:rPr>
  </w:style>
  <w:style w:type="paragraph" w:styleId="Heading6">
    <w:name w:val="heading 6"/>
    <w:basedOn w:val="HeadingBase"/>
    <w:next w:val="Normal"/>
    <w:link w:val="Heading6Char"/>
    <w:qFormat/>
    <w:rsid w:val="00EF67C8"/>
    <w:pPr>
      <w:spacing w:before="60"/>
      <w:outlineLvl w:val="5"/>
    </w:pPr>
    <w:rPr>
      <w:color w:val="918585"/>
      <w:sz w:val="20"/>
    </w:rPr>
  </w:style>
  <w:style w:type="paragraph" w:styleId="Heading7">
    <w:name w:val="heading 7"/>
    <w:basedOn w:val="Normal"/>
    <w:next w:val="Normal"/>
    <w:link w:val="Heading7Char"/>
    <w:qFormat/>
    <w:rsid w:val="00EF67C8"/>
    <w:pPr>
      <w:ind w:left="720"/>
      <w:outlineLvl w:val="6"/>
    </w:pPr>
    <w:rPr>
      <w:i/>
    </w:rPr>
  </w:style>
  <w:style w:type="paragraph" w:styleId="Heading8">
    <w:name w:val="heading 8"/>
    <w:basedOn w:val="Normal"/>
    <w:next w:val="Normal"/>
    <w:link w:val="Heading8Char"/>
    <w:qFormat/>
    <w:rsid w:val="00EF67C8"/>
    <w:pPr>
      <w:ind w:left="720"/>
      <w:outlineLvl w:val="7"/>
    </w:pPr>
    <w:rPr>
      <w:i/>
    </w:rPr>
  </w:style>
  <w:style w:type="paragraph" w:styleId="Heading9">
    <w:name w:val="heading 9"/>
    <w:basedOn w:val="Normal"/>
    <w:next w:val="Normal"/>
    <w:link w:val="Heading9Char"/>
    <w:qFormat/>
    <w:rsid w:val="00EF67C8"/>
    <w:pPr>
      <w:ind w:left="720"/>
      <w:outlineLvl w:val="8"/>
    </w:pPr>
    <w:rPr>
      <w:i/>
    </w:rPr>
  </w:style>
  <w:style w:type="character" w:default="1" w:styleId="DefaultParagraphFont">
    <w:name w:val="Default Paragraph Font"/>
    <w:uiPriority w:val="1"/>
    <w:unhideWhenUsed/>
    <w:rsid w:val="00EF67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67C8"/>
  </w:style>
  <w:style w:type="character" w:customStyle="1" w:styleId="Heading1Char">
    <w:name w:val="Heading 1 Char"/>
    <w:basedOn w:val="DefaultParagraphFont"/>
    <w:link w:val="Heading1"/>
    <w:rsid w:val="00EF67C8"/>
    <w:rPr>
      <w:rFonts w:ascii="Times New Roman" w:eastAsia="Times New Roman" w:hAnsi="Times New Roman" w:cs="Times New Roman"/>
      <w:b/>
      <w:sz w:val="32"/>
      <w:szCs w:val="20"/>
      <w:lang w:eastAsia="en-US"/>
    </w:rPr>
  </w:style>
  <w:style w:type="paragraph" w:styleId="BodyText">
    <w:name w:val="Body Text"/>
    <w:basedOn w:val="Normal"/>
    <w:link w:val="BodyTextChar"/>
    <w:rsid w:val="00EF67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67C8"/>
    <w:rPr>
      <w:rFonts w:ascii="Times New Roman" w:eastAsia="Times New Roman" w:hAnsi="Times New Roman" w:cs="Times New Roman"/>
      <w:sz w:val="24"/>
      <w:lang w:val="en-US" w:eastAsia="en-US"/>
    </w:rPr>
  </w:style>
  <w:style w:type="paragraph" w:styleId="Footer">
    <w:name w:val="footer"/>
    <w:basedOn w:val="Normal"/>
    <w:link w:val="FooterChar"/>
    <w:rsid w:val="00EF67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67C8"/>
    <w:rPr>
      <w:rFonts w:ascii="Times New Roman" w:eastAsia="Times New Roman" w:hAnsi="Times New Roman" w:cs="Times New Roman"/>
      <w:sz w:val="16"/>
      <w:lang w:val="en-US" w:eastAsia="en-US"/>
    </w:rPr>
  </w:style>
  <w:style w:type="paragraph" w:styleId="List">
    <w:name w:val="List"/>
    <w:basedOn w:val="BodyText"/>
    <w:next w:val="BodyText"/>
    <w:rsid w:val="00EF67C8"/>
    <w:pPr>
      <w:tabs>
        <w:tab w:val="left" w:pos="340"/>
      </w:tabs>
      <w:spacing w:before="60" w:after="60"/>
      <w:ind w:left="340" w:hanging="340"/>
    </w:pPr>
  </w:style>
  <w:style w:type="paragraph" w:styleId="ListBullet">
    <w:name w:val="List Bullet"/>
    <w:basedOn w:val="List"/>
    <w:rsid w:val="00EF67C8"/>
    <w:pPr>
      <w:numPr>
        <w:numId w:val="13"/>
      </w:numPr>
      <w:tabs>
        <w:tab w:val="clear" w:pos="340"/>
      </w:tabs>
      <w:spacing w:before="40" w:after="40"/>
    </w:pPr>
  </w:style>
  <w:style w:type="character" w:customStyle="1" w:styleId="SpecialBold">
    <w:name w:val="Special Bold"/>
    <w:basedOn w:val="DefaultParagraphFont"/>
    <w:rsid w:val="00EF67C8"/>
    <w:rPr>
      <w:b/>
      <w:spacing w:val="0"/>
    </w:rPr>
  </w:style>
  <w:style w:type="paragraph" w:styleId="ListBullet2">
    <w:name w:val="List Bullet 2"/>
    <w:basedOn w:val="List2"/>
    <w:rsid w:val="00EF67C8"/>
    <w:pPr>
      <w:numPr>
        <w:numId w:val="14"/>
      </w:numPr>
      <w:tabs>
        <w:tab w:val="clear" w:pos="680"/>
      </w:tabs>
    </w:pPr>
  </w:style>
  <w:style w:type="paragraph" w:styleId="Header">
    <w:name w:val="header"/>
    <w:basedOn w:val="Normal"/>
    <w:link w:val="HeaderChar"/>
    <w:rsid w:val="00EF67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67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67C8"/>
    <w:pPr>
      <w:spacing w:before="240" w:after="120"/>
      <w:outlineLvl w:val="0"/>
    </w:pPr>
    <w:rPr>
      <w:rFonts w:ascii="Times New Roman" w:hAnsi="Times New Roman"/>
      <w:b/>
      <w:sz w:val="28"/>
    </w:rPr>
  </w:style>
  <w:style w:type="paragraph" w:customStyle="1" w:styleId="AllowPageBreak">
    <w:name w:val="AllowPageBreak"/>
    <w:rsid w:val="00EF67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F67C8"/>
    <w:pPr>
      <w:tabs>
        <w:tab w:val="left" w:pos="680"/>
      </w:tabs>
      <w:spacing w:before="60" w:after="60"/>
      <w:ind w:left="680" w:hanging="340"/>
    </w:pPr>
  </w:style>
  <w:style w:type="character" w:customStyle="1" w:styleId="BoldandItalics">
    <w:name w:val="Bold and Italics"/>
    <w:qFormat/>
    <w:rsid w:val="00EF67C8"/>
    <w:rPr>
      <w:b/>
      <w:i/>
      <w:u w:val="none"/>
    </w:rPr>
  </w:style>
  <w:style w:type="character" w:customStyle="1" w:styleId="Heading2Char">
    <w:name w:val="Heading 2 Char"/>
    <w:basedOn w:val="DefaultParagraphFont"/>
    <w:link w:val="Heading2"/>
    <w:rsid w:val="00EF67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67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67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67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67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67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67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67C8"/>
    <w:rPr>
      <w:rFonts w:ascii="Courier New" w:eastAsia="Times New Roman" w:hAnsi="Courier New" w:cs="Times New Roman"/>
      <w:i/>
      <w:szCs w:val="20"/>
      <w:lang w:val="en-US" w:eastAsia="en-US"/>
    </w:rPr>
  </w:style>
  <w:style w:type="paragraph" w:customStyle="1" w:styleId="HeadingBase">
    <w:name w:val="Heading Base"/>
    <w:rsid w:val="00EF67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67C8"/>
    <w:pPr>
      <w:tabs>
        <w:tab w:val="right" w:leader="dot" w:pos="9072"/>
      </w:tabs>
      <w:ind w:left="567"/>
    </w:pPr>
    <w:rPr>
      <w:szCs w:val="22"/>
    </w:rPr>
  </w:style>
  <w:style w:type="paragraph" w:customStyle="1" w:styleId="TOCBase">
    <w:name w:val="TOC Base"/>
    <w:rsid w:val="00EF67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67C8"/>
    <w:pPr>
      <w:tabs>
        <w:tab w:val="right" w:leader="dot" w:pos="9072"/>
      </w:tabs>
      <w:spacing w:before="40" w:after="40"/>
      <w:ind w:left="284"/>
    </w:pPr>
    <w:rPr>
      <w:rFonts w:ascii="Times New Roman" w:hAnsi="Times New Roman"/>
    </w:rPr>
  </w:style>
  <w:style w:type="paragraph" w:styleId="TOC1">
    <w:name w:val="toc 1"/>
    <w:basedOn w:val="TOCBase"/>
    <w:next w:val="Normal"/>
    <w:rsid w:val="00EF67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67C8"/>
    <w:pPr>
      <w:spacing w:before="5040"/>
      <w:jc w:val="center"/>
    </w:pPr>
    <w:rPr>
      <w:sz w:val="48"/>
      <w:szCs w:val="72"/>
      <w:lang w:val="en-US"/>
    </w:rPr>
  </w:style>
  <w:style w:type="character" w:customStyle="1" w:styleId="TitleChar">
    <w:name w:val="Title Char"/>
    <w:basedOn w:val="DefaultParagraphFont"/>
    <w:link w:val="Title"/>
    <w:rsid w:val="00EF67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67C8"/>
    <w:pPr>
      <w:tabs>
        <w:tab w:val="left" w:pos="3600"/>
        <w:tab w:val="left" w:pos="3958"/>
      </w:tabs>
    </w:pPr>
  </w:style>
  <w:style w:type="paragraph" w:customStyle="1" w:styleId="Note">
    <w:name w:val="Note"/>
    <w:basedOn w:val="BodyText"/>
    <w:rsid w:val="00EF67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67C8"/>
    <w:pPr>
      <w:framePr w:wrap="auto" w:hAnchor="text" w:y="6049"/>
    </w:pPr>
    <w:rPr>
      <w:color w:val="000000"/>
      <w:sz w:val="40"/>
    </w:rPr>
  </w:style>
  <w:style w:type="paragraph" w:customStyle="1" w:styleId="TOCTitle">
    <w:name w:val="TOCTitle"/>
    <w:basedOn w:val="Heading1"/>
    <w:rsid w:val="00EF67C8"/>
    <w:pPr>
      <w:spacing w:after="240"/>
      <w:jc w:val="center"/>
      <w:outlineLvl w:val="9"/>
    </w:pPr>
    <w:rPr>
      <w:caps/>
    </w:rPr>
  </w:style>
  <w:style w:type="paragraph" w:customStyle="1" w:styleId="Version">
    <w:name w:val="Version"/>
    <w:rsid w:val="00EF67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67C8"/>
    <w:pPr>
      <w:keepNext w:val="0"/>
      <w:tabs>
        <w:tab w:val="right" w:pos="4176"/>
      </w:tabs>
      <w:ind w:left="198" w:hanging="198"/>
    </w:pPr>
    <w:rPr>
      <w:rFonts w:ascii="Garamond" w:hAnsi="Garamond"/>
    </w:rPr>
  </w:style>
  <w:style w:type="paragraph" w:styleId="IndexHeading">
    <w:name w:val="index heading"/>
    <w:basedOn w:val="Normal"/>
    <w:next w:val="Index1"/>
    <w:semiHidden/>
    <w:rsid w:val="00EF67C8"/>
    <w:pPr>
      <w:spacing w:before="120" w:after="120"/>
    </w:pPr>
    <w:rPr>
      <w:rFonts w:ascii="Arial" w:hAnsi="Arial"/>
      <w:b/>
      <w:color w:val="918585"/>
      <w:sz w:val="24"/>
    </w:rPr>
  </w:style>
  <w:style w:type="paragraph" w:customStyle="1" w:styleId="Chapter">
    <w:name w:val="Chapter"/>
    <w:basedOn w:val="Normal"/>
    <w:rsid w:val="00EF67C8"/>
    <w:pPr>
      <w:spacing w:before="240"/>
    </w:pPr>
    <w:rPr>
      <w:rFonts w:ascii="Times New Roman" w:hAnsi="Times New Roman"/>
      <w:smallCaps/>
      <w:spacing w:val="80"/>
      <w:sz w:val="28"/>
    </w:rPr>
  </w:style>
  <w:style w:type="paragraph" w:customStyle="1" w:styleId="InChapter">
    <w:name w:val="InChapter"/>
    <w:basedOn w:val="Heading3"/>
    <w:rsid w:val="00EF67C8"/>
    <w:pPr>
      <w:spacing w:after="240"/>
      <w:outlineLvl w:val="9"/>
    </w:pPr>
    <w:rPr>
      <w:noProof/>
    </w:rPr>
  </w:style>
  <w:style w:type="paragraph" w:styleId="Index2">
    <w:name w:val="index 2"/>
    <w:basedOn w:val="Normal"/>
    <w:next w:val="Normal"/>
    <w:semiHidden/>
    <w:rsid w:val="00EF67C8"/>
    <w:pPr>
      <w:tabs>
        <w:tab w:val="right" w:pos="4176"/>
      </w:tabs>
      <w:ind w:left="568" w:hanging="284"/>
    </w:pPr>
    <w:rPr>
      <w:rFonts w:ascii="Garamond" w:hAnsi="Garamond"/>
    </w:rPr>
  </w:style>
  <w:style w:type="paragraph" w:customStyle="1" w:styleId="Byline">
    <w:name w:val="Byline"/>
    <w:rsid w:val="00EF67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67C8"/>
    <w:pPr>
      <w:tabs>
        <w:tab w:val="clear" w:pos="3600"/>
        <w:tab w:val="clear" w:pos="3958"/>
      </w:tabs>
      <w:jc w:val="right"/>
    </w:pPr>
  </w:style>
  <w:style w:type="character" w:styleId="Emphasis">
    <w:name w:val="Emphasis"/>
    <w:basedOn w:val="DefaultParagraphFont"/>
    <w:qFormat/>
    <w:rsid w:val="00EF67C8"/>
    <w:rPr>
      <w:i/>
    </w:rPr>
  </w:style>
  <w:style w:type="paragraph" w:styleId="Caption">
    <w:name w:val="caption"/>
    <w:basedOn w:val="BodyText"/>
    <w:next w:val="Normal"/>
    <w:qFormat/>
    <w:rsid w:val="00EF67C8"/>
    <w:pPr>
      <w:framePr w:w="2268" w:hSpace="181" w:vSpace="181" w:wrap="around" w:vAnchor="text" w:hAnchor="page" w:x="1135" w:y="285" w:anchorLock="1"/>
    </w:pPr>
    <w:rPr>
      <w:i/>
    </w:rPr>
  </w:style>
  <w:style w:type="paragraph" w:customStyle="1" w:styleId="MiniTOCTitle">
    <w:name w:val="MiniTOCTitle"/>
    <w:basedOn w:val="Heading4"/>
    <w:rsid w:val="00EF67C8"/>
    <w:pPr>
      <w:spacing w:before="240"/>
      <w:outlineLvl w:val="9"/>
    </w:pPr>
    <w:rPr>
      <w:noProof/>
      <w:sz w:val="24"/>
    </w:rPr>
  </w:style>
  <w:style w:type="paragraph" w:customStyle="1" w:styleId="MiniTOCItem">
    <w:name w:val="MiniTOCItem"/>
    <w:basedOn w:val="ListBullet"/>
    <w:rsid w:val="00EF67C8"/>
    <w:pPr>
      <w:numPr>
        <w:numId w:val="0"/>
      </w:numPr>
      <w:tabs>
        <w:tab w:val="right" w:leader="dot" w:pos="6521"/>
      </w:tabs>
      <w:spacing w:before="0" w:after="0"/>
    </w:pPr>
  </w:style>
  <w:style w:type="paragraph" w:customStyle="1" w:styleId="TOFTitle">
    <w:name w:val="TOFTitle"/>
    <w:basedOn w:val="TOCTitle"/>
    <w:rsid w:val="00EF67C8"/>
  </w:style>
  <w:style w:type="paragraph" w:styleId="TableofFigures">
    <w:name w:val="table of figures"/>
    <w:basedOn w:val="Normal"/>
    <w:next w:val="Normal"/>
    <w:semiHidden/>
    <w:rsid w:val="00EF67C8"/>
    <w:pPr>
      <w:tabs>
        <w:tab w:val="right" w:leader="dot" w:pos="9072"/>
      </w:tabs>
      <w:ind w:left="970" w:hanging="403"/>
    </w:pPr>
    <w:rPr>
      <w:rFonts w:ascii="Times New Roman" w:hAnsi="Times New Roman"/>
      <w:b/>
    </w:rPr>
  </w:style>
  <w:style w:type="paragraph" w:styleId="ListNumber">
    <w:name w:val="List Number"/>
    <w:basedOn w:val="List"/>
    <w:rsid w:val="00EF67C8"/>
    <w:pPr>
      <w:numPr>
        <w:numId w:val="11"/>
      </w:numPr>
    </w:pPr>
  </w:style>
  <w:style w:type="character" w:customStyle="1" w:styleId="WingdingSymbols">
    <w:name w:val="Wingding Symbols"/>
    <w:rsid w:val="00EF67C8"/>
    <w:rPr>
      <w:rFonts w:ascii="Wingdings" w:hAnsi="Wingdings"/>
    </w:rPr>
  </w:style>
  <w:style w:type="paragraph" w:customStyle="1" w:styleId="TableHeading">
    <w:name w:val="Table Heading"/>
    <w:basedOn w:val="HeadingBase"/>
    <w:rsid w:val="00EF67C8"/>
    <w:pPr>
      <w:keepLines/>
      <w:pBdr>
        <w:bottom w:val="single" w:sz="6" w:space="1" w:color="918585"/>
      </w:pBdr>
      <w:spacing w:before="240"/>
    </w:pPr>
  </w:style>
  <w:style w:type="character" w:customStyle="1" w:styleId="HotSpot">
    <w:name w:val="HotSpot"/>
    <w:rsid w:val="00EF67C8"/>
    <w:rPr>
      <w:color w:val="0033CC"/>
      <w:u w:val="none"/>
    </w:rPr>
  </w:style>
  <w:style w:type="paragraph" w:customStyle="1" w:styleId="BodyTextRight">
    <w:name w:val="Body Text Right"/>
    <w:basedOn w:val="BodyText"/>
    <w:rsid w:val="00EF67C8"/>
    <w:pPr>
      <w:spacing w:before="0" w:after="0"/>
      <w:jc w:val="right"/>
    </w:pPr>
  </w:style>
  <w:style w:type="paragraph" w:styleId="Index3">
    <w:name w:val="index 3"/>
    <w:basedOn w:val="ListNumber2"/>
    <w:next w:val="Normal"/>
    <w:semiHidden/>
    <w:rsid w:val="00EF67C8"/>
    <w:pPr>
      <w:numPr>
        <w:numId w:val="0"/>
      </w:numPr>
      <w:tabs>
        <w:tab w:val="right" w:leader="dot" w:pos="4176"/>
      </w:tabs>
    </w:pPr>
  </w:style>
  <w:style w:type="paragraph" w:styleId="ListNumber2">
    <w:name w:val="List Number 2"/>
    <w:basedOn w:val="List2"/>
    <w:rsid w:val="00EF67C8"/>
    <w:pPr>
      <w:numPr>
        <w:numId w:val="10"/>
      </w:numPr>
      <w:tabs>
        <w:tab w:val="clear" w:pos="1060"/>
      </w:tabs>
    </w:pPr>
  </w:style>
  <w:style w:type="paragraph" w:customStyle="1" w:styleId="MarginNote">
    <w:name w:val="Margin Note"/>
    <w:basedOn w:val="BodyText"/>
    <w:rsid w:val="00EF67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67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67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67C8"/>
    <w:rPr>
      <w:sz w:val="32"/>
    </w:rPr>
  </w:style>
  <w:style w:type="paragraph" w:customStyle="1" w:styleId="HeadingProcedure">
    <w:name w:val="Heading Procedure"/>
    <w:basedOn w:val="HeadingBase"/>
    <w:next w:val="Normal"/>
    <w:rsid w:val="00EF67C8"/>
    <w:pPr>
      <w:tabs>
        <w:tab w:val="left" w:pos="0"/>
      </w:tabs>
      <w:spacing w:before="120" w:after="60"/>
    </w:pPr>
    <w:rPr>
      <w:i/>
      <w:color w:val="918585"/>
      <w:sz w:val="22"/>
    </w:rPr>
  </w:style>
  <w:style w:type="paragraph" w:customStyle="1" w:styleId="TableBodyText">
    <w:name w:val="Table Body Text"/>
    <w:basedOn w:val="BodyText"/>
    <w:rsid w:val="00EF67C8"/>
    <w:pPr>
      <w:spacing w:before="60" w:after="60"/>
    </w:pPr>
  </w:style>
  <w:style w:type="paragraph" w:styleId="ListContinue">
    <w:name w:val="List Continue"/>
    <w:basedOn w:val="List"/>
    <w:rsid w:val="00EF67C8"/>
    <w:pPr>
      <w:ind w:firstLine="0"/>
    </w:pPr>
  </w:style>
  <w:style w:type="paragraph" w:customStyle="1" w:styleId="ListNote">
    <w:name w:val="List Note"/>
    <w:basedOn w:val="List"/>
    <w:rsid w:val="00EF67C8"/>
    <w:pPr>
      <w:pBdr>
        <w:top w:val="single" w:sz="6" w:space="2" w:color="918585"/>
        <w:bottom w:val="single" w:sz="6" w:space="2" w:color="918585"/>
      </w:pBdr>
      <w:tabs>
        <w:tab w:val="left" w:pos="1021"/>
      </w:tabs>
      <w:ind w:firstLine="0"/>
    </w:pPr>
  </w:style>
  <w:style w:type="paragraph" w:customStyle="1" w:styleId="Warning">
    <w:name w:val="Warning"/>
    <w:basedOn w:val="BodyText"/>
    <w:rsid w:val="00EF67C8"/>
    <w:pPr>
      <w:shd w:val="clear" w:color="auto" w:fill="D9D9D9"/>
      <w:tabs>
        <w:tab w:val="left" w:pos="992"/>
      </w:tabs>
      <w:ind w:left="119" w:right="119"/>
    </w:pPr>
    <w:rPr>
      <w:sz w:val="20"/>
    </w:rPr>
  </w:style>
  <w:style w:type="paragraph" w:customStyle="1" w:styleId="MarginIcons">
    <w:name w:val="Margin Icons"/>
    <w:basedOn w:val="BodyText"/>
    <w:rsid w:val="00EF67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67C8"/>
    <w:rPr>
      <w:rFonts w:ascii="Courier New" w:hAnsi="Courier New"/>
    </w:rPr>
  </w:style>
  <w:style w:type="paragraph" w:customStyle="1" w:styleId="NoteBullet">
    <w:name w:val="Note Bullet"/>
    <w:basedOn w:val="Note"/>
    <w:rsid w:val="00EF67C8"/>
    <w:pPr>
      <w:tabs>
        <w:tab w:val="clear" w:pos="680"/>
      </w:tabs>
      <w:spacing w:before="60" w:after="60"/>
    </w:pPr>
  </w:style>
  <w:style w:type="paragraph" w:customStyle="1" w:styleId="SubHeading2">
    <w:name w:val="SubHeading2"/>
    <w:basedOn w:val="HeadingBase"/>
    <w:rsid w:val="00EF67C8"/>
    <w:pPr>
      <w:spacing w:before="240" w:after="60"/>
    </w:pPr>
    <w:rPr>
      <w:sz w:val="20"/>
    </w:rPr>
  </w:style>
  <w:style w:type="paragraph" w:customStyle="1" w:styleId="SubHeading1">
    <w:name w:val="SubHeading1"/>
    <w:basedOn w:val="HeadingBase"/>
    <w:rsid w:val="00EF67C8"/>
    <w:pPr>
      <w:spacing w:before="240" w:after="60"/>
    </w:pPr>
    <w:rPr>
      <w:color w:val="918585"/>
      <w:sz w:val="22"/>
    </w:rPr>
  </w:style>
  <w:style w:type="paragraph" w:customStyle="1" w:styleId="SideHeading">
    <w:name w:val="Side Heading"/>
    <w:basedOn w:val="HeadingBase"/>
    <w:rsid w:val="00EF67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67C8"/>
    <w:pPr>
      <w:numPr>
        <w:numId w:val="12"/>
      </w:numPr>
    </w:pPr>
  </w:style>
  <w:style w:type="paragraph" w:styleId="PlainText">
    <w:name w:val="Plain Text"/>
    <w:basedOn w:val="Normal"/>
    <w:link w:val="PlainTextChar"/>
    <w:rsid w:val="00EF67C8"/>
    <w:rPr>
      <w:sz w:val="20"/>
    </w:rPr>
  </w:style>
  <w:style w:type="character" w:customStyle="1" w:styleId="PlainTextChar">
    <w:name w:val="Plain Text Char"/>
    <w:basedOn w:val="DefaultParagraphFont"/>
    <w:link w:val="PlainText"/>
    <w:rsid w:val="00EF67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67C8"/>
    <w:rPr>
      <w:b/>
      <w:smallCaps/>
    </w:rPr>
  </w:style>
  <w:style w:type="paragraph" w:customStyle="1" w:styleId="TableListNumber">
    <w:name w:val="Table List Number"/>
    <w:basedOn w:val="ListNumber"/>
    <w:rsid w:val="00EF67C8"/>
    <w:pPr>
      <w:numPr>
        <w:numId w:val="0"/>
      </w:numPr>
    </w:pPr>
  </w:style>
  <w:style w:type="paragraph" w:styleId="TOC4">
    <w:name w:val="toc 4"/>
    <w:basedOn w:val="TOCBase"/>
    <w:next w:val="Normal"/>
    <w:semiHidden/>
    <w:rsid w:val="00EF67C8"/>
    <w:pPr>
      <w:tabs>
        <w:tab w:val="right" w:leader="dot" w:pos="9071"/>
      </w:tabs>
      <w:ind w:left="1701"/>
    </w:pPr>
  </w:style>
  <w:style w:type="paragraph" w:customStyle="1" w:styleId="ListAlpha">
    <w:name w:val="List Alpha"/>
    <w:basedOn w:val="List"/>
    <w:rsid w:val="00EF67C8"/>
    <w:pPr>
      <w:numPr>
        <w:numId w:val="9"/>
      </w:numPr>
    </w:pPr>
  </w:style>
  <w:style w:type="paragraph" w:customStyle="1" w:styleId="ListAlpha2">
    <w:name w:val="List Alpha 2"/>
    <w:basedOn w:val="List2"/>
    <w:rsid w:val="00EF67C8"/>
    <w:pPr>
      <w:numPr>
        <w:numId w:val="8"/>
      </w:numPr>
    </w:pPr>
  </w:style>
  <w:style w:type="paragraph" w:styleId="List3">
    <w:name w:val="List 3"/>
    <w:basedOn w:val="BodyText"/>
    <w:rsid w:val="00EF67C8"/>
    <w:pPr>
      <w:tabs>
        <w:tab w:val="left" w:pos="1021"/>
      </w:tabs>
      <w:spacing w:before="60" w:after="60"/>
      <w:ind w:left="1020" w:hanging="340"/>
    </w:pPr>
  </w:style>
  <w:style w:type="paragraph" w:styleId="List4">
    <w:name w:val="List 4"/>
    <w:basedOn w:val="BodyText"/>
    <w:rsid w:val="00EF67C8"/>
    <w:pPr>
      <w:tabs>
        <w:tab w:val="left" w:pos="1361"/>
      </w:tabs>
      <w:spacing w:before="60" w:after="60"/>
      <w:ind w:left="1361" w:hanging="340"/>
    </w:pPr>
  </w:style>
  <w:style w:type="paragraph" w:styleId="List5">
    <w:name w:val="List 5"/>
    <w:basedOn w:val="BodyText"/>
    <w:rsid w:val="00EF67C8"/>
    <w:pPr>
      <w:tabs>
        <w:tab w:val="left" w:pos="1701"/>
      </w:tabs>
      <w:spacing w:before="60" w:after="60"/>
      <w:ind w:left="1701" w:hanging="340"/>
    </w:pPr>
  </w:style>
  <w:style w:type="paragraph" w:styleId="ListBullet3">
    <w:name w:val="List Bullet 3"/>
    <w:basedOn w:val="List3"/>
    <w:rsid w:val="00EF67C8"/>
    <w:pPr>
      <w:numPr>
        <w:numId w:val="15"/>
      </w:numPr>
      <w:tabs>
        <w:tab w:val="clear" w:pos="1021"/>
      </w:tabs>
      <w:ind w:left="1037" w:hanging="357"/>
    </w:pPr>
  </w:style>
  <w:style w:type="paragraph" w:styleId="ListBullet4">
    <w:name w:val="List Bullet 4"/>
    <w:basedOn w:val="List4"/>
    <w:rsid w:val="00EF67C8"/>
    <w:pPr>
      <w:numPr>
        <w:numId w:val="3"/>
      </w:numPr>
    </w:pPr>
  </w:style>
  <w:style w:type="paragraph" w:styleId="ListBullet5">
    <w:name w:val="List Bullet 5"/>
    <w:basedOn w:val="List5"/>
    <w:rsid w:val="00EF67C8"/>
    <w:pPr>
      <w:numPr>
        <w:numId w:val="4"/>
      </w:numPr>
    </w:pPr>
  </w:style>
  <w:style w:type="paragraph" w:styleId="ListContinue2">
    <w:name w:val="List Continue 2"/>
    <w:basedOn w:val="List2"/>
    <w:rsid w:val="00EF67C8"/>
    <w:pPr>
      <w:ind w:firstLine="0"/>
    </w:pPr>
  </w:style>
  <w:style w:type="paragraph" w:styleId="ListContinue3">
    <w:name w:val="List Continue 3"/>
    <w:basedOn w:val="List3"/>
    <w:rsid w:val="00EF67C8"/>
    <w:pPr>
      <w:ind w:left="1021" w:firstLine="0"/>
    </w:pPr>
  </w:style>
  <w:style w:type="paragraph" w:styleId="ListContinue4">
    <w:name w:val="List Continue 4"/>
    <w:basedOn w:val="List4"/>
    <w:rsid w:val="00EF67C8"/>
    <w:pPr>
      <w:ind w:firstLine="0"/>
    </w:pPr>
  </w:style>
  <w:style w:type="paragraph" w:styleId="ListContinue5">
    <w:name w:val="List Continue 5"/>
    <w:basedOn w:val="List5"/>
    <w:rsid w:val="00EF67C8"/>
    <w:pPr>
      <w:ind w:firstLine="0"/>
    </w:pPr>
  </w:style>
  <w:style w:type="paragraph" w:styleId="ListNumber3">
    <w:name w:val="List Number 3"/>
    <w:basedOn w:val="List3"/>
    <w:rsid w:val="00EF67C8"/>
    <w:pPr>
      <w:numPr>
        <w:numId w:val="5"/>
      </w:numPr>
    </w:pPr>
  </w:style>
  <w:style w:type="paragraph" w:styleId="ListNumber4">
    <w:name w:val="List Number 4"/>
    <w:basedOn w:val="List4"/>
    <w:rsid w:val="00EF67C8"/>
    <w:pPr>
      <w:numPr>
        <w:numId w:val="6"/>
      </w:numPr>
    </w:pPr>
  </w:style>
  <w:style w:type="paragraph" w:styleId="ListNumber5">
    <w:name w:val="List Number 5"/>
    <w:basedOn w:val="List5"/>
    <w:rsid w:val="00EF67C8"/>
    <w:pPr>
      <w:numPr>
        <w:numId w:val="7"/>
      </w:numPr>
    </w:pPr>
  </w:style>
  <w:style w:type="paragraph" w:styleId="BlockText">
    <w:name w:val="Block Text"/>
    <w:basedOn w:val="Normal"/>
    <w:rsid w:val="00EF67C8"/>
    <w:pPr>
      <w:spacing w:after="120"/>
      <w:ind w:left="1440" w:right="1440"/>
    </w:pPr>
  </w:style>
  <w:style w:type="character" w:customStyle="1" w:styleId="Subscript">
    <w:name w:val="Subscript"/>
    <w:basedOn w:val="DefaultParagraphFont"/>
    <w:rsid w:val="00EF67C8"/>
    <w:rPr>
      <w:sz w:val="16"/>
      <w:vertAlign w:val="subscript"/>
    </w:rPr>
  </w:style>
  <w:style w:type="character" w:customStyle="1" w:styleId="Superscript">
    <w:name w:val="Superscript"/>
    <w:basedOn w:val="DefaultParagraphFont"/>
    <w:rsid w:val="00EF67C8"/>
    <w:rPr>
      <w:sz w:val="16"/>
      <w:vertAlign w:val="superscript"/>
    </w:rPr>
  </w:style>
  <w:style w:type="character" w:customStyle="1" w:styleId="Symbols">
    <w:name w:val="Symbols"/>
    <w:basedOn w:val="DefaultParagraphFont"/>
    <w:rsid w:val="00EF67C8"/>
    <w:rPr>
      <w:rFonts w:ascii="Symbol" w:hAnsi="Symbol"/>
    </w:rPr>
  </w:style>
  <w:style w:type="character" w:customStyle="1" w:styleId="MenuOptions">
    <w:name w:val="Menu Options"/>
    <w:basedOn w:val="DefaultParagraphFont"/>
    <w:rsid w:val="00EF67C8"/>
    <w:rPr>
      <w:rFonts w:ascii="Arial Narrow" w:hAnsi="Arial Narrow"/>
      <w:smallCaps/>
    </w:rPr>
  </w:style>
  <w:style w:type="character" w:customStyle="1" w:styleId="Buttons">
    <w:name w:val="Buttons"/>
    <w:basedOn w:val="DefaultParagraphFont"/>
    <w:rsid w:val="00EF67C8"/>
    <w:rPr>
      <w:b/>
    </w:rPr>
  </w:style>
  <w:style w:type="character" w:customStyle="1" w:styleId="Underlined">
    <w:name w:val="Underlined"/>
    <w:basedOn w:val="DefaultParagraphFont"/>
    <w:rsid w:val="00EF67C8"/>
    <w:rPr>
      <w:u w:val="single"/>
    </w:rPr>
  </w:style>
  <w:style w:type="paragraph" w:customStyle="1" w:styleId="TableBodyTextRight">
    <w:name w:val="Table Body Text Right"/>
    <w:basedOn w:val="TableBodyText"/>
    <w:rsid w:val="00EF67C8"/>
    <w:pPr>
      <w:widowControl w:val="0"/>
      <w:autoSpaceDE w:val="0"/>
      <w:autoSpaceDN w:val="0"/>
      <w:adjustRightInd w:val="0"/>
      <w:jc w:val="right"/>
    </w:pPr>
    <w:rPr>
      <w:rFonts w:cs="Arial"/>
      <w:szCs w:val="18"/>
    </w:rPr>
  </w:style>
  <w:style w:type="paragraph" w:customStyle="1" w:styleId="CopyrightText">
    <w:name w:val="Copyright Text"/>
    <w:basedOn w:val="BodyText"/>
    <w:rsid w:val="00EF67C8"/>
    <w:rPr>
      <w:sz w:val="18"/>
    </w:rPr>
  </w:style>
  <w:style w:type="paragraph" w:customStyle="1" w:styleId="BodySmallRight">
    <w:name w:val="Body Small Right"/>
    <w:basedOn w:val="BodyTextRight"/>
    <w:rsid w:val="00EF67C8"/>
    <w:rPr>
      <w:sz w:val="18"/>
      <w:szCs w:val="18"/>
    </w:rPr>
  </w:style>
  <w:style w:type="paragraph" w:customStyle="1" w:styleId="MarginEdition">
    <w:name w:val="Margin Edition"/>
    <w:basedOn w:val="MarginNote"/>
    <w:rsid w:val="00EF67C8"/>
    <w:pPr>
      <w:spacing w:before="0" w:after="0"/>
    </w:pPr>
    <w:rPr>
      <w:rFonts w:ascii="Times New Roman" w:hAnsi="Times New Roman"/>
      <w:color w:val="999999"/>
    </w:rPr>
  </w:style>
  <w:style w:type="paragraph" w:customStyle="1" w:styleId="Spacer">
    <w:name w:val="Spacer"/>
    <w:basedOn w:val="Normal"/>
    <w:rsid w:val="00EF67C8"/>
    <w:rPr>
      <w:sz w:val="2"/>
      <w:szCs w:val="2"/>
    </w:rPr>
  </w:style>
  <w:style w:type="character" w:customStyle="1" w:styleId="Small">
    <w:name w:val="Small"/>
    <w:basedOn w:val="DefaultParagraphFont"/>
    <w:rsid w:val="00EF67C8"/>
    <w:rPr>
      <w:sz w:val="16"/>
    </w:rPr>
  </w:style>
  <w:style w:type="paragraph" w:customStyle="1" w:styleId="WideTable">
    <w:name w:val="Wide Table"/>
    <w:basedOn w:val="Normal"/>
    <w:rsid w:val="00EF67C8"/>
    <w:pPr>
      <w:ind w:left="-1418"/>
    </w:pPr>
    <w:rPr>
      <w:sz w:val="2"/>
      <w:szCs w:val="2"/>
    </w:rPr>
  </w:style>
  <w:style w:type="character" w:styleId="PageNumber">
    <w:name w:val="page number"/>
    <w:basedOn w:val="DefaultParagraphFont"/>
    <w:rsid w:val="00EF67C8"/>
  </w:style>
  <w:style w:type="paragraph" w:styleId="Quote">
    <w:name w:val="Quote"/>
    <w:basedOn w:val="Heading1"/>
    <w:link w:val="QuoteChar"/>
    <w:qFormat/>
    <w:rsid w:val="00EF67C8"/>
    <w:rPr>
      <w:b w:val="0"/>
      <w:sz w:val="72"/>
      <w:szCs w:val="72"/>
      <w:lang w:val="en-NZ"/>
    </w:rPr>
  </w:style>
  <w:style w:type="character" w:customStyle="1" w:styleId="QuoteChar">
    <w:name w:val="Quote Char"/>
    <w:basedOn w:val="DefaultParagraphFont"/>
    <w:link w:val="Quote"/>
    <w:rsid w:val="00EF67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67C8"/>
    <w:pPr>
      <w:pageBreakBefore/>
    </w:pPr>
  </w:style>
  <w:style w:type="paragraph" w:customStyle="1" w:styleId="Border">
    <w:name w:val="Border"/>
    <w:basedOn w:val="Normal"/>
    <w:qFormat/>
    <w:rsid w:val="00EF67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67C8"/>
    <w:rPr>
      <w:b/>
      <w:bCs/>
      <w:i/>
      <w:iCs/>
      <w:color w:val="auto"/>
    </w:rPr>
  </w:style>
  <w:style w:type="paragraph" w:styleId="IntenseQuote">
    <w:name w:val="Intense Quote"/>
    <w:basedOn w:val="Normal"/>
    <w:next w:val="Normal"/>
    <w:link w:val="IntenseQuoteChar"/>
    <w:uiPriority w:val="30"/>
    <w:qFormat/>
    <w:rsid w:val="00EF67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67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67C8"/>
    <w:rPr>
      <w:smallCaps/>
      <w:color w:val="auto"/>
      <w:u w:val="single"/>
    </w:rPr>
  </w:style>
  <w:style w:type="character" w:styleId="IntenseReference">
    <w:name w:val="Intense Reference"/>
    <w:basedOn w:val="DefaultParagraphFont"/>
    <w:uiPriority w:val="32"/>
    <w:qFormat/>
    <w:rsid w:val="00EF67C8"/>
    <w:rPr>
      <w:b/>
      <w:bCs/>
      <w:smallCaps/>
      <w:color w:val="auto"/>
      <w:spacing w:val="5"/>
      <w:u w:val="single"/>
    </w:rPr>
  </w:style>
  <w:style w:type="paragraph" w:customStyle="1" w:styleId="2ColumnHeading">
    <w:name w:val="2Column Heading"/>
    <w:basedOn w:val="BodyText"/>
    <w:qFormat/>
    <w:rsid w:val="00EF67C8"/>
    <w:pPr>
      <w:spacing w:after="60"/>
      <w:ind w:left="-2268"/>
    </w:pPr>
    <w:rPr>
      <w:b/>
    </w:rPr>
  </w:style>
  <w:style w:type="paragraph" w:customStyle="1" w:styleId="Heading1TOC">
    <w:name w:val="Heading1 TOC"/>
    <w:basedOn w:val="Normal"/>
    <w:qFormat/>
    <w:rsid w:val="00EF67C8"/>
    <w:pPr>
      <w:spacing w:before="240" w:after="120"/>
    </w:pPr>
    <w:rPr>
      <w:rFonts w:ascii="Times New Roman" w:hAnsi="Times New Roman"/>
      <w:b/>
      <w:sz w:val="32"/>
    </w:rPr>
  </w:style>
  <w:style w:type="paragraph" w:customStyle="1" w:styleId="Heading2TOC">
    <w:name w:val="Heading2 TOC"/>
    <w:basedOn w:val="Normal"/>
    <w:qFormat/>
    <w:rsid w:val="00EF67C8"/>
    <w:pPr>
      <w:spacing w:before="240" w:after="60"/>
    </w:pPr>
    <w:rPr>
      <w:rFonts w:ascii="Times New Roman" w:hAnsi="Times New Roman"/>
      <w:b/>
      <w:sz w:val="28"/>
    </w:rPr>
  </w:style>
  <w:style w:type="character" w:customStyle="1" w:styleId="Underline">
    <w:name w:val="Underline"/>
    <w:basedOn w:val="DefaultParagraphFont"/>
    <w:qFormat/>
    <w:rsid w:val="00EF67C8"/>
    <w:rPr>
      <w:u w:val="single"/>
    </w:rPr>
  </w:style>
  <w:style w:type="paragraph" w:styleId="BalloonText">
    <w:name w:val="Balloon Text"/>
    <w:basedOn w:val="Normal"/>
    <w:link w:val="BalloonTextChar"/>
    <w:rsid w:val="00EF67C8"/>
    <w:rPr>
      <w:rFonts w:ascii="Tahoma" w:hAnsi="Tahoma" w:cs="Tahoma"/>
      <w:sz w:val="16"/>
      <w:szCs w:val="16"/>
    </w:rPr>
  </w:style>
  <w:style w:type="character" w:customStyle="1" w:styleId="BalloonTextChar">
    <w:name w:val="Balloon Text Char"/>
    <w:basedOn w:val="DefaultParagraphFont"/>
    <w:link w:val="BalloonText"/>
    <w:rsid w:val="00EF67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67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67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1503</Words>
  <Characters>9594</Characters>
  <Application>Microsoft Office Word</Application>
  <DocSecurity>0</DocSecurity>
  <Lines>378</Lines>
  <Paragraphs>228</Paragraphs>
  <ScaleCrop>false</ScaleCrop>
  <Company>Author-it Software Corporation Ltd.</Company>
  <LinksUpToDate>false</LinksUpToDate>
  <CharactersWithSpaces>11027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ICTTEN4073A Cut over customer premises equipment major upgrades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2012-05-26T07:35:00Z</dcterms:created>
  <dcterms:modified xsi:type="dcterms:W3CDTF">2012-05-26T07:35:00Z</dcterms:modified>
</cp:coreProperties>
</file>