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006A" w:rsidP="001F006A">
      <w:pPr>
        <w:pStyle w:val="Title"/>
      </w:pPr>
      <w:bookmarkStart w:id="0" w:name="_GoBack"/>
      <w:bookmarkEnd w:id="0"/>
      <w:r>
        <w:fldChar w:fldCharType="begin"/>
      </w:r>
      <w:r>
        <w:instrText xml:space="preserve"> TITLE   \* MERGEFORMAT </w:instrText>
      </w:r>
      <w:r>
        <w:fldChar w:fldCharType="separate"/>
      </w:r>
      <w:r>
        <w:t>ICTTEN4051A Install configuration programs on PC based customer equipment</w:t>
      </w:r>
      <w:r>
        <w:fldChar w:fldCharType="end"/>
      </w:r>
    </w:p>
    <w:p w:rsidR="001F006A" w:rsidP="001F006A">
      <w:pPr>
        <w:pStyle w:val="Version"/>
        <w:sectPr w:rsidSect="0086038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0382" w:rsidP="00860382">
      <w:pPr>
        <w:pStyle w:val="SuperHeading"/>
      </w:pPr>
      <w:r w:rsidRPr="00860382">
        <w:t>ICTTEN4051A Install configuration programs on PC based customer equipment</w:t>
      </w:r>
    </w:p>
    <w:p w:rsidR="00000000" w:rsidRPr="00860382" w:rsidP="00860382">
      <w:pPr>
        <w:pStyle w:val="Heading1"/>
      </w:pPr>
      <w:bookmarkStart w:id="1" w:name="O_271891"/>
      <w:bookmarkEnd w:id="1"/>
      <w:r w:rsidRPr="00860382">
        <w:t>Modification History</w:t>
      </w:r>
    </w:p>
    <w:p w:rsidR="00000000" w:rsidRPr="00860382" w:rsidP="00860382">
      <w:pPr>
        <w:pStyle w:val="BodyText"/>
      </w:pPr>
      <w:r w:rsidRPr="00860382">
        <w:t>Not Applicable</w:t>
      </w:r>
    </w:p>
    <w:p w:rsidR="00000000" w:rsidRPr="00860382" w:rsidP="00860382">
      <w:pPr>
        <w:pStyle w:val="AllowPageBreak"/>
      </w:pPr>
    </w:p>
    <w:p w:rsidR="00000000" w:rsidRPr="00860382" w:rsidP="00860382">
      <w:pPr>
        <w:pStyle w:val="Heading1"/>
      </w:pPr>
      <w:bookmarkStart w:id="2" w:name="O_209676"/>
      <w:bookmarkEnd w:id="2"/>
      <w:r w:rsidRPr="00860382">
        <w:t>Unit Descriptor</w:t>
      </w:r>
    </w:p>
    <w:tbl>
      <w:tblPr>
        <w:tblW w:w="0" w:type="auto"/>
        <w:tblLayout w:type="fixed"/>
        <w:tblCellMar>
          <w:left w:w="62" w:type="dxa"/>
          <w:right w:w="62" w:type="dxa"/>
        </w:tblCellMar>
        <w:tblLook w:val="0000"/>
      </w:tblPr>
      <w:tblGrid>
        <w:gridCol w:w="2650"/>
        <w:gridCol w:w="5872"/>
      </w:tblGrid>
      <w:tr w:rsidTr="001F006A">
        <w:tblPrEx>
          <w:tblW w:w="0" w:type="auto"/>
          <w:tblLayout w:type="fixed"/>
          <w:tblCellMar>
            <w:left w:w="62" w:type="dxa"/>
            <w:right w:w="62" w:type="dxa"/>
          </w:tblCellMar>
          <w:tblLook w:val="0000"/>
        </w:tblPrEx>
        <w:tc>
          <w:tcPr>
            <w:tcW w:w="2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382">
            <w:pPr>
              <w:pStyle w:val="BodyText"/>
              <w:rPr>
                <w:lang w:val="en-NZ"/>
              </w:rPr>
            </w:pPr>
            <w:r w:rsidRPr="00860382">
              <w:rPr>
                <w:rStyle w:val="SpecialBold"/>
              </w:rPr>
              <w:t>Unit de</w:t>
            </w:r>
            <w:r w:rsidRPr="00860382">
              <w:rPr>
                <w:rStyle w:val="SpecialBold"/>
              </w:rPr>
              <w:t>scriptor</w:t>
            </w:r>
          </w:p>
        </w:tc>
        <w:tc>
          <w:tcPr>
            <w:tcW w:w="5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0382" w:rsidP="00860382">
            <w:pPr>
              <w:pStyle w:val="BodyText"/>
            </w:pPr>
            <w:r w:rsidRPr="00860382">
              <w:t>This unit describes the performance outcomes, skills and knowledge required to install software on customer equipment, including telecommunications, data communications and security networks.</w:t>
            </w:r>
          </w:p>
          <w:p w:rsidR="00000000" w:rsidRPr="00860382" w:rsidP="00860382">
            <w:pPr>
              <w:pStyle w:val="BodyText"/>
            </w:pPr>
          </w:p>
          <w:p w:rsidR="00000000" w:rsidRPr="00860382" w:rsidP="00860382">
            <w:pPr>
              <w:pStyle w:val="BodyText"/>
            </w:pPr>
            <w:r w:rsidRPr="00860382">
              <w:t>The activity may be for a new installation, upgrade of</w:t>
            </w:r>
            <w:r w:rsidRPr="00860382">
              <w:t xml:space="preserve"> capacity or technology for existing network or subsystem for convergence to Next Generation Networks (NGN).</w:t>
            </w:r>
          </w:p>
          <w:p w:rsidR="00000000" w:rsidRPr="00860382" w:rsidP="00860382">
            <w:pPr>
              <w:pStyle w:val="BodyText"/>
            </w:pPr>
          </w:p>
          <w:p w:rsidR="00000000" w:rsidRPr="00860382" w:rsidP="00860382">
            <w:pPr>
              <w:pStyle w:val="BodyText"/>
            </w:pPr>
            <w:r w:rsidRPr="00860382">
              <w:t>No licensing, legislative, regulatory or certification requirements apply to this unit at the time of endorsement but users should confirm require</w:t>
            </w:r>
            <w:r w:rsidRPr="00860382">
              <w:t>ments with the relevant federal, state or territory authority.</w:t>
            </w:r>
          </w:p>
        </w:tc>
      </w:tr>
    </w:tbl>
    <w:p w:rsidR="001F006A" w:rsidP="00860382">
      <w:pPr>
        <w:pStyle w:val="BodyText"/>
      </w:pPr>
    </w:p>
    <w:p w:rsidR="001F006A" w:rsidP="00860382">
      <w:pPr>
        <w:pStyle w:val="BodyText"/>
      </w:pPr>
    </w:p>
    <w:p w:rsidR="00000000" w:rsidRPr="00860382" w:rsidP="00860382">
      <w:pPr>
        <w:pStyle w:val="Heading1"/>
      </w:pPr>
      <w:bookmarkStart w:id="3" w:name="O_209680"/>
      <w:bookmarkEnd w:id="3"/>
      <w:r w:rsidRPr="00860382">
        <w:t>Application of the Unit</w:t>
      </w:r>
    </w:p>
    <w:tbl>
      <w:tblPr>
        <w:tblW w:w="0" w:type="auto"/>
        <w:tblLayout w:type="fixed"/>
        <w:tblCellMar>
          <w:left w:w="62" w:type="dxa"/>
          <w:right w:w="62" w:type="dxa"/>
        </w:tblCellMar>
        <w:tblLook w:val="0000"/>
      </w:tblPr>
      <w:tblGrid>
        <w:gridCol w:w="2747"/>
        <w:gridCol w:w="5775"/>
      </w:tblGrid>
      <w:tr w:rsidTr="001F006A">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382">
            <w:pPr>
              <w:pStyle w:val="BodyText"/>
              <w:rPr>
                <w:lang w:val="en-NZ"/>
              </w:rPr>
            </w:pPr>
            <w:r w:rsidRPr="00860382">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0382" w:rsidP="00860382">
            <w:pPr>
              <w:pStyle w:val="BodyText"/>
            </w:pPr>
            <w:r w:rsidRPr="00860382">
              <w:t>Field officers, technicians or technical supervisors from telecommunications carriers, contractors or other service providers or private providers apply the skills and knowledge in this unit. It involves configuration of specialist PC based customer equipm</w:t>
            </w:r>
            <w:r w:rsidRPr="00860382">
              <w:t>ent to allow access to telecommunications services.</w:t>
            </w:r>
          </w:p>
          <w:p w:rsidR="00000000" w:rsidRPr="00860382" w:rsidP="00860382">
            <w:pPr>
              <w:pStyle w:val="BodyText"/>
            </w:pPr>
          </w:p>
          <w:p w:rsidR="00000000" w:rsidRPr="00860382" w:rsidP="00860382">
            <w:pPr>
              <w:pStyle w:val="BodyText"/>
            </w:pPr>
            <w:r w:rsidRPr="00860382">
              <w:t>Customer equipment includes digital home integration, security, voice over IP (VoIP), internet protocol television (IPTV), radio frequency identification (RFID), wireless networking and home automation.</w:t>
            </w:r>
          </w:p>
        </w:tc>
      </w:tr>
    </w:tbl>
    <w:p w:rsidR="001F006A" w:rsidP="00860382">
      <w:pPr>
        <w:pStyle w:val="BodyText"/>
      </w:pPr>
    </w:p>
    <w:p w:rsidR="001F006A" w:rsidP="00860382">
      <w:pPr>
        <w:pStyle w:val="BodyText"/>
      </w:pPr>
    </w:p>
    <w:p w:rsidR="00000000" w:rsidRPr="00860382" w:rsidP="00860382">
      <w:pPr>
        <w:pStyle w:val="Heading1"/>
      </w:pPr>
      <w:bookmarkStart w:id="4" w:name="O_280151"/>
      <w:bookmarkEnd w:id="4"/>
      <w:r w:rsidRPr="00860382">
        <w:t>Licensing/Regulatory Information</w:t>
      </w:r>
    </w:p>
    <w:p w:rsidR="00000000" w:rsidRPr="00860382" w:rsidP="00860382">
      <w:pPr>
        <w:pStyle w:val="BodyText"/>
      </w:pPr>
      <w:r w:rsidRPr="00860382">
        <w:t>Refer to Unit Descriptor</w:t>
      </w:r>
    </w:p>
    <w:p w:rsidR="00000000" w:rsidRPr="00860382" w:rsidP="00860382">
      <w:pPr>
        <w:pStyle w:val="AllowPageBreak"/>
      </w:pPr>
    </w:p>
    <w:p w:rsidR="00000000" w:rsidRPr="00860382" w:rsidP="00860382">
      <w:pPr>
        <w:pStyle w:val="Heading1"/>
      </w:pPr>
      <w:bookmarkStart w:id="5" w:name="O_209678"/>
      <w:bookmarkEnd w:id="5"/>
      <w:r w:rsidRPr="00860382">
        <w:t>Pre-Requisites</w:t>
      </w:r>
    </w:p>
    <w:tbl>
      <w:tblPr>
        <w:tblW w:w="0" w:type="auto"/>
        <w:tblLayout w:type="fixed"/>
        <w:tblCellMar>
          <w:left w:w="62" w:type="dxa"/>
          <w:right w:w="62" w:type="dxa"/>
        </w:tblCellMar>
        <w:tblLook w:val="0000"/>
      </w:tblPr>
      <w:tblGrid>
        <w:gridCol w:w="2775"/>
        <w:gridCol w:w="1295"/>
        <w:gridCol w:w="4452"/>
      </w:tblGrid>
      <w:tr w:rsidTr="001F006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382">
            <w:pPr>
              <w:pStyle w:val="BodyText"/>
              <w:rPr>
                <w:lang w:val="en-NZ"/>
              </w:rPr>
            </w:pPr>
            <w:r w:rsidRPr="0086038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382">
            <w:pPr>
              <w:pStyle w:val="BodyText"/>
              <w:rPr>
                <w:lang w:val="en-NZ"/>
              </w:rPr>
            </w:pPr>
          </w:p>
        </w:tc>
      </w:tr>
      <w:tr w:rsidTr="001F006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382">
            <w:pPr>
              <w:pStyle w:val="BodyText"/>
              <w:rPr>
                <w:lang w:val="en-NZ"/>
              </w:rPr>
            </w:pPr>
          </w:p>
        </w:tc>
      </w:tr>
      <w:tr w:rsidTr="001F006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0382" w:rsidP="00860382">
            <w:pPr>
              <w:pStyle w:val="BodyText"/>
            </w:pPr>
          </w:p>
        </w:tc>
      </w:tr>
    </w:tbl>
    <w:p w:rsidR="001F006A" w:rsidP="00860382">
      <w:pPr>
        <w:pStyle w:val="BodyText"/>
      </w:pPr>
    </w:p>
    <w:p w:rsidR="001F006A" w:rsidP="00860382">
      <w:pPr>
        <w:pStyle w:val="BodyText"/>
      </w:pPr>
    </w:p>
    <w:p w:rsidR="00000000" w:rsidRPr="00860382" w:rsidP="00860382">
      <w:pPr>
        <w:pStyle w:val="Heading1"/>
      </w:pPr>
      <w:bookmarkStart w:id="6" w:name="O_209677"/>
      <w:bookmarkEnd w:id="6"/>
      <w:r w:rsidRPr="00860382">
        <w:t>Employability Skills Information</w:t>
      </w:r>
    </w:p>
    <w:tbl>
      <w:tblPr>
        <w:tblW w:w="0" w:type="auto"/>
        <w:tblLayout w:type="fixed"/>
        <w:tblCellMar>
          <w:left w:w="62" w:type="dxa"/>
          <w:right w:w="62" w:type="dxa"/>
        </w:tblCellMar>
        <w:tblLook w:val="0000"/>
      </w:tblPr>
      <w:tblGrid>
        <w:gridCol w:w="2802"/>
        <w:gridCol w:w="5720"/>
      </w:tblGrid>
      <w:tr w:rsidTr="001F006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382">
            <w:pPr>
              <w:pStyle w:val="BodyText"/>
              <w:rPr>
                <w:lang w:val="en-NZ"/>
              </w:rPr>
            </w:pPr>
            <w:r w:rsidRPr="0086038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0382" w:rsidP="00860382">
            <w:pPr>
              <w:pStyle w:val="BodyText"/>
            </w:pPr>
            <w:r w:rsidRPr="00860382">
              <w:t>This unit contains employability skills.</w:t>
            </w:r>
          </w:p>
        </w:tc>
      </w:tr>
    </w:tbl>
    <w:p w:rsidR="001F006A" w:rsidP="00860382">
      <w:pPr>
        <w:pStyle w:val="BodyText"/>
      </w:pPr>
    </w:p>
    <w:p w:rsidR="001F006A" w:rsidP="00860382">
      <w:pPr>
        <w:pStyle w:val="BodyText"/>
      </w:pPr>
    </w:p>
    <w:p w:rsidR="00000000" w:rsidRPr="00860382" w:rsidP="00860382">
      <w:pPr>
        <w:pStyle w:val="Heading1"/>
      </w:pPr>
      <w:bookmarkStart w:id="7" w:name="O_289937"/>
      <w:bookmarkEnd w:id="7"/>
      <w:r w:rsidRPr="00860382">
        <w:t>Elements and Performance Criteria Pre-Content</w:t>
      </w:r>
    </w:p>
    <w:tbl>
      <w:tblPr>
        <w:tblW w:w="0" w:type="auto"/>
        <w:tblLayout w:type="fixed"/>
        <w:tblCellMar>
          <w:left w:w="62" w:type="dxa"/>
          <w:right w:w="62" w:type="dxa"/>
        </w:tblCellMar>
        <w:tblLook w:val="0000"/>
      </w:tblPr>
      <w:tblGrid>
        <w:gridCol w:w="2580"/>
        <w:gridCol w:w="5942"/>
      </w:tblGrid>
      <w:tr w:rsidTr="001F006A">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382">
            <w:pPr>
              <w:pStyle w:val="BodyText"/>
              <w:rPr>
                <w:lang w:val="en-NZ"/>
              </w:rPr>
            </w:pPr>
            <w:r w:rsidRPr="00860382">
              <w:t>Elements describe the essential outcomes of a unit of competency.</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0382" w:rsidP="00860382">
            <w:pPr>
              <w:pStyle w:val="BodyText"/>
            </w:pPr>
            <w:r w:rsidRPr="00860382">
              <w:t xml:space="preserve">Performance criteria describe the performance needed to demonstrate achievement of the element. Where bold italicised text is </w:t>
            </w:r>
            <w:r w:rsidRPr="00860382">
              <w:t>used, further information is detailed in the required skills and knowledge section and the range statement. Assessment of performance is to be consistent with the evidence guide.</w:t>
            </w:r>
          </w:p>
        </w:tc>
      </w:tr>
    </w:tbl>
    <w:p w:rsidR="00000000" w:rsidRPr="00860382" w:rsidP="00860382">
      <w:pPr>
        <w:pStyle w:val="BodyText"/>
      </w:pPr>
    </w:p>
    <w:p w:rsidR="00000000" w:rsidRPr="00860382" w:rsidP="00860382">
      <w:pPr>
        <w:pStyle w:val="AllowPageBreak"/>
      </w:pPr>
    </w:p>
    <w:p w:rsidR="00000000" w:rsidRPr="00860382" w:rsidP="00860382">
      <w:pPr>
        <w:pStyle w:val="Heading1"/>
      </w:pPr>
      <w:bookmarkStart w:id="8" w:name="O_236604"/>
      <w:bookmarkEnd w:id="8"/>
      <w:r w:rsidRPr="00860382">
        <w:t>Elements and Performance Criteria</w:t>
      </w:r>
    </w:p>
    <w:tbl>
      <w:tblPr>
        <w:tblW w:w="0" w:type="auto"/>
        <w:tblLayout w:type="fixed"/>
        <w:tblCellMar>
          <w:left w:w="62" w:type="dxa"/>
          <w:right w:w="62" w:type="dxa"/>
        </w:tblCellMar>
        <w:tblLook w:val="0000"/>
      </w:tblPr>
      <w:tblGrid>
        <w:gridCol w:w="2580"/>
        <w:gridCol w:w="5942"/>
      </w:tblGrid>
      <w:tr w:rsidTr="001F006A">
        <w:tblPrEx>
          <w:tblW w:w="0" w:type="auto"/>
          <w:tblLayout w:type="fixed"/>
          <w:tblCellMar>
            <w:left w:w="62" w:type="dxa"/>
            <w:right w:w="62" w:type="dxa"/>
          </w:tblCellMar>
          <w:tblLook w:val="0000"/>
        </w:tblPrEx>
        <w:trPr>
          <w:tblHeader/>
        </w:trPr>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0382" w:rsidP="00860382">
            <w:pPr>
              <w:pStyle w:val="BodyText"/>
            </w:pPr>
            <w:r w:rsidRPr="00860382">
              <w:rPr>
                <w:rStyle w:val="SpecialBold"/>
              </w:rPr>
              <w:t>ELEMENT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382">
            <w:pPr>
              <w:pStyle w:val="BodyText"/>
              <w:rPr>
                <w:lang w:val="en-NZ"/>
              </w:rPr>
            </w:pPr>
            <w:r w:rsidRPr="00860382">
              <w:rPr>
                <w:rStyle w:val="SpecialBold"/>
              </w:rPr>
              <w:t>PERFORMANCE CRITERIA</w:t>
            </w:r>
          </w:p>
        </w:tc>
      </w:tr>
      <w:tr w:rsidTr="001F006A">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382">
            <w:pPr>
              <w:pStyle w:val="List"/>
              <w:rPr>
                <w:lang w:val="en-NZ"/>
              </w:rPr>
            </w:pPr>
            <w:r w:rsidRPr="00860382">
              <w:t>1.</w:t>
            </w:r>
            <w:r w:rsidRPr="00860382">
              <w:tab/>
              <w:t>Prepare to install software</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0382" w:rsidP="00860382">
            <w:pPr>
              <w:pStyle w:val="List2"/>
            </w:pPr>
            <w:r w:rsidRPr="00860382">
              <w:t>1.1.</w:t>
            </w:r>
            <w:r w:rsidRPr="00860382">
              <w:tab/>
              <w:t>Arrange access to the site according to required procedure</w:t>
            </w:r>
          </w:p>
          <w:p w:rsidR="00000000" w:rsidRPr="00860382" w:rsidP="00860382">
            <w:pPr>
              <w:pStyle w:val="List2"/>
            </w:pPr>
            <w:r w:rsidRPr="00860382">
              <w:t>1.2.</w:t>
            </w:r>
            <w:r w:rsidRPr="00860382">
              <w:tab/>
              <w:t xml:space="preserve">Determine the type of </w:t>
            </w:r>
            <w:r w:rsidRPr="00860382">
              <w:rPr>
                <w:rStyle w:val="BoldandItalics"/>
              </w:rPr>
              <w:t>customer equipment</w:t>
            </w:r>
            <w:r w:rsidRPr="00860382">
              <w:t xml:space="preserve"> from the installation plan to prepare the software requirements to provide </w:t>
            </w:r>
            <w:r w:rsidRPr="00860382">
              <w:rPr>
                <w:rStyle w:val="BoldandItalics"/>
              </w:rPr>
              <w:t>functionality</w:t>
            </w:r>
            <w:r w:rsidRPr="00860382">
              <w:t xml:space="preserve"> requ</w:t>
            </w:r>
            <w:r w:rsidRPr="00860382">
              <w:t>ired</w:t>
            </w:r>
          </w:p>
          <w:p w:rsidR="00000000" w:rsidRPr="00860382" w:rsidP="00860382">
            <w:pPr>
              <w:pStyle w:val="List2"/>
            </w:pPr>
            <w:r w:rsidRPr="00860382">
              <w:t>1.3.</w:t>
            </w:r>
            <w:r w:rsidRPr="00860382">
              <w:tab/>
              <w:t xml:space="preserve">Prepare equipment </w:t>
            </w:r>
            <w:r w:rsidRPr="00860382">
              <w:rPr>
                <w:rStyle w:val="BoldandItalics"/>
              </w:rPr>
              <w:t>software configuration specifications</w:t>
            </w:r>
            <w:r w:rsidRPr="00860382">
              <w:t xml:space="preserve"> to include enhancements in customer requirements and confirm with customer</w:t>
            </w:r>
          </w:p>
          <w:p w:rsidR="00000000" w:rsidRPr="00860382" w:rsidP="00860382">
            <w:pPr>
              <w:pStyle w:val="List2"/>
            </w:pPr>
            <w:r w:rsidRPr="00860382">
              <w:t>1.4.</w:t>
            </w:r>
            <w:r w:rsidRPr="00860382">
              <w:tab/>
              <w:t>Notify customers on proposed software installation</w:t>
            </w:r>
          </w:p>
          <w:p w:rsidR="00000000" w:rsidRPr="00860382" w:rsidP="00860382">
            <w:pPr>
              <w:pStyle w:val="List2"/>
            </w:pPr>
            <w:r w:rsidRPr="00860382">
              <w:t>1.5.</w:t>
            </w:r>
            <w:r w:rsidRPr="00860382">
              <w:tab/>
              <w:t>Confirm software compatibility with existing system if</w:t>
            </w:r>
            <w:r w:rsidRPr="00860382">
              <w:t xml:space="preserve"> required</w:t>
            </w:r>
          </w:p>
          <w:p w:rsidR="00000000" w:rsidP="00860382">
            <w:pPr>
              <w:pStyle w:val="List2"/>
              <w:rPr>
                <w:lang w:val="en-NZ"/>
              </w:rPr>
            </w:pPr>
            <w:r w:rsidRPr="00860382">
              <w:t>1.6.</w:t>
            </w:r>
            <w:r w:rsidRPr="00860382">
              <w:tab/>
              <w:t>Document job software specification</w:t>
            </w:r>
          </w:p>
        </w:tc>
      </w:tr>
      <w:tr w:rsidTr="001F006A">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382">
            <w:pPr>
              <w:pStyle w:val="List"/>
              <w:rPr>
                <w:lang w:val="en-NZ"/>
              </w:rPr>
            </w:pPr>
            <w:r w:rsidRPr="00860382">
              <w:t>2.</w:t>
            </w:r>
            <w:r w:rsidRPr="00860382">
              <w:tab/>
              <w:t>Install the program and provide secure remote access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0382" w:rsidP="00860382">
            <w:pPr>
              <w:pStyle w:val="List2"/>
            </w:pPr>
            <w:r w:rsidRPr="00860382">
              <w:t>2.1.</w:t>
            </w:r>
            <w:r w:rsidRPr="00860382">
              <w:tab/>
              <w:t xml:space="preserve">Configure </w:t>
            </w:r>
            <w:r w:rsidRPr="00860382">
              <w:rPr>
                <w:rStyle w:val="BoldandItalics"/>
              </w:rPr>
              <w:t>customer specific data</w:t>
            </w:r>
            <w:r w:rsidRPr="00860382">
              <w:t xml:space="preserve"> according to system specifications </w:t>
            </w:r>
          </w:p>
          <w:p w:rsidR="00000000" w:rsidRPr="00860382" w:rsidP="00860382">
            <w:pPr>
              <w:pStyle w:val="List2"/>
            </w:pPr>
            <w:r w:rsidRPr="00860382">
              <w:t>2.2.</w:t>
            </w:r>
            <w:r w:rsidRPr="00860382">
              <w:tab/>
            </w:r>
            <w:r w:rsidRPr="00860382">
              <w:t>Install and test system functionality to verify system operational performance following occupational health and safety (OHS), manufacturer's specifications and industry standards</w:t>
            </w:r>
          </w:p>
          <w:p w:rsidR="00000000" w:rsidRPr="00860382" w:rsidP="00860382">
            <w:pPr>
              <w:pStyle w:val="List2"/>
            </w:pPr>
            <w:r w:rsidRPr="00860382">
              <w:t>2.3.</w:t>
            </w:r>
            <w:r w:rsidRPr="00860382">
              <w:tab/>
              <w:t xml:space="preserve">Develop and configure </w:t>
            </w:r>
            <w:r w:rsidRPr="00860382">
              <w:rPr>
                <w:rStyle w:val="BoldandItalics"/>
              </w:rPr>
              <w:t>security arrangements and codes</w:t>
            </w:r>
            <w:r w:rsidRPr="00860382">
              <w:t xml:space="preserve"> for remote access</w:t>
            </w:r>
            <w:r w:rsidRPr="00860382">
              <w:t xml:space="preserve"> systems in consultation with customer</w:t>
            </w:r>
          </w:p>
          <w:p w:rsidR="00000000" w:rsidP="00860382">
            <w:pPr>
              <w:pStyle w:val="List2"/>
              <w:rPr>
                <w:lang w:val="en-NZ"/>
              </w:rPr>
            </w:pPr>
            <w:r w:rsidRPr="00860382">
              <w:t>2.4.</w:t>
            </w:r>
            <w:r w:rsidRPr="00860382">
              <w:tab/>
              <w:t>Conduct tests to validate security arrangements</w:t>
            </w:r>
          </w:p>
        </w:tc>
      </w:tr>
      <w:tr w:rsidTr="001F006A">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382">
            <w:pPr>
              <w:pStyle w:val="List"/>
              <w:rPr>
                <w:lang w:val="en-NZ"/>
              </w:rPr>
            </w:pPr>
            <w:r w:rsidRPr="00860382">
              <w:t>3.</w:t>
            </w:r>
            <w:r w:rsidRPr="00860382">
              <w:tab/>
              <w:t>Undertake administrative tasks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0382" w:rsidP="00860382">
            <w:pPr>
              <w:pStyle w:val="List2"/>
            </w:pPr>
            <w:r w:rsidRPr="00860382">
              <w:t>3.1.</w:t>
            </w:r>
            <w:r w:rsidRPr="00860382">
              <w:tab/>
              <w:t>Save and record configuration program and provide program backup for contingency use by customer</w:t>
            </w:r>
          </w:p>
          <w:p w:rsidR="00000000" w:rsidRPr="00860382" w:rsidP="00860382">
            <w:pPr>
              <w:pStyle w:val="List2"/>
            </w:pPr>
            <w:r w:rsidRPr="00860382">
              <w:t>3.2.</w:t>
            </w:r>
            <w:r w:rsidRPr="00860382">
              <w:tab/>
              <w:t>Complete administrativ</w:t>
            </w:r>
            <w:r w:rsidRPr="00860382">
              <w:t>e tasks and provide a copy of job specification to be securely stored on site following enterprise policy</w:t>
            </w:r>
          </w:p>
          <w:p w:rsidR="00000000" w:rsidRPr="00860382" w:rsidP="00860382">
            <w:pPr>
              <w:pStyle w:val="List2"/>
            </w:pPr>
            <w:r w:rsidRPr="00860382">
              <w:t>3.3.</w:t>
            </w:r>
            <w:r w:rsidRPr="00860382">
              <w:tab/>
              <w:t>Notify customer of job completion and obtain sign off</w:t>
            </w:r>
          </w:p>
        </w:tc>
      </w:tr>
    </w:tbl>
    <w:p w:rsidR="001F006A" w:rsidP="00860382">
      <w:pPr>
        <w:pStyle w:val="BodyText"/>
      </w:pPr>
    </w:p>
    <w:p w:rsidR="001F006A" w:rsidP="00860382">
      <w:pPr>
        <w:pStyle w:val="BodyText"/>
      </w:pPr>
    </w:p>
    <w:p w:rsidR="00000000" w:rsidRPr="00860382" w:rsidP="00860382">
      <w:pPr>
        <w:pStyle w:val="Heading1"/>
      </w:pPr>
      <w:bookmarkStart w:id="9" w:name="O_260554"/>
      <w:bookmarkEnd w:id="9"/>
      <w:r w:rsidRPr="00860382">
        <w:t>Required Skills and Knowledge</w:t>
      </w:r>
    </w:p>
    <w:tbl>
      <w:tblPr>
        <w:tblW w:w="0" w:type="auto"/>
        <w:tblLayout w:type="fixed"/>
        <w:tblCellMar>
          <w:left w:w="62" w:type="dxa"/>
          <w:right w:w="62" w:type="dxa"/>
        </w:tblCellMar>
        <w:tblLook w:val="0000"/>
      </w:tblPr>
      <w:tblGrid>
        <w:gridCol w:w="8522"/>
      </w:tblGrid>
      <w:tr w:rsidTr="001F006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60382">
            <w:pPr>
              <w:pStyle w:val="BodyText"/>
              <w:rPr>
                <w:lang w:val="en-NZ"/>
              </w:rPr>
            </w:pPr>
            <w:r w:rsidRPr="00860382">
              <w:rPr>
                <w:rStyle w:val="SpecialBold"/>
              </w:rPr>
              <w:t>REQUIRED SKILLS AND KNOWLEDGE</w:t>
            </w:r>
          </w:p>
        </w:tc>
      </w:tr>
      <w:tr w:rsidTr="001F006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60382">
            <w:pPr>
              <w:pStyle w:val="BodyText"/>
              <w:rPr>
                <w:lang w:val="en-NZ"/>
              </w:rPr>
            </w:pPr>
            <w:r w:rsidRPr="00860382">
              <w:t>This section describes the skills and knowledge required for this unit.</w:t>
            </w:r>
          </w:p>
        </w:tc>
      </w:tr>
      <w:tr w:rsidTr="001F006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382">
            <w:pPr>
              <w:pStyle w:val="BodyText"/>
              <w:rPr>
                <w:lang w:val="en-NZ"/>
              </w:rPr>
            </w:pPr>
            <w:r w:rsidRPr="00860382">
              <w:rPr>
                <w:rStyle w:val="SpecialBold"/>
              </w:rPr>
              <w:t>Required skills</w:t>
            </w:r>
          </w:p>
        </w:tc>
      </w:tr>
      <w:tr w:rsidTr="001F006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0382" w:rsidP="00860382">
            <w:pPr>
              <w:pStyle w:val="ListBullet"/>
            </w:pPr>
            <w:r w:rsidRPr="00860382">
              <w:t>analytical skills to interpret required software and hardware settings</w:t>
            </w:r>
          </w:p>
          <w:p w:rsidR="00000000" w:rsidRPr="00860382" w:rsidP="00860382">
            <w:pPr>
              <w:pStyle w:val="ListBullet"/>
            </w:pPr>
            <w:r w:rsidRPr="00860382">
              <w:t>communication skills to liaise with customers and technical staff to ensure requirements are known and can be met within timeframes</w:t>
            </w:r>
          </w:p>
          <w:p w:rsidR="00000000" w:rsidRPr="00860382" w:rsidP="00860382">
            <w:pPr>
              <w:pStyle w:val="ListBullet"/>
            </w:pPr>
            <w:r w:rsidRPr="00860382">
              <w:t>literacy skills to interpret technical specifications and related documentation</w:t>
            </w:r>
          </w:p>
          <w:p w:rsidR="00000000" w:rsidRPr="00860382" w:rsidP="00860382">
            <w:pPr>
              <w:pStyle w:val="ListBullet"/>
            </w:pPr>
            <w:r w:rsidRPr="00860382">
              <w:t>numeracy skills to make calculations and tak</w:t>
            </w:r>
            <w:r w:rsidRPr="00860382">
              <w:t>e readings for necessary configuration changes</w:t>
            </w:r>
          </w:p>
          <w:p w:rsidR="00000000" w:rsidRPr="00860382" w:rsidP="00860382">
            <w:pPr>
              <w:pStyle w:val="ListBullet"/>
            </w:pPr>
            <w:r w:rsidRPr="00860382">
              <w:t>planning and organisation skills to make site access and equipment delivery arrangements</w:t>
            </w:r>
          </w:p>
          <w:p w:rsidR="00000000" w:rsidRPr="00860382" w:rsidP="00860382">
            <w:pPr>
              <w:pStyle w:val="ListBullet"/>
            </w:pPr>
            <w:r w:rsidRPr="00860382">
              <w:t>problem solving to account for unexpected faults or equipment configuration anomalies</w:t>
            </w:r>
          </w:p>
          <w:p w:rsidR="00000000" w:rsidRPr="00860382" w:rsidP="00860382">
            <w:pPr>
              <w:pStyle w:val="ListBullet"/>
            </w:pPr>
            <w:r w:rsidRPr="00860382">
              <w:t>technical skills to:</w:t>
            </w:r>
          </w:p>
          <w:p w:rsidR="00000000" w:rsidRPr="00860382" w:rsidP="00860382">
            <w:pPr>
              <w:pStyle w:val="ListBullet2"/>
            </w:pPr>
            <w:r w:rsidRPr="00860382">
              <w:t>handle, conn</w:t>
            </w:r>
            <w:r w:rsidRPr="00860382">
              <w:t>ect and calibrate test equipment</w:t>
            </w:r>
          </w:p>
          <w:p w:rsidR="00000000" w:rsidRPr="00860382" w:rsidP="00860382">
            <w:pPr>
              <w:pStyle w:val="ListBullet2"/>
            </w:pPr>
            <w:r w:rsidRPr="00860382">
              <w:t>manage transfer of data, installation and configuration of software</w:t>
            </w:r>
          </w:p>
          <w:p w:rsidR="00000000" w:rsidP="00860382">
            <w:pPr>
              <w:pStyle w:val="ListBullet2"/>
              <w:rPr>
                <w:lang w:val="en-NZ"/>
              </w:rPr>
            </w:pPr>
            <w:r w:rsidRPr="00860382">
              <w:t xml:space="preserve">use networking skills </w:t>
            </w:r>
          </w:p>
        </w:tc>
      </w:tr>
      <w:tr w:rsidTr="001F006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382">
            <w:pPr>
              <w:pStyle w:val="BodyText"/>
              <w:rPr>
                <w:lang w:val="en-NZ"/>
              </w:rPr>
            </w:pPr>
            <w:r w:rsidRPr="00860382">
              <w:rPr>
                <w:rStyle w:val="SpecialBold"/>
              </w:rPr>
              <w:t>Required knowledge</w:t>
            </w:r>
          </w:p>
        </w:tc>
      </w:tr>
      <w:tr w:rsidTr="001F006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0382" w:rsidP="00860382">
            <w:pPr>
              <w:pStyle w:val="ListBullet"/>
            </w:pPr>
            <w:r w:rsidRPr="00860382">
              <w:t>channels allocations</w:t>
            </w:r>
          </w:p>
          <w:p w:rsidR="00000000" w:rsidRPr="00860382" w:rsidP="00860382">
            <w:pPr>
              <w:pStyle w:val="ListBullet"/>
            </w:pPr>
            <w:r w:rsidRPr="00860382">
              <w:t>common operating systems and their impact on the configuration of,</w:t>
            </w:r>
            <w:r w:rsidRPr="00860382">
              <w:t xml:space="preserve"> or version of software to be installed</w:t>
            </w:r>
          </w:p>
          <w:p w:rsidR="00000000" w:rsidRPr="00860382" w:rsidP="00860382">
            <w:pPr>
              <w:pStyle w:val="ListBullet"/>
            </w:pPr>
            <w:r w:rsidRPr="00860382">
              <w:t xml:space="preserve">frequency </w:t>
            </w:r>
          </w:p>
          <w:p w:rsidR="00000000" w:rsidRPr="00860382" w:rsidP="00860382">
            <w:pPr>
              <w:pStyle w:val="ListBullet"/>
            </w:pPr>
            <w:r w:rsidRPr="00860382">
              <w:t>IP addressing</w:t>
            </w:r>
          </w:p>
          <w:p w:rsidR="00000000" w:rsidRPr="00860382" w:rsidP="00860382">
            <w:pPr>
              <w:pStyle w:val="ListBullet"/>
            </w:pPr>
            <w:r w:rsidRPr="00860382">
              <w:t>logon procedures</w:t>
            </w:r>
          </w:p>
          <w:p w:rsidR="00000000" w:rsidRPr="00860382" w:rsidP="00860382">
            <w:pPr>
              <w:pStyle w:val="ListBullet"/>
            </w:pPr>
            <w:r w:rsidRPr="00860382">
              <w:t>numbering formats</w:t>
            </w:r>
          </w:p>
          <w:p w:rsidR="00000000" w:rsidRPr="00860382" w:rsidP="00860382">
            <w:pPr>
              <w:pStyle w:val="ListBullet"/>
            </w:pPr>
            <w:r w:rsidRPr="00860382">
              <w:t>product or service functions to ensure correct operation of completed installation</w:t>
            </w:r>
          </w:p>
          <w:p w:rsidR="00000000" w:rsidRPr="00860382" w:rsidP="00860382">
            <w:pPr>
              <w:pStyle w:val="ListBullet"/>
            </w:pPr>
            <w:r w:rsidRPr="00860382">
              <w:t>relevant regulatory and industry requirements</w:t>
            </w:r>
          </w:p>
        </w:tc>
      </w:tr>
    </w:tbl>
    <w:p w:rsidR="001F006A" w:rsidP="00860382">
      <w:pPr>
        <w:pStyle w:val="BodyText"/>
      </w:pPr>
    </w:p>
    <w:p w:rsidR="001F006A" w:rsidP="00860382">
      <w:pPr>
        <w:pStyle w:val="BodyText"/>
      </w:pPr>
    </w:p>
    <w:p w:rsidR="00000000" w:rsidRPr="00860382" w:rsidP="00860382">
      <w:pPr>
        <w:pStyle w:val="AllowPageBreak"/>
      </w:pPr>
    </w:p>
    <w:p w:rsidR="00000000" w:rsidRPr="00860382" w:rsidP="00860382">
      <w:pPr>
        <w:pStyle w:val="Heading1"/>
      </w:pPr>
      <w:bookmarkStart w:id="10" w:name="O_244588"/>
      <w:bookmarkEnd w:id="10"/>
      <w:r w:rsidRPr="00860382">
        <w:t>Evidence Guide</w:t>
      </w:r>
    </w:p>
    <w:tbl>
      <w:tblPr>
        <w:tblW w:w="9570" w:type="dxa"/>
        <w:tblLayout w:type="fixed"/>
        <w:tblCellMar>
          <w:left w:w="62" w:type="dxa"/>
          <w:right w:w="62" w:type="dxa"/>
        </w:tblCellMar>
        <w:tblLook w:val="0000"/>
      </w:tblPr>
      <w:tblGrid>
        <w:gridCol w:w="3908"/>
        <w:gridCol w:w="5662"/>
      </w:tblGrid>
      <w:tr w:rsidTr="001F006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382">
            <w:pPr>
              <w:pStyle w:val="BodyText"/>
              <w:rPr>
                <w:lang w:val="en-NZ"/>
              </w:rPr>
            </w:pPr>
            <w:r w:rsidRPr="00860382">
              <w:rPr>
                <w:rStyle w:val="SpecialBold"/>
              </w:rPr>
              <w:t>EVIDENCE GUIDE</w:t>
            </w:r>
          </w:p>
        </w:tc>
      </w:tr>
      <w:tr w:rsidTr="001F006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382">
            <w:pPr>
              <w:pStyle w:val="BodyText"/>
              <w:rPr>
                <w:lang w:val="en-NZ"/>
              </w:rPr>
            </w:pPr>
            <w:r w:rsidRPr="00860382">
              <w:t>The evidence guide provides advice on assessment and must be read in conjunction with the performance criteria, required skills and knowledge, range statement and the Assessment Guidelines for the Training Pa</w:t>
            </w:r>
            <w:r w:rsidRPr="00860382">
              <w:t>ckage.</w:t>
            </w:r>
          </w:p>
        </w:tc>
      </w:tr>
      <w:tr w:rsidTr="001F006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382">
            <w:pPr>
              <w:pStyle w:val="BodyText"/>
              <w:rPr>
                <w:lang w:val="en-NZ"/>
              </w:rPr>
            </w:pPr>
            <w:r w:rsidRPr="0086038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382">
            <w:pPr>
              <w:pStyle w:val="BodyText"/>
              <w:rPr>
                <w:lang w:val="en-NZ"/>
              </w:rPr>
            </w:pPr>
          </w:p>
        </w:tc>
      </w:tr>
      <w:tr w:rsidTr="001F006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382">
            <w:pPr>
              <w:pStyle w:val="BodyText"/>
              <w:rPr>
                <w:lang w:val="en-NZ"/>
              </w:rPr>
            </w:pPr>
            <w:r w:rsidRPr="0086038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0382" w:rsidP="00860382">
            <w:pPr>
              <w:pStyle w:val="BodyText"/>
            </w:pPr>
            <w:r w:rsidRPr="00860382">
              <w:t>Evidence of the ability to:</w:t>
            </w:r>
          </w:p>
          <w:p w:rsidR="00000000" w:rsidRPr="00860382" w:rsidP="00860382">
            <w:pPr>
              <w:pStyle w:val="ListBullet"/>
            </w:pPr>
            <w:r w:rsidRPr="00860382">
              <w:t>prepare software configuration</w:t>
            </w:r>
          </w:p>
          <w:p w:rsidR="00000000" w:rsidRPr="00860382" w:rsidP="00860382">
            <w:pPr>
              <w:pStyle w:val="ListBullet"/>
            </w:pPr>
            <w:r w:rsidRPr="00860382">
              <w:t>load software into customer equipment</w:t>
            </w:r>
          </w:p>
          <w:p w:rsidR="00000000" w:rsidRPr="00860382" w:rsidP="00860382">
            <w:pPr>
              <w:pStyle w:val="ListBullet"/>
            </w:pPr>
            <w:r w:rsidRPr="00860382">
              <w:t>install security pr</w:t>
            </w:r>
            <w:r w:rsidRPr="00860382">
              <w:t>ograms agreed with customer</w:t>
            </w:r>
          </w:p>
          <w:p w:rsidR="00000000" w:rsidRPr="00860382" w:rsidP="00860382">
            <w:pPr>
              <w:pStyle w:val="ListBullet"/>
            </w:pPr>
            <w:r w:rsidRPr="00860382">
              <w:t xml:space="preserve">test program and program features including: </w:t>
            </w:r>
          </w:p>
          <w:p w:rsidR="00000000" w:rsidRPr="00860382" w:rsidP="00860382">
            <w:pPr>
              <w:pStyle w:val="ListBullet2"/>
            </w:pPr>
            <w:r w:rsidRPr="00860382">
              <w:t>system facilities</w:t>
            </w:r>
          </w:p>
          <w:p w:rsidR="00000000" w:rsidRPr="00860382" w:rsidP="00860382">
            <w:pPr>
              <w:pStyle w:val="ListBullet2"/>
            </w:pPr>
            <w:r w:rsidRPr="00860382">
              <w:t>product features</w:t>
            </w:r>
          </w:p>
          <w:p w:rsidR="00000000" w:rsidRPr="00860382" w:rsidP="00860382">
            <w:pPr>
              <w:pStyle w:val="ListBullet2"/>
            </w:pPr>
            <w:r w:rsidRPr="00860382">
              <w:t>required peripherals associated with the product</w:t>
            </w:r>
          </w:p>
          <w:p w:rsidR="00000000" w:rsidP="00860382">
            <w:pPr>
              <w:pStyle w:val="ListBullet2"/>
              <w:rPr>
                <w:lang w:val="en-NZ"/>
              </w:rPr>
            </w:pPr>
            <w:r w:rsidRPr="00860382">
              <w:t>system functionality.</w:t>
            </w:r>
          </w:p>
        </w:tc>
      </w:tr>
      <w:tr w:rsidTr="001F006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382">
            <w:pPr>
              <w:pStyle w:val="BodyText"/>
              <w:rPr>
                <w:lang w:val="en-NZ"/>
              </w:rPr>
            </w:pPr>
            <w:r w:rsidRPr="0086038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0382" w:rsidP="00860382">
            <w:pPr>
              <w:pStyle w:val="BodyText"/>
            </w:pPr>
            <w:r w:rsidRPr="00860382">
              <w:t>Assessment must ensure:</w:t>
            </w:r>
          </w:p>
          <w:p w:rsidR="00000000" w:rsidRPr="00860382" w:rsidP="00860382">
            <w:pPr>
              <w:pStyle w:val="ListBullet"/>
            </w:pPr>
            <w:r w:rsidRPr="00860382">
              <w:t>suitable site for installation of system programs</w:t>
            </w:r>
          </w:p>
          <w:p w:rsidR="00000000" w:rsidRPr="00860382" w:rsidP="00860382">
            <w:pPr>
              <w:pStyle w:val="ListBullet"/>
            </w:pPr>
            <w:r w:rsidRPr="00860382">
              <w:t>use of equipment currently used in industry</w:t>
            </w:r>
          </w:p>
          <w:p w:rsidR="00000000" w:rsidP="00860382">
            <w:pPr>
              <w:pStyle w:val="ListBullet"/>
              <w:rPr>
                <w:lang w:val="en-NZ"/>
              </w:rPr>
            </w:pPr>
            <w:r w:rsidRPr="00860382">
              <w:t>relevant regulatory and enterprise documentation that impacts on testing and installation.</w:t>
            </w:r>
          </w:p>
        </w:tc>
      </w:tr>
      <w:tr w:rsidTr="001F006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382">
            <w:pPr>
              <w:pStyle w:val="BodyText"/>
              <w:rPr>
                <w:lang w:val="en-NZ"/>
              </w:rPr>
            </w:pPr>
            <w:r w:rsidRPr="0086038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0382" w:rsidP="00860382">
            <w:pPr>
              <w:pStyle w:val="BodyText"/>
            </w:pPr>
            <w:r w:rsidRPr="00860382">
              <w:t xml:space="preserve">The following assessment methods are appropriate </w:t>
            </w:r>
            <w:r w:rsidRPr="00860382">
              <w:t>for this unit:</w:t>
            </w:r>
          </w:p>
          <w:p w:rsidR="00000000" w:rsidRPr="00860382" w:rsidP="00860382">
            <w:pPr>
              <w:pStyle w:val="ListBullet"/>
            </w:pPr>
            <w:r w:rsidRPr="00860382">
              <w:t>direct observation of the candidate performing installation and configuration of software into equipment</w:t>
            </w:r>
          </w:p>
          <w:p w:rsidR="00000000" w:rsidRPr="00860382" w:rsidP="00860382">
            <w:pPr>
              <w:pStyle w:val="ListBullet"/>
            </w:pPr>
            <w:r w:rsidRPr="00860382">
              <w:t>review of written documentation prepared by the candidate outlining activity conducted, specific installation details and job completion</w:t>
            </w:r>
            <w:r w:rsidRPr="00860382">
              <w:t xml:space="preserve"> records</w:t>
            </w:r>
          </w:p>
          <w:p w:rsidR="00000000" w:rsidP="00860382">
            <w:pPr>
              <w:pStyle w:val="ListBullet"/>
              <w:rPr>
                <w:lang w:val="en-NZ"/>
              </w:rPr>
            </w:pPr>
            <w:r w:rsidRPr="00860382">
              <w:t>written and oral questioning of the candidate on procedures and considerations for a range of installation situations.</w:t>
            </w:r>
          </w:p>
        </w:tc>
      </w:tr>
      <w:tr w:rsidTr="001F006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382">
            <w:pPr>
              <w:pStyle w:val="BodyText"/>
              <w:rPr>
                <w:lang w:val="en-NZ"/>
              </w:rPr>
            </w:pPr>
            <w:r w:rsidRPr="0086038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0382" w:rsidP="00860382">
            <w:pPr>
              <w:pStyle w:val="BodyText"/>
            </w:pPr>
            <w:r w:rsidRPr="00860382">
              <w:t>Holistic assessment with other units relevant to the industry sector, workplace and job rol</w:t>
            </w:r>
            <w:r w:rsidRPr="00860382">
              <w:t>e is recommended, for example:</w:t>
            </w:r>
          </w:p>
          <w:p w:rsidR="00000000" w:rsidRPr="00860382" w:rsidP="00860382">
            <w:pPr>
              <w:pStyle w:val="ListBullet"/>
            </w:pPr>
            <w:r w:rsidRPr="00860382">
              <w:t>ICTTEN4072A Effect changes to existing customer premises equipment systems and equipment.</w:t>
            </w:r>
          </w:p>
          <w:p w:rsidR="00000000" w:rsidRPr="00860382" w:rsidP="00860382">
            <w:pPr>
              <w:pStyle w:val="BodyText"/>
            </w:pPr>
          </w:p>
          <w:p w:rsidR="00000000" w:rsidRPr="00860382" w:rsidP="00860382">
            <w:pPr>
              <w:pStyle w:val="BodyText"/>
            </w:pPr>
            <w:r w:rsidRPr="00860382">
              <w:t>Aboriginal people and other people from a non-English speaking background may have second language issues.</w:t>
            </w:r>
          </w:p>
          <w:p w:rsidR="00000000" w:rsidRPr="00860382" w:rsidP="00860382">
            <w:pPr>
              <w:pStyle w:val="BodyText"/>
            </w:pPr>
          </w:p>
          <w:p w:rsidR="00000000" w:rsidRPr="00860382" w:rsidP="00860382">
            <w:pPr>
              <w:pStyle w:val="BodyText"/>
            </w:pPr>
            <w:r w:rsidRPr="00860382">
              <w:t>Access must be provided to</w:t>
            </w:r>
            <w:r w:rsidRPr="00860382">
              <w:t xml:space="preserve"> appropriate learning and assessment support when required. </w:t>
            </w:r>
          </w:p>
          <w:p w:rsidR="00000000" w:rsidRPr="00860382" w:rsidP="00860382">
            <w:pPr>
              <w:pStyle w:val="BodyText"/>
            </w:pPr>
          </w:p>
          <w:p w:rsidR="00000000" w:rsidRPr="00860382" w:rsidP="00860382">
            <w:pPr>
              <w:pStyle w:val="BodyText"/>
            </w:pPr>
            <w:r w:rsidRPr="00860382">
              <w:t>Assessment processes and techniques must be culturally appropriate, and appropriate to the oral communication sk</w:t>
            </w:r>
            <w:r w:rsidRPr="00860382">
              <w:t>ill level, and language and literacy capacity of the candidate and the work being performed.</w:t>
            </w:r>
          </w:p>
          <w:p w:rsidR="00000000" w:rsidRPr="00860382" w:rsidP="00860382">
            <w:pPr>
              <w:pStyle w:val="BodyText"/>
            </w:pPr>
          </w:p>
          <w:p w:rsidR="00000000" w:rsidRPr="00860382" w:rsidP="00860382">
            <w:pPr>
              <w:pStyle w:val="BodyText"/>
            </w:pPr>
            <w:r w:rsidRPr="00860382">
              <w:t>In all cases where practical assessment is used it will be combined with targeted questioning to assess required knowledge. Questioning techniques should not requ</w:t>
            </w:r>
            <w:r w:rsidRPr="00860382">
              <w:t xml:space="preserve">ire language, literacy and numeracy skills beyond those required in this unit of competency. </w:t>
            </w:r>
          </w:p>
          <w:p w:rsidR="00000000" w:rsidRPr="00860382" w:rsidP="00860382">
            <w:pPr>
              <w:pStyle w:val="BodyText"/>
            </w:pPr>
          </w:p>
          <w:p w:rsidR="00000000" w:rsidRPr="00860382" w:rsidP="00860382">
            <w:pPr>
              <w:pStyle w:val="BodyText"/>
            </w:pPr>
            <w:r w:rsidRPr="00860382">
              <w:t>Where applicable, physical resources should include equipment modified for people with special needs.</w:t>
            </w:r>
          </w:p>
        </w:tc>
      </w:tr>
    </w:tbl>
    <w:p w:rsidR="001F006A" w:rsidP="00860382">
      <w:pPr>
        <w:pStyle w:val="BodyText"/>
      </w:pPr>
    </w:p>
    <w:p w:rsidR="001F006A" w:rsidP="00860382">
      <w:pPr>
        <w:pStyle w:val="BodyText"/>
      </w:pPr>
    </w:p>
    <w:p w:rsidR="00000000" w:rsidRPr="00860382" w:rsidP="00860382">
      <w:pPr>
        <w:pStyle w:val="Heading1"/>
      </w:pPr>
      <w:bookmarkStart w:id="11" w:name="O_252571"/>
      <w:bookmarkEnd w:id="11"/>
      <w:r w:rsidRPr="00860382">
        <w:t>Range Statement</w:t>
      </w:r>
    </w:p>
    <w:tbl>
      <w:tblPr>
        <w:tblW w:w="0" w:type="auto"/>
        <w:tblLayout w:type="fixed"/>
        <w:tblCellMar>
          <w:left w:w="62" w:type="dxa"/>
          <w:right w:w="62" w:type="dxa"/>
        </w:tblCellMar>
        <w:tblLook w:val="0000"/>
      </w:tblPr>
      <w:tblGrid>
        <w:gridCol w:w="3478"/>
        <w:gridCol w:w="5044"/>
      </w:tblGrid>
      <w:tr w:rsidTr="001F006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382">
            <w:pPr>
              <w:pStyle w:val="BodyText"/>
              <w:rPr>
                <w:lang w:val="en-NZ"/>
              </w:rPr>
            </w:pPr>
            <w:r w:rsidRPr="00860382">
              <w:rPr>
                <w:rStyle w:val="SpecialBold"/>
              </w:rPr>
              <w:t>RANGE STATEMENT</w:t>
            </w:r>
          </w:p>
        </w:tc>
      </w:tr>
      <w:tr w:rsidTr="001F006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382">
            <w:pPr>
              <w:pStyle w:val="BodyText"/>
              <w:rPr>
                <w:lang w:val="en-NZ"/>
              </w:rPr>
            </w:pPr>
            <w:r w:rsidRPr="00860382">
              <w:t>The range statement relates to the unit of competency as a whole. It allows for different work environments and situations that may affect performance. Bold italicised wording, if used in the performance criteria, is detailed below. Essential operating con</w:t>
            </w:r>
            <w:r w:rsidRPr="00860382">
              <w:t>ditions that may be present with training and assessment (depending on the work situation, needs of the candidate, accessibility of the item, and local industry and regional contexts) may also be included.</w:t>
            </w:r>
          </w:p>
        </w:tc>
      </w:tr>
      <w:tr w:rsidTr="001F006A">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382">
            <w:pPr>
              <w:pStyle w:val="BodyText"/>
              <w:rPr>
                <w:lang w:val="en-NZ"/>
              </w:rPr>
            </w:pPr>
            <w:r w:rsidRPr="00860382">
              <w:rPr>
                <w:rStyle w:val="BoldandItalics"/>
              </w:rPr>
              <w:t>Customer equipment</w:t>
            </w:r>
            <w:r w:rsidRPr="00860382">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0382" w:rsidP="00860382">
            <w:pPr>
              <w:pStyle w:val="ListBullet"/>
            </w:pPr>
            <w:r w:rsidRPr="00860382">
              <w:t>cable modem</w:t>
            </w:r>
          </w:p>
          <w:p w:rsidR="00000000" w:rsidRPr="00860382" w:rsidP="00860382">
            <w:pPr>
              <w:pStyle w:val="ListBullet"/>
            </w:pPr>
            <w:r w:rsidRPr="00860382">
              <w:t>digi</w:t>
            </w:r>
            <w:r w:rsidRPr="00860382">
              <w:t>tal home integration</w:t>
            </w:r>
          </w:p>
          <w:p w:rsidR="00000000" w:rsidRPr="00860382" w:rsidP="00860382">
            <w:pPr>
              <w:pStyle w:val="ListBullet"/>
            </w:pPr>
            <w:r w:rsidRPr="00860382">
              <w:t>digital subscriber line (DSL) router modem</w:t>
            </w:r>
          </w:p>
          <w:p w:rsidR="00000000" w:rsidRPr="00860382" w:rsidP="00860382">
            <w:pPr>
              <w:pStyle w:val="ListBullet"/>
            </w:pPr>
            <w:r w:rsidRPr="00860382">
              <w:t>fire alarm</w:t>
            </w:r>
          </w:p>
          <w:p w:rsidR="00000000" w:rsidRPr="00860382" w:rsidP="00860382">
            <w:pPr>
              <w:pStyle w:val="ListBullet"/>
            </w:pPr>
            <w:r w:rsidRPr="00860382">
              <w:t>IPTV</w:t>
            </w:r>
          </w:p>
          <w:p w:rsidR="00000000" w:rsidRPr="00860382" w:rsidP="00860382">
            <w:pPr>
              <w:pStyle w:val="ListBullet"/>
            </w:pPr>
            <w:r w:rsidRPr="00860382">
              <w:t>media entertainment centre</w:t>
            </w:r>
          </w:p>
          <w:p w:rsidR="00000000" w:rsidRPr="00860382" w:rsidP="00860382">
            <w:pPr>
              <w:pStyle w:val="ListBullet"/>
            </w:pPr>
            <w:r w:rsidRPr="00860382">
              <w:t>private branch exchange (PBX)</w:t>
            </w:r>
          </w:p>
          <w:p w:rsidR="00000000" w:rsidRPr="00860382" w:rsidP="00860382">
            <w:pPr>
              <w:pStyle w:val="ListBullet"/>
            </w:pPr>
            <w:r w:rsidRPr="00860382">
              <w:t>retail point of sale (POS) equipment</w:t>
            </w:r>
          </w:p>
          <w:p w:rsidR="00000000" w:rsidRPr="00860382" w:rsidP="00860382">
            <w:pPr>
              <w:pStyle w:val="ListBullet"/>
            </w:pPr>
            <w:r w:rsidRPr="00860382">
              <w:t>RFID</w:t>
            </w:r>
          </w:p>
          <w:p w:rsidR="00000000" w:rsidRPr="00860382" w:rsidP="00860382">
            <w:pPr>
              <w:pStyle w:val="ListBullet"/>
            </w:pPr>
            <w:r w:rsidRPr="00860382">
              <w:t>security alarm panel</w:t>
            </w:r>
          </w:p>
          <w:p w:rsidR="00000000" w:rsidRPr="00860382" w:rsidP="00860382">
            <w:pPr>
              <w:pStyle w:val="ListBullet"/>
            </w:pPr>
            <w:r w:rsidRPr="00860382">
              <w:t>set-top box</w:t>
            </w:r>
          </w:p>
          <w:p w:rsidR="00000000" w:rsidRPr="00860382" w:rsidP="00860382">
            <w:pPr>
              <w:pStyle w:val="ListBullet"/>
            </w:pPr>
            <w:r w:rsidRPr="00860382">
              <w:t>telemetry devices used by utilities:</w:t>
            </w:r>
          </w:p>
          <w:p w:rsidR="00000000" w:rsidRPr="00860382" w:rsidP="00860382">
            <w:pPr>
              <w:pStyle w:val="ListBullet2"/>
            </w:pPr>
            <w:r w:rsidRPr="00860382">
              <w:t xml:space="preserve">electricity </w:t>
            </w:r>
          </w:p>
          <w:p w:rsidR="00000000" w:rsidRPr="00860382" w:rsidP="00860382">
            <w:pPr>
              <w:pStyle w:val="ListBullet2"/>
            </w:pPr>
            <w:r w:rsidRPr="00860382">
              <w:t>gas</w:t>
            </w:r>
          </w:p>
          <w:p w:rsidR="00000000" w:rsidRPr="00860382" w:rsidP="00860382">
            <w:pPr>
              <w:pStyle w:val="ListBullet2"/>
            </w:pPr>
            <w:r w:rsidRPr="00860382">
              <w:t>water</w:t>
            </w:r>
          </w:p>
          <w:p w:rsidR="00000000" w:rsidRPr="00860382" w:rsidP="00860382">
            <w:pPr>
              <w:pStyle w:val="ListBullet"/>
            </w:pPr>
            <w:r w:rsidRPr="00860382">
              <w:t>VoIP</w:t>
            </w:r>
          </w:p>
          <w:p w:rsidR="00000000" w:rsidRPr="00860382" w:rsidP="00860382">
            <w:pPr>
              <w:pStyle w:val="ListBullet"/>
            </w:pPr>
            <w:r w:rsidRPr="00860382">
              <w:t>Worldwide interoperability for microwave access (WiMAX) customer premises equipment (CPE)</w:t>
            </w:r>
          </w:p>
          <w:p w:rsidR="00000000" w:rsidP="00860382">
            <w:pPr>
              <w:pStyle w:val="ListBullet"/>
              <w:rPr>
                <w:lang w:val="en-NZ"/>
              </w:rPr>
            </w:pPr>
            <w:r w:rsidRPr="00860382">
              <w:t>wireless broadband modem.</w:t>
            </w:r>
          </w:p>
        </w:tc>
      </w:tr>
      <w:tr w:rsidTr="001F006A">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382">
            <w:pPr>
              <w:pStyle w:val="BodyText"/>
              <w:rPr>
                <w:lang w:val="en-NZ"/>
              </w:rPr>
            </w:pPr>
            <w:r w:rsidRPr="00860382">
              <w:rPr>
                <w:rStyle w:val="BoldandItalics"/>
              </w:rPr>
              <w:t>Functionality</w:t>
            </w:r>
            <w:r w:rsidRPr="00860382">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0382" w:rsidP="00860382">
            <w:pPr>
              <w:pStyle w:val="ListBullet"/>
            </w:pPr>
            <w:r w:rsidRPr="00860382">
              <w:t>product features</w:t>
            </w:r>
          </w:p>
          <w:p w:rsidR="00000000" w:rsidRPr="00860382" w:rsidP="00860382">
            <w:pPr>
              <w:pStyle w:val="ListBullet"/>
            </w:pPr>
            <w:r w:rsidRPr="00860382">
              <w:t>required peripherals associated with product</w:t>
            </w:r>
          </w:p>
          <w:p w:rsidR="00000000" w:rsidRPr="00860382" w:rsidP="00860382">
            <w:pPr>
              <w:pStyle w:val="ListBullet"/>
            </w:pPr>
            <w:r w:rsidRPr="00860382">
              <w:t>system facilities</w:t>
            </w:r>
          </w:p>
          <w:p w:rsidR="00000000" w:rsidRPr="00860382" w:rsidP="00860382">
            <w:pPr>
              <w:pStyle w:val="ListBullet"/>
            </w:pPr>
            <w:r w:rsidRPr="00860382">
              <w:t>system functionality:</w:t>
            </w:r>
          </w:p>
          <w:p w:rsidR="00000000" w:rsidRPr="00860382" w:rsidP="00860382">
            <w:pPr>
              <w:pStyle w:val="ListBullet2"/>
            </w:pPr>
            <w:r w:rsidRPr="00860382">
              <w:t>call detail recording</w:t>
            </w:r>
          </w:p>
          <w:p w:rsidR="00000000" w:rsidRPr="00860382" w:rsidP="00860382">
            <w:pPr>
              <w:pStyle w:val="ListBullet2"/>
            </w:pPr>
            <w:r w:rsidRPr="00860382">
              <w:t>local area network (LAN) or wide area network (WAN)</w:t>
            </w:r>
          </w:p>
          <w:p w:rsidR="00000000" w:rsidRPr="00860382" w:rsidP="00860382">
            <w:pPr>
              <w:pStyle w:val="ListBullet2"/>
            </w:pPr>
            <w:r w:rsidRPr="00860382">
              <w:t>night service</w:t>
            </w:r>
          </w:p>
          <w:p w:rsidR="00000000" w:rsidRPr="00860382" w:rsidP="00860382">
            <w:pPr>
              <w:pStyle w:val="ListBullet2"/>
            </w:pPr>
            <w:r w:rsidRPr="00860382">
              <w:t>permissions</w:t>
            </w:r>
          </w:p>
          <w:p w:rsidR="00000000" w:rsidRPr="00860382" w:rsidP="00860382">
            <w:pPr>
              <w:pStyle w:val="ListBullet2"/>
            </w:pPr>
            <w:r w:rsidRPr="00860382">
              <w:t>security</w:t>
            </w:r>
          </w:p>
          <w:p w:rsidR="00000000" w:rsidRPr="00860382" w:rsidP="00860382">
            <w:pPr>
              <w:pStyle w:val="ListBullet2"/>
            </w:pPr>
            <w:r w:rsidRPr="00860382">
              <w:t>station priorities</w:t>
            </w:r>
          </w:p>
          <w:p w:rsidR="00000000" w:rsidP="00860382">
            <w:pPr>
              <w:pStyle w:val="ListBullet2"/>
              <w:rPr>
                <w:lang w:val="en-NZ"/>
              </w:rPr>
            </w:pPr>
            <w:r w:rsidRPr="00860382">
              <w:t>xDSL facilities.</w:t>
            </w:r>
          </w:p>
        </w:tc>
      </w:tr>
      <w:tr w:rsidTr="001F006A">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382">
            <w:pPr>
              <w:pStyle w:val="BodyText"/>
              <w:rPr>
                <w:lang w:val="en-NZ"/>
              </w:rPr>
            </w:pPr>
            <w:r w:rsidRPr="00860382">
              <w:rPr>
                <w:rStyle w:val="BoldandItalics"/>
              </w:rPr>
              <w:t>Software configuration specifications</w:t>
            </w:r>
            <w:r w:rsidRPr="00860382">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0382" w:rsidP="00860382">
            <w:pPr>
              <w:pStyle w:val="ListBullet"/>
            </w:pPr>
            <w:r w:rsidRPr="00860382">
              <w:t>billing details</w:t>
            </w:r>
          </w:p>
          <w:p w:rsidR="00000000" w:rsidRPr="00860382" w:rsidP="00860382">
            <w:pPr>
              <w:pStyle w:val="ListBullet"/>
            </w:pPr>
            <w:r w:rsidRPr="00860382">
              <w:t>customer port configurations</w:t>
            </w:r>
          </w:p>
          <w:p w:rsidR="00000000" w:rsidRPr="00860382" w:rsidP="00860382">
            <w:pPr>
              <w:pStyle w:val="ListBullet"/>
            </w:pPr>
            <w:r w:rsidRPr="00860382">
              <w:t>customised installation</w:t>
            </w:r>
          </w:p>
          <w:p w:rsidR="00000000" w:rsidRPr="00860382" w:rsidP="00860382">
            <w:pPr>
              <w:pStyle w:val="ListBullet"/>
            </w:pPr>
            <w:r w:rsidRPr="00860382">
              <w:t>network management</w:t>
            </w:r>
          </w:p>
          <w:p w:rsidR="00000000" w:rsidRPr="00860382" w:rsidP="00860382">
            <w:pPr>
              <w:pStyle w:val="ListBullet"/>
            </w:pPr>
            <w:r w:rsidRPr="00860382">
              <w:t>patch</w:t>
            </w:r>
          </w:p>
          <w:p w:rsidR="00000000" w:rsidRPr="00860382" w:rsidP="00860382">
            <w:pPr>
              <w:pStyle w:val="ListBullet"/>
            </w:pPr>
            <w:r w:rsidRPr="00860382">
              <w:t>software functionality</w:t>
            </w:r>
          </w:p>
          <w:p w:rsidR="00000000" w:rsidRPr="00860382" w:rsidP="00860382">
            <w:pPr>
              <w:pStyle w:val="ListBullet"/>
            </w:pPr>
            <w:r w:rsidRPr="00860382">
              <w:t>toll details</w:t>
            </w:r>
          </w:p>
          <w:p w:rsidR="00000000" w:rsidP="00860382">
            <w:pPr>
              <w:pStyle w:val="ListBullet"/>
              <w:rPr>
                <w:lang w:val="en-NZ"/>
              </w:rPr>
            </w:pPr>
            <w:r w:rsidRPr="00860382">
              <w:t>upgrade.</w:t>
            </w:r>
          </w:p>
        </w:tc>
      </w:tr>
      <w:tr w:rsidTr="001F006A">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382">
            <w:pPr>
              <w:pStyle w:val="BodyText"/>
              <w:rPr>
                <w:lang w:val="en-NZ"/>
              </w:rPr>
            </w:pPr>
            <w:r w:rsidRPr="00860382">
              <w:rPr>
                <w:rStyle w:val="BoldandItalics"/>
              </w:rPr>
              <w:t>Customer specific data</w:t>
            </w:r>
            <w:r w:rsidRPr="00860382">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0382" w:rsidP="00860382">
            <w:pPr>
              <w:pStyle w:val="ListBullet"/>
            </w:pPr>
            <w:r w:rsidRPr="00860382">
              <w:t>access and authorisation permissions</w:t>
            </w:r>
          </w:p>
          <w:p w:rsidR="00000000" w:rsidRPr="00860382" w:rsidP="00860382">
            <w:pPr>
              <w:pStyle w:val="ListBullet"/>
            </w:pPr>
            <w:r w:rsidRPr="00860382">
              <w:t>equipment configuration</w:t>
            </w:r>
          </w:p>
          <w:p w:rsidR="00000000" w:rsidRPr="00860382" w:rsidP="00860382">
            <w:pPr>
              <w:pStyle w:val="ListBullet"/>
            </w:pPr>
            <w:r w:rsidRPr="00860382">
              <w:t>location</w:t>
            </w:r>
          </w:p>
          <w:p w:rsidR="00000000" w:rsidP="00860382">
            <w:pPr>
              <w:pStyle w:val="ListBullet"/>
              <w:rPr>
                <w:lang w:val="en-NZ"/>
              </w:rPr>
            </w:pPr>
            <w:r w:rsidRPr="00860382">
              <w:t>service provider access co</w:t>
            </w:r>
            <w:r w:rsidRPr="00860382">
              <w:t>des.</w:t>
            </w:r>
          </w:p>
        </w:tc>
      </w:tr>
      <w:tr w:rsidTr="001F006A">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382">
            <w:pPr>
              <w:pStyle w:val="BodyText"/>
              <w:rPr>
                <w:lang w:val="en-NZ"/>
              </w:rPr>
            </w:pPr>
            <w:r w:rsidRPr="00860382">
              <w:rPr>
                <w:rStyle w:val="BoldandItalics"/>
              </w:rPr>
              <w:t>Security arrangements and codes</w:t>
            </w:r>
            <w:r w:rsidRPr="00860382">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0382" w:rsidP="00860382">
            <w:pPr>
              <w:pStyle w:val="ListBullet"/>
            </w:pPr>
            <w:r w:rsidRPr="00860382">
              <w:t>account names</w:t>
            </w:r>
          </w:p>
          <w:p w:rsidR="00000000" w:rsidRPr="00860382" w:rsidP="00860382">
            <w:pPr>
              <w:pStyle w:val="ListBullet"/>
            </w:pPr>
            <w:r w:rsidRPr="00860382">
              <w:t>passwords</w:t>
            </w:r>
          </w:p>
          <w:p w:rsidR="00000000" w:rsidRPr="00860382" w:rsidP="00860382">
            <w:pPr>
              <w:pStyle w:val="ListBullet"/>
            </w:pPr>
            <w:r w:rsidRPr="00860382">
              <w:t>PINs</w:t>
            </w:r>
          </w:p>
          <w:p w:rsidR="00000000" w:rsidRPr="00860382" w:rsidP="00860382">
            <w:pPr>
              <w:pStyle w:val="ListBullet"/>
            </w:pPr>
            <w:r w:rsidRPr="00860382">
              <w:t>usernames</w:t>
            </w:r>
          </w:p>
          <w:p w:rsidR="00000000" w:rsidRPr="00860382" w:rsidP="00860382">
            <w:pPr>
              <w:pStyle w:val="ListBullet"/>
            </w:pPr>
            <w:r w:rsidRPr="00860382">
              <w:t>remote access provisions:</w:t>
            </w:r>
          </w:p>
          <w:p w:rsidR="00000000" w:rsidRPr="00860382" w:rsidP="00860382">
            <w:pPr>
              <w:pStyle w:val="ListBullet2"/>
            </w:pPr>
            <w:r w:rsidRPr="00860382">
              <w:t>logical ports</w:t>
            </w:r>
          </w:p>
          <w:p w:rsidR="00000000" w:rsidRPr="00860382" w:rsidP="00860382">
            <w:pPr>
              <w:pStyle w:val="ListBullet2"/>
            </w:pPr>
            <w:r w:rsidRPr="00860382">
              <w:t>physical access lines.</w:t>
            </w:r>
          </w:p>
        </w:tc>
      </w:tr>
    </w:tbl>
    <w:p w:rsidR="001F006A" w:rsidP="00860382">
      <w:pPr>
        <w:pStyle w:val="BodyText"/>
      </w:pPr>
    </w:p>
    <w:p w:rsidR="001F006A" w:rsidP="00860382">
      <w:pPr>
        <w:pStyle w:val="BodyText"/>
      </w:pPr>
    </w:p>
    <w:p w:rsidR="00000000" w:rsidRPr="00860382" w:rsidP="00860382">
      <w:pPr>
        <w:pStyle w:val="Heading1"/>
      </w:pPr>
      <w:bookmarkStart w:id="12" w:name="O_209682"/>
      <w:bookmarkEnd w:id="12"/>
      <w:r w:rsidRPr="00860382">
        <w:t>Unit Sector(s)</w:t>
      </w:r>
    </w:p>
    <w:tbl>
      <w:tblPr>
        <w:tblW w:w="0" w:type="auto"/>
        <w:tblLayout w:type="fixed"/>
        <w:tblCellMar>
          <w:left w:w="62" w:type="dxa"/>
          <w:right w:w="62" w:type="dxa"/>
        </w:tblCellMar>
        <w:tblLook w:val="0000"/>
      </w:tblPr>
      <w:tblGrid>
        <w:gridCol w:w="2570"/>
        <w:gridCol w:w="5952"/>
      </w:tblGrid>
      <w:tr w:rsidTr="001F006A">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382">
            <w:pPr>
              <w:pStyle w:val="BodyText"/>
              <w:rPr>
                <w:lang w:val="en-NZ"/>
              </w:rPr>
            </w:pPr>
            <w:r w:rsidRPr="00860382">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0382" w:rsidP="00860382">
            <w:pPr>
              <w:pStyle w:val="BodyText"/>
            </w:pPr>
            <w:r w:rsidRPr="00860382">
              <w:t xml:space="preserve">Telecommunications </w:t>
            </w:r>
          </w:p>
        </w:tc>
      </w:tr>
    </w:tbl>
    <w:p w:rsidR="001F006A" w:rsidP="00860382">
      <w:pPr>
        <w:pStyle w:val="BodyText"/>
      </w:pPr>
    </w:p>
    <w:p w:rsidR="001F006A" w:rsidP="00860382">
      <w:pPr>
        <w:pStyle w:val="BodyText"/>
      </w:pPr>
    </w:p>
    <w:p w:rsidR="00000000" w:rsidRPr="00860382" w:rsidP="00860382">
      <w:pPr>
        <w:pStyle w:val="Heading1"/>
      </w:pPr>
      <w:bookmarkStart w:id="13" w:name="O_209679"/>
      <w:bookmarkEnd w:id="13"/>
      <w:r w:rsidRPr="00860382">
        <w:t>Co-requisite units</w:t>
      </w:r>
    </w:p>
    <w:tbl>
      <w:tblPr>
        <w:tblW w:w="0" w:type="auto"/>
        <w:tblLayout w:type="fixed"/>
        <w:tblCellMar>
          <w:left w:w="62" w:type="dxa"/>
          <w:right w:w="62" w:type="dxa"/>
        </w:tblCellMar>
        <w:tblLook w:val="0000"/>
      </w:tblPr>
      <w:tblGrid>
        <w:gridCol w:w="2641"/>
        <w:gridCol w:w="1322"/>
        <w:gridCol w:w="4559"/>
      </w:tblGrid>
      <w:tr w:rsidTr="001F006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382">
            <w:pPr>
              <w:pStyle w:val="BodyText"/>
              <w:rPr>
                <w:lang w:val="en-NZ"/>
              </w:rPr>
            </w:pPr>
            <w:r w:rsidRPr="0086038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382">
            <w:pPr>
              <w:pStyle w:val="BodyText"/>
              <w:rPr>
                <w:lang w:val="en-NZ"/>
              </w:rPr>
            </w:pPr>
          </w:p>
        </w:tc>
      </w:tr>
      <w:tr w:rsidTr="001F006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382">
            <w:pPr>
              <w:pStyle w:val="BodyText"/>
              <w:rPr>
                <w:lang w:val="en-NZ"/>
              </w:rPr>
            </w:pPr>
          </w:p>
        </w:tc>
      </w:tr>
      <w:tr w:rsidTr="001F006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0382" w:rsidP="00860382">
            <w:pPr>
              <w:pStyle w:val="BodyText"/>
            </w:pPr>
          </w:p>
        </w:tc>
      </w:tr>
    </w:tbl>
    <w:p w:rsidR="001F006A" w:rsidP="00860382">
      <w:pPr>
        <w:pStyle w:val="BodyText"/>
      </w:pPr>
    </w:p>
    <w:p w:rsidR="001F006A" w:rsidP="00860382">
      <w:pPr>
        <w:pStyle w:val="BodyText"/>
      </w:pPr>
    </w:p>
    <w:p w:rsidR="00000000" w:rsidRPr="00860382" w:rsidP="00860382">
      <w:pPr>
        <w:pStyle w:val="Heading1"/>
      </w:pPr>
      <w:bookmarkStart w:id="14" w:name="O_209681"/>
      <w:bookmarkEnd w:id="14"/>
      <w:r w:rsidRPr="00860382">
        <w:t>Competency field</w:t>
      </w:r>
    </w:p>
    <w:tbl>
      <w:tblPr>
        <w:tblW w:w="0" w:type="auto"/>
        <w:tblLayout w:type="fixed"/>
        <w:tblCellMar>
          <w:left w:w="62" w:type="dxa"/>
          <w:right w:w="62" w:type="dxa"/>
        </w:tblCellMar>
        <w:tblLook w:val="0000"/>
      </w:tblPr>
      <w:tblGrid>
        <w:gridCol w:w="2768"/>
        <w:gridCol w:w="5754"/>
      </w:tblGrid>
      <w:tr w:rsidTr="001F006A">
        <w:tblPrEx>
          <w:tblW w:w="0" w:type="auto"/>
          <w:tblLayout w:type="fixed"/>
          <w:tblCellMar>
            <w:left w:w="62" w:type="dxa"/>
            <w:right w:w="62" w:type="dxa"/>
          </w:tblCellMar>
          <w:tblLook w:val="0000"/>
        </w:tblPrEx>
        <w:trPr>
          <w:tblHeader/>
        </w:trPr>
        <w:tc>
          <w:tcPr>
            <w:tcW w:w="2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382">
            <w:pPr>
              <w:pStyle w:val="BodyText"/>
              <w:rPr>
                <w:lang w:val="en-NZ"/>
              </w:rPr>
            </w:pPr>
            <w:r w:rsidRPr="00860382">
              <w:rPr>
                <w:rStyle w:val="SpecialBold"/>
              </w:rPr>
              <w:t>Competency field</w:t>
            </w:r>
          </w:p>
        </w:tc>
        <w:tc>
          <w:tcPr>
            <w:tcW w:w="5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0382" w:rsidP="00860382">
            <w:pPr>
              <w:pStyle w:val="BodyText"/>
            </w:pPr>
            <w:r w:rsidRPr="00860382">
              <w:t>Telecommunications networks engineering</w:t>
            </w:r>
          </w:p>
        </w:tc>
      </w:tr>
    </w:tbl>
    <w:p w:rsidR="001F006A" w:rsidP="00860382">
      <w:pPr>
        <w:pStyle w:val="BodyText"/>
      </w:pPr>
    </w:p>
    <w:p w:rsidR="001F006A" w:rsidP="00860382">
      <w:pPr>
        <w:pStyle w:val="BodyText"/>
      </w:pPr>
    </w:p>
    <w:p w:rsidR="00000000" w:rsidRPr="00860382" w:rsidP="00860382"/>
    <w:sectPr w:rsidSect="0086038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3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006A" w:rsidP="001F006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3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06A" w:rsidP="0086038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F006A" w:rsidP="0086038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F006A" w:rsidP="0086038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3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382" w:rsidRPr="001F006A" w:rsidP="001F006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3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06A" w:rsidRPr="002D2AF8" w:rsidP="00860382">
    <w:pPr>
      <w:pStyle w:val="Header"/>
      <w:framePr w:wrap="around"/>
    </w:pPr>
    <w:r>
      <w:fldChar w:fldCharType="begin"/>
    </w:r>
    <w:r>
      <w:instrText xml:space="preserve"> TITLE   \* MERGEFORMAT </w:instrText>
    </w:r>
    <w:r>
      <w:fldChar w:fldCharType="separate"/>
    </w:r>
    <w:r>
      <w:t>ICTTEN4051A Install configuration programs on PC based customer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1F006A" w:rsidP="008603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6236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7839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BE71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03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0382"/>
    <w:pPr>
      <w:spacing w:before="360" w:after="60"/>
      <w:outlineLvl w:val="0"/>
    </w:pPr>
    <w:rPr>
      <w:sz w:val="32"/>
    </w:rPr>
  </w:style>
  <w:style w:type="paragraph" w:styleId="Heading2">
    <w:name w:val="heading 2"/>
    <w:basedOn w:val="HeadingBase"/>
    <w:next w:val="BodyText"/>
    <w:link w:val="Heading2Char"/>
    <w:qFormat/>
    <w:rsid w:val="00860382"/>
    <w:pPr>
      <w:keepLines/>
      <w:spacing w:before="240" w:after="120"/>
      <w:outlineLvl w:val="1"/>
    </w:pPr>
    <w:rPr>
      <w:sz w:val="28"/>
      <w:szCs w:val="40"/>
    </w:rPr>
  </w:style>
  <w:style w:type="paragraph" w:styleId="Heading3">
    <w:name w:val="heading 3"/>
    <w:basedOn w:val="HeadingBase"/>
    <w:next w:val="BodyText"/>
    <w:link w:val="Heading3Char"/>
    <w:qFormat/>
    <w:rsid w:val="00860382"/>
    <w:pPr>
      <w:spacing w:before="180" w:after="120"/>
      <w:outlineLvl w:val="2"/>
    </w:pPr>
    <w:rPr>
      <w:spacing w:val="-10"/>
      <w:kern w:val="32"/>
    </w:rPr>
  </w:style>
  <w:style w:type="paragraph" w:styleId="Heading4">
    <w:name w:val="heading 4"/>
    <w:basedOn w:val="HeadingBase"/>
    <w:next w:val="BodyText"/>
    <w:link w:val="Heading4Char"/>
    <w:qFormat/>
    <w:rsid w:val="00860382"/>
    <w:pPr>
      <w:spacing w:before="160" w:after="120"/>
      <w:outlineLvl w:val="3"/>
    </w:pPr>
    <w:rPr>
      <w:sz w:val="22"/>
    </w:rPr>
  </w:style>
  <w:style w:type="paragraph" w:styleId="Heading5">
    <w:name w:val="heading 5"/>
    <w:basedOn w:val="HeadingBase"/>
    <w:next w:val="Normal"/>
    <w:link w:val="Heading5Char"/>
    <w:qFormat/>
    <w:rsid w:val="00860382"/>
    <w:pPr>
      <w:spacing w:before="80"/>
      <w:outlineLvl w:val="4"/>
    </w:pPr>
    <w:rPr>
      <w:color w:val="918585"/>
      <w:sz w:val="20"/>
    </w:rPr>
  </w:style>
  <w:style w:type="paragraph" w:styleId="Heading6">
    <w:name w:val="heading 6"/>
    <w:basedOn w:val="HeadingBase"/>
    <w:next w:val="Normal"/>
    <w:link w:val="Heading6Char"/>
    <w:qFormat/>
    <w:rsid w:val="00860382"/>
    <w:pPr>
      <w:spacing w:before="60"/>
      <w:outlineLvl w:val="5"/>
    </w:pPr>
    <w:rPr>
      <w:color w:val="918585"/>
      <w:sz w:val="20"/>
    </w:rPr>
  </w:style>
  <w:style w:type="paragraph" w:styleId="Heading7">
    <w:name w:val="heading 7"/>
    <w:basedOn w:val="Normal"/>
    <w:next w:val="Normal"/>
    <w:link w:val="Heading7Char"/>
    <w:qFormat/>
    <w:rsid w:val="00860382"/>
    <w:pPr>
      <w:ind w:left="720"/>
      <w:outlineLvl w:val="6"/>
    </w:pPr>
    <w:rPr>
      <w:i/>
    </w:rPr>
  </w:style>
  <w:style w:type="paragraph" w:styleId="Heading8">
    <w:name w:val="heading 8"/>
    <w:basedOn w:val="Normal"/>
    <w:next w:val="Normal"/>
    <w:link w:val="Heading8Char"/>
    <w:qFormat/>
    <w:rsid w:val="00860382"/>
    <w:pPr>
      <w:ind w:left="720"/>
      <w:outlineLvl w:val="7"/>
    </w:pPr>
    <w:rPr>
      <w:i/>
    </w:rPr>
  </w:style>
  <w:style w:type="paragraph" w:styleId="Heading9">
    <w:name w:val="heading 9"/>
    <w:basedOn w:val="Normal"/>
    <w:next w:val="Normal"/>
    <w:link w:val="Heading9Char"/>
    <w:qFormat/>
    <w:rsid w:val="00860382"/>
    <w:pPr>
      <w:ind w:left="720"/>
      <w:outlineLvl w:val="8"/>
    </w:pPr>
    <w:rPr>
      <w:i/>
    </w:rPr>
  </w:style>
  <w:style w:type="character" w:default="1" w:styleId="DefaultParagraphFont">
    <w:name w:val="Default Paragraph Font"/>
    <w:uiPriority w:val="1"/>
    <w:unhideWhenUsed/>
    <w:rsid w:val="008603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0382"/>
  </w:style>
  <w:style w:type="character" w:customStyle="1" w:styleId="Heading1Char">
    <w:name w:val="Heading 1 Char"/>
    <w:basedOn w:val="DefaultParagraphFont"/>
    <w:link w:val="Heading1"/>
    <w:rsid w:val="00860382"/>
    <w:rPr>
      <w:rFonts w:ascii="Times New Roman" w:eastAsia="Times New Roman" w:hAnsi="Times New Roman" w:cs="Times New Roman"/>
      <w:b/>
      <w:sz w:val="32"/>
      <w:szCs w:val="20"/>
      <w:lang w:eastAsia="en-US"/>
    </w:rPr>
  </w:style>
  <w:style w:type="paragraph" w:styleId="BodyText">
    <w:name w:val="Body Text"/>
    <w:basedOn w:val="Normal"/>
    <w:link w:val="BodyTextChar"/>
    <w:rsid w:val="0086038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60382"/>
    <w:rPr>
      <w:rFonts w:ascii="Times New Roman" w:eastAsia="Times New Roman" w:hAnsi="Times New Roman" w:cs="Times New Roman"/>
      <w:sz w:val="24"/>
      <w:lang w:eastAsia="en-US"/>
    </w:rPr>
  </w:style>
  <w:style w:type="paragraph" w:styleId="Footer">
    <w:name w:val="footer"/>
    <w:basedOn w:val="Normal"/>
    <w:link w:val="FooterChar"/>
    <w:rsid w:val="008603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0382"/>
    <w:rPr>
      <w:rFonts w:ascii="Times New Roman" w:eastAsia="Times New Roman" w:hAnsi="Times New Roman" w:cs="Times New Roman"/>
      <w:sz w:val="16"/>
      <w:lang w:eastAsia="en-US"/>
    </w:rPr>
  </w:style>
  <w:style w:type="paragraph" w:styleId="List">
    <w:name w:val="List"/>
    <w:basedOn w:val="BodyText"/>
    <w:next w:val="BodyText"/>
    <w:rsid w:val="00860382"/>
    <w:pPr>
      <w:tabs>
        <w:tab w:val="left" w:pos="340"/>
      </w:tabs>
      <w:spacing w:before="60" w:after="60"/>
      <w:ind w:left="340" w:hanging="340"/>
    </w:pPr>
  </w:style>
  <w:style w:type="paragraph" w:styleId="ListBullet">
    <w:name w:val="List Bullet"/>
    <w:basedOn w:val="List"/>
    <w:rsid w:val="00860382"/>
    <w:pPr>
      <w:numPr>
        <w:numId w:val="13"/>
      </w:numPr>
      <w:tabs>
        <w:tab w:val="clear" w:pos="340"/>
      </w:tabs>
      <w:spacing w:before="40" w:after="40"/>
    </w:pPr>
  </w:style>
  <w:style w:type="character" w:customStyle="1" w:styleId="SpecialBold">
    <w:name w:val="Special Bold"/>
    <w:basedOn w:val="DefaultParagraphFont"/>
    <w:rsid w:val="00860382"/>
    <w:rPr>
      <w:b/>
      <w:spacing w:val="0"/>
    </w:rPr>
  </w:style>
  <w:style w:type="paragraph" w:styleId="ListBullet2">
    <w:name w:val="List Bullet 2"/>
    <w:basedOn w:val="List2"/>
    <w:rsid w:val="00860382"/>
    <w:pPr>
      <w:numPr>
        <w:numId w:val="14"/>
      </w:numPr>
      <w:tabs>
        <w:tab w:val="clear" w:pos="680"/>
      </w:tabs>
    </w:pPr>
  </w:style>
  <w:style w:type="paragraph" w:customStyle="1" w:styleId="SuperHeading">
    <w:name w:val="SuperHeading"/>
    <w:basedOn w:val="Normal"/>
    <w:rsid w:val="00860382"/>
    <w:pPr>
      <w:spacing w:before="240" w:after="120"/>
      <w:outlineLvl w:val="0"/>
    </w:pPr>
    <w:rPr>
      <w:rFonts w:ascii="Times New Roman" w:hAnsi="Times New Roman"/>
      <w:b/>
      <w:sz w:val="28"/>
    </w:rPr>
  </w:style>
  <w:style w:type="paragraph" w:customStyle="1" w:styleId="AllowPageBreak">
    <w:name w:val="AllowPageBreak"/>
    <w:rsid w:val="0086038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60382"/>
    <w:pPr>
      <w:tabs>
        <w:tab w:val="left" w:pos="680"/>
      </w:tabs>
      <w:spacing w:before="60" w:after="60"/>
      <w:ind w:left="680" w:hanging="340"/>
    </w:pPr>
  </w:style>
  <w:style w:type="character" w:customStyle="1" w:styleId="BoldandItalics">
    <w:name w:val="Bold and Italics"/>
    <w:qFormat/>
    <w:rsid w:val="00860382"/>
    <w:rPr>
      <w:b/>
      <w:i/>
      <w:u w:val="none"/>
    </w:rPr>
  </w:style>
  <w:style w:type="character" w:customStyle="1" w:styleId="Heading2Char">
    <w:name w:val="Heading 2 Char"/>
    <w:basedOn w:val="DefaultParagraphFont"/>
    <w:link w:val="Heading2"/>
    <w:rsid w:val="008603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03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03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03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03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03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03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0382"/>
    <w:rPr>
      <w:rFonts w:ascii="Courier New" w:eastAsia="Times New Roman" w:hAnsi="Courier New" w:cs="Times New Roman"/>
      <w:i/>
      <w:szCs w:val="20"/>
      <w:lang w:eastAsia="en-US"/>
    </w:rPr>
  </w:style>
  <w:style w:type="paragraph" w:customStyle="1" w:styleId="HeadingBase">
    <w:name w:val="Heading Base"/>
    <w:rsid w:val="008603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0382"/>
    <w:pPr>
      <w:tabs>
        <w:tab w:val="right" w:leader="dot" w:pos="9072"/>
      </w:tabs>
      <w:ind w:left="567"/>
    </w:pPr>
    <w:rPr>
      <w:szCs w:val="22"/>
    </w:rPr>
  </w:style>
  <w:style w:type="paragraph" w:customStyle="1" w:styleId="TOCBase">
    <w:name w:val="TOC Base"/>
    <w:rsid w:val="008603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0382"/>
    <w:pPr>
      <w:tabs>
        <w:tab w:val="right" w:leader="dot" w:pos="9072"/>
      </w:tabs>
      <w:spacing w:before="40" w:after="40"/>
      <w:ind w:left="284"/>
    </w:pPr>
    <w:rPr>
      <w:rFonts w:ascii="Times New Roman" w:hAnsi="Times New Roman"/>
    </w:rPr>
  </w:style>
  <w:style w:type="paragraph" w:styleId="TOC1">
    <w:name w:val="toc 1"/>
    <w:basedOn w:val="TOCBase"/>
    <w:next w:val="Normal"/>
    <w:rsid w:val="0086038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60382"/>
    <w:pPr>
      <w:spacing w:before="5040"/>
      <w:jc w:val="center"/>
    </w:pPr>
    <w:rPr>
      <w:sz w:val="48"/>
      <w:szCs w:val="72"/>
      <w:lang w:val="en-US"/>
    </w:rPr>
  </w:style>
  <w:style w:type="character" w:customStyle="1" w:styleId="TitleChar">
    <w:name w:val="Title Char"/>
    <w:basedOn w:val="DefaultParagraphFont"/>
    <w:link w:val="Title"/>
    <w:rsid w:val="008603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0382"/>
    <w:pPr>
      <w:tabs>
        <w:tab w:val="left" w:pos="3600"/>
        <w:tab w:val="left" w:pos="3958"/>
      </w:tabs>
    </w:pPr>
  </w:style>
  <w:style w:type="paragraph" w:customStyle="1" w:styleId="Note">
    <w:name w:val="Note"/>
    <w:basedOn w:val="BodyText"/>
    <w:rsid w:val="008603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0382"/>
    <w:pPr>
      <w:framePr w:wrap="auto" w:hAnchor="text" w:y="6049"/>
    </w:pPr>
    <w:rPr>
      <w:color w:val="000000"/>
      <w:sz w:val="40"/>
    </w:rPr>
  </w:style>
  <w:style w:type="paragraph" w:customStyle="1" w:styleId="TOCTitle">
    <w:name w:val="TOCTitle"/>
    <w:basedOn w:val="Heading1"/>
    <w:rsid w:val="00860382"/>
    <w:pPr>
      <w:spacing w:after="240"/>
      <w:jc w:val="center"/>
      <w:outlineLvl w:val="9"/>
    </w:pPr>
    <w:rPr>
      <w:caps/>
    </w:rPr>
  </w:style>
  <w:style w:type="paragraph" w:customStyle="1" w:styleId="Version">
    <w:name w:val="Version"/>
    <w:rsid w:val="008603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60382"/>
    <w:pPr>
      <w:keepNext w:val="0"/>
      <w:tabs>
        <w:tab w:val="right" w:pos="4176"/>
      </w:tabs>
      <w:ind w:left="198" w:hanging="198"/>
    </w:pPr>
    <w:rPr>
      <w:rFonts w:ascii="Garamond" w:hAnsi="Garamond"/>
    </w:rPr>
  </w:style>
  <w:style w:type="paragraph" w:styleId="IndexHeading">
    <w:name w:val="index heading"/>
    <w:basedOn w:val="Normal"/>
    <w:next w:val="Index1"/>
    <w:semiHidden/>
    <w:rsid w:val="00860382"/>
    <w:pPr>
      <w:spacing w:before="120" w:after="120"/>
    </w:pPr>
    <w:rPr>
      <w:rFonts w:ascii="Arial" w:hAnsi="Arial"/>
      <w:b/>
      <w:color w:val="918585"/>
      <w:sz w:val="24"/>
    </w:rPr>
  </w:style>
  <w:style w:type="paragraph" w:styleId="Header">
    <w:name w:val="header"/>
    <w:basedOn w:val="Normal"/>
    <w:link w:val="HeaderChar"/>
    <w:rsid w:val="008603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0382"/>
    <w:rPr>
      <w:rFonts w:ascii="Times New Roman" w:eastAsia="Times New Roman" w:hAnsi="Times New Roman" w:cs="Times New Roman"/>
      <w:sz w:val="16"/>
      <w:szCs w:val="20"/>
      <w:lang w:val="en-GB" w:eastAsia="en-US"/>
    </w:rPr>
  </w:style>
  <w:style w:type="paragraph" w:customStyle="1" w:styleId="Chapter">
    <w:name w:val="Chapter"/>
    <w:basedOn w:val="Normal"/>
    <w:rsid w:val="00860382"/>
    <w:pPr>
      <w:spacing w:before="240"/>
    </w:pPr>
    <w:rPr>
      <w:rFonts w:ascii="Times New Roman" w:hAnsi="Times New Roman"/>
      <w:smallCaps/>
      <w:spacing w:val="80"/>
      <w:sz w:val="28"/>
    </w:rPr>
  </w:style>
  <w:style w:type="paragraph" w:customStyle="1" w:styleId="InChapter">
    <w:name w:val="InChapter"/>
    <w:basedOn w:val="Heading3"/>
    <w:rsid w:val="00860382"/>
    <w:pPr>
      <w:spacing w:after="240"/>
      <w:outlineLvl w:val="9"/>
    </w:pPr>
    <w:rPr>
      <w:noProof/>
    </w:rPr>
  </w:style>
  <w:style w:type="paragraph" w:styleId="Index2">
    <w:name w:val="index 2"/>
    <w:basedOn w:val="Normal"/>
    <w:next w:val="Normal"/>
    <w:semiHidden/>
    <w:rsid w:val="00860382"/>
    <w:pPr>
      <w:tabs>
        <w:tab w:val="right" w:pos="4176"/>
      </w:tabs>
      <w:ind w:left="568" w:hanging="284"/>
    </w:pPr>
    <w:rPr>
      <w:rFonts w:ascii="Garamond" w:hAnsi="Garamond"/>
    </w:rPr>
  </w:style>
  <w:style w:type="paragraph" w:customStyle="1" w:styleId="Byline">
    <w:name w:val="Byline"/>
    <w:rsid w:val="008603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0382"/>
    <w:pPr>
      <w:tabs>
        <w:tab w:val="clear" w:pos="3600"/>
        <w:tab w:val="clear" w:pos="3958"/>
      </w:tabs>
      <w:jc w:val="right"/>
    </w:pPr>
  </w:style>
  <w:style w:type="character" w:styleId="Emphasis">
    <w:name w:val="Emphasis"/>
    <w:basedOn w:val="DefaultParagraphFont"/>
    <w:qFormat/>
    <w:rsid w:val="00860382"/>
    <w:rPr>
      <w:i/>
    </w:rPr>
  </w:style>
  <w:style w:type="paragraph" w:styleId="Caption">
    <w:name w:val="caption"/>
    <w:basedOn w:val="BodyText"/>
    <w:next w:val="Normal"/>
    <w:qFormat/>
    <w:rsid w:val="00860382"/>
    <w:pPr>
      <w:framePr w:w="2268" w:hSpace="181" w:vSpace="181" w:wrap="around" w:vAnchor="text" w:hAnchor="page" w:x="1135" w:y="285" w:anchorLock="1"/>
    </w:pPr>
    <w:rPr>
      <w:i/>
    </w:rPr>
  </w:style>
  <w:style w:type="paragraph" w:customStyle="1" w:styleId="MiniTOCTitle">
    <w:name w:val="MiniTOCTitle"/>
    <w:basedOn w:val="Heading4"/>
    <w:rsid w:val="00860382"/>
    <w:pPr>
      <w:spacing w:before="240"/>
      <w:outlineLvl w:val="9"/>
    </w:pPr>
    <w:rPr>
      <w:noProof/>
      <w:sz w:val="24"/>
    </w:rPr>
  </w:style>
  <w:style w:type="paragraph" w:customStyle="1" w:styleId="MiniTOCItem">
    <w:name w:val="MiniTOCItem"/>
    <w:basedOn w:val="ListBullet"/>
    <w:rsid w:val="00860382"/>
    <w:pPr>
      <w:numPr>
        <w:numId w:val="0"/>
      </w:numPr>
      <w:tabs>
        <w:tab w:val="right" w:leader="dot" w:pos="6521"/>
      </w:tabs>
      <w:spacing w:before="0" w:after="0"/>
    </w:pPr>
  </w:style>
  <w:style w:type="paragraph" w:customStyle="1" w:styleId="TOFTitle">
    <w:name w:val="TOFTitle"/>
    <w:basedOn w:val="TOCTitle"/>
    <w:rsid w:val="00860382"/>
  </w:style>
  <w:style w:type="paragraph" w:styleId="TableofFigures">
    <w:name w:val="table of figures"/>
    <w:basedOn w:val="Normal"/>
    <w:next w:val="Normal"/>
    <w:semiHidden/>
    <w:rsid w:val="00860382"/>
    <w:pPr>
      <w:tabs>
        <w:tab w:val="right" w:leader="dot" w:pos="9072"/>
      </w:tabs>
      <w:ind w:left="970" w:hanging="403"/>
    </w:pPr>
    <w:rPr>
      <w:rFonts w:ascii="Times New Roman" w:hAnsi="Times New Roman"/>
      <w:b/>
    </w:rPr>
  </w:style>
  <w:style w:type="paragraph" w:styleId="ListNumber">
    <w:name w:val="List Number"/>
    <w:basedOn w:val="List"/>
    <w:rsid w:val="00860382"/>
    <w:pPr>
      <w:numPr>
        <w:numId w:val="11"/>
      </w:numPr>
    </w:pPr>
  </w:style>
  <w:style w:type="character" w:customStyle="1" w:styleId="WingdingSymbols">
    <w:name w:val="Wingding Symbols"/>
    <w:rsid w:val="00860382"/>
    <w:rPr>
      <w:rFonts w:ascii="Wingdings" w:hAnsi="Wingdings"/>
    </w:rPr>
  </w:style>
  <w:style w:type="paragraph" w:customStyle="1" w:styleId="TableHeading">
    <w:name w:val="Table Heading"/>
    <w:basedOn w:val="HeadingBase"/>
    <w:rsid w:val="00860382"/>
    <w:pPr>
      <w:keepLines/>
      <w:pBdr>
        <w:bottom w:val="single" w:sz="6" w:space="1" w:color="918585"/>
      </w:pBdr>
      <w:spacing w:before="240"/>
    </w:pPr>
  </w:style>
  <w:style w:type="character" w:customStyle="1" w:styleId="HotSpot">
    <w:name w:val="HotSpot"/>
    <w:rsid w:val="00860382"/>
    <w:rPr>
      <w:color w:val="0033CC"/>
      <w:u w:val="none"/>
    </w:rPr>
  </w:style>
  <w:style w:type="paragraph" w:customStyle="1" w:styleId="BodyTextRight">
    <w:name w:val="Body Text Right"/>
    <w:basedOn w:val="BodyText"/>
    <w:rsid w:val="00860382"/>
    <w:pPr>
      <w:spacing w:before="0" w:after="0"/>
      <w:jc w:val="right"/>
    </w:pPr>
  </w:style>
  <w:style w:type="paragraph" w:styleId="Index3">
    <w:name w:val="index 3"/>
    <w:basedOn w:val="ListNumber2"/>
    <w:next w:val="Normal"/>
    <w:semiHidden/>
    <w:rsid w:val="00860382"/>
    <w:pPr>
      <w:numPr>
        <w:numId w:val="0"/>
      </w:numPr>
      <w:tabs>
        <w:tab w:val="right" w:leader="dot" w:pos="4176"/>
      </w:tabs>
    </w:pPr>
  </w:style>
  <w:style w:type="paragraph" w:styleId="ListNumber2">
    <w:name w:val="List Number 2"/>
    <w:basedOn w:val="List2"/>
    <w:rsid w:val="00860382"/>
    <w:pPr>
      <w:numPr>
        <w:numId w:val="10"/>
      </w:numPr>
      <w:tabs>
        <w:tab w:val="clear" w:pos="1060"/>
      </w:tabs>
    </w:pPr>
  </w:style>
  <w:style w:type="paragraph" w:customStyle="1" w:styleId="MarginNote">
    <w:name w:val="Margin Note"/>
    <w:basedOn w:val="BodyText"/>
    <w:rsid w:val="008603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03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03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0382"/>
    <w:rPr>
      <w:sz w:val="32"/>
    </w:rPr>
  </w:style>
  <w:style w:type="paragraph" w:customStyle="1" w:styleId="HeadingProcedure">
    <w:name w:val="Heading Procedure"/>
    <w:basedOn w:val="HeadingBase"/>
    <w:next w:val="Normal"/>
    <w:rsid w:val="00860382"/>
    <w:pPr>
      <w:tabs>
        <w:tab w:val="left" w:pos="0"/>
      </w:tabs>
      <w:spacing w:before="120" w:after="60"/>
    </w:pPr>
    <w:rPr>
      <w:i/>
      <w:color w:val="918585"/>
      <w:sz w:val="22"/>
    </w:rPr>
  </w:style>
  <w:style w:type="paragraph" w:customStyle="1" w:styleId="TableBodyText">
    <w:name w:val="Table Body Text"/>
    <w:basedOn w:val="BodyText"/>
    <w:rsid w:val="00860382"/>
    <w:pPr>
      <w:spacing w:before="60" w:after="60"/>
    </w:pPr>
  </w:style>
  <w:style w:type="paragraph" w:styleId="ListContinue">
    <w:name w:val="List Continue"/>
    <w:basedOn w:val="List"/>
    <w:rsid w:val="00860382"/>
    <w:pPr>
      <w:ind w:firstLine="0"/>
    </w:pPr>
  </w:style>
  <w:style w:type="paragraph" w:customStyle="1" w:styleId="ListNote">
    <w:name w:val="List Note"/>
    <w:basedOn w:val="List"/>
    <w:rsid w:val="00860382"/>
    <w:pPr>
      <w:pBdr>
        <w:top w:val="single" w:sz="6" w:space="2" w:color="918585"/>
        <w:bottom w:val="single" w:sz="6" w:space="2" w:color="918585"/>
      </w:pBdr>
      <w:tabs>
        <w:tab w:val="left" w:pos="1021"/>
      </w:tabs>
      <w:ind w:firstLine="0"/>
    </w:pPr>
  </w:style>
  <w:style w:type="paragraph" w:customStyle="1" w:styleId="Warning">
    <w:name w:val="Warning"/>
    <w:basedOn w:val="BodyText"/>
    <w:rsid w:val="00860382"/>
    <w:pPr>
      <w:shd w:val="clear" w:color="auto" w:fill="D9D9D9"/>
      <w:tabs>
        <w:tab w:val="left" w:pos="992"/>
      </w:tabs>
      <w:ind w:left="119" w:right="119"/>
    </w:pPr>
    <w:rPr>
      <w:sz w:val="20"/>
    </w:rPr>
  </w:style>
  <w:style w:type="paragraph" w:customStyle="1" w:styleId="MarginIcons">
    <w:name w:val="Margin Icons"/>
    <w:basedOn w:val="BodyText"/>
    <w:rsid w:val="008603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0382"/>
    <w:rPr>
      <w:rFonts w:ascii="Courier New" w:hAnsi="Courier New"/>
    </w:rPr>
  </w:style>
  <w:style w:type="paragraph" w:customStyle="1" w:styleId="NoteBullet">
    <w:name w:val="Note Bullet"/>
    <w:basedOn w:val="Note"/>
    <w:rsid w:val="00860382"/>
    <w:pPr>
      <w:tabs>
        <w:tab w:val="clear" w:pos="680"/>
      </w:tabs>
      <w:spacing w:before="60" w:after="60"/>
    </w:pPr>
  </w:style>
  <w:style w:type="paragraph" w:customStyle="1" w:styleId="SubHeading2">
    <w:name w:val="SubHeading2"/>
    <w:basedOn w:val="HeadingBase"/>
    <w:rsid w:val="00860382"/>
    <w:pPr>
      <w:spacing w:before="240" w:after="60"/>
    </w:pPr>
    <w:rPr>
      <w:sz w:val="20"/>
    </w:rPr>
  </w:style>
  <w:style w:type="paragraph" w:customStyle="1" w:styleId="SubHeading1">
    <w:name w:val="SubHeading1"/>
    <w:basedOn w:val="HeadingBase"/>
    <w:rsid w:val="00860382"/>
    <w:pPr>
      <w:spacing w:before="240" w:after="60"/>
    </w:pPr>
    <w:rPr>
      <w:color w:val="918585"/>
      <w:sz w:val="22"/>
    </w:rPr>
  </w:style>
  <w:style w:type="paragraph" w:customStyle="1" w:styleId="SideHeading">
    <w:name w:val="Side Heading"/>
    <w:basedOn w:val="HeadingBase"/>
    <w:rsid w:val="008603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0382"/>
    <w:pPr>
      <w:numPr>
        <w:numId w:val="12"/>
      </w:numPr>
    </w:pPr>
  </w:style>
  <w:style w:type="paragraph" w:styleId="PlainText">
    <w:name w:val="Plain Text"/>
    <w:basedOn w:val="Normal"/>
    <w:link w:val="PlainTextChar"/>
    <w:rsid w:val="00860382"/>
    <w:rPr>
      <w:sz w:val="20"/>
    </w:rPr>
  </w:style>
  <w:style w:type="character" w:customStyle="1" w:styleId="PlainTextChar">
    <w:name w:val="Plain Text Char"/>
    <w:basedOn w:val="DefaultParagraphFont"/>
    <w:link w:val="PlainText"/>
    <w:rsid w:val="00860382"/>
    <w:rPr>
      <w:rFonts w:ascii="Courier New" w:eastAsia="Times New Roman" w:hAnsi="Courier New" w:cs="Times New Roman"/>
      <w:sz w:val="20"/>
      <w:szCs w:val="20"/>
      <w:lang w:eastAsia="en-US"/>
    </w:rPr>
  </w:style>
  <w:style w:type="character" w:customStyle="1" w:styleId="MenuOption">
    <w:name w:val="Menu Option"/>
    <w:basedOn w:val="DefaultParagraphFont"/>
    <w:rsid w:val="00860382"/>
    <w:rPr>
      <w:b/>
      <w:smallCaps/>
    </w:rPr>
  </w:style>
  <w:style w:type="paragraph" w:customStyle="1" w:styleId="TableListNumber">
    <w:name w:val="Table List Number"/>
    <w:basedOn w:val="ListNumber"/>
    <w:rsid w:val="00860382"/>
    <w:pPr>
      <w:numPr>
        <w:numId w:val="0"/>
      </w:numPr>
    </w:pPr>
  </w:style>
  <w:style w:type="paragraph" w:styleId="TOC4">
    <w:name w:val="toc 4"/>
    <w:basedOn w:val="TOCBase"/>
    <w:next w:val="Normal"/>
    <w:semiHidden/>
    <w:rsid w:val="00860382"/>
    <w:pPr>
      <w:tabs>
        <w:tab w:val="right" w:leader="dot" w:pos="9071"/>
      </w:tabs>
      <w:ind w:left="1701"/>
    </w:pPr>
  </w:style>
  <w:style w:type="paragraph" w:customStyle="1" w:styleId="ListAlpha">
    <w:name w:val="List Alpha"/>
    <w:basedOn w:val="List"/>
    <w:rsid w:val="00860382"/>
    <w:pPr>
      <w:numPr>
        <w:numId w:val="9"/>
      </w:numPr>
    </w:pPr>
  </w:style>
  <w:style w:type="paragraph" w:customStyle="1" w:styleId="ListAlpha2">
    <w:name w:val="List Alpha 2"/>
    <w:basedOn w:val="List2"/>
    <w:rsid w:val="00860382"/>
    <w:pPr>
      <w:numPr>
        <w:numId w:val="8"/>
      </w:numPr>
    </w:pPr>
  </w:style>
  <w:style w:type="paragraph" w:styleId="List3">
    <w:name w:val="List 3"/>
    <w:basedOn w:val="BodyText"/>
    <w:rsid w:val="00860382"/>
    <w:pPr>
      <w:tabs>
        <w:tab w:val="left" w:pos="1021"/>
      </w:tabs>
      <w:spacing w:before="60" w:after="60"/>
      <w:ind w:left="1020" w:hanging="340"/>
    </w:pPr>
  </w:style>
  <w:style w:type="paragraph" w:styleId="List4">
    <w:name w:val="List 4"/>
    <w:basedOn w:val="BodyText"/>
    <w:rsid w:val="00860382"/>
    <w:pPr>
      <w:tabs>
        <w:tab w:val="left" w:pos="1361"/>
      </w:tabs>
      <w:spacing w:before="60" w:after="60"/>
      <w:ind w:left="1361" w:hanging="340"/>
    </w:pPr>
  </w:style>
  <w:style w:type="paragraph" w:styleId="List5">
    <w:name w:val="List 5"/>
    <w:basedOn w:val="BodyText"/>
    <w:rsid w:val="00860382"/>
    <w:pPr>
      <w:tabs>
        <w:tab w:val="left" w:pos="1701"/>
      </w:tabs>
      <w:spacing w:before="60" w:after="60"/>
      <w:ind w:left="1701" w:hanging="340"/>
    </w:pPr>
  </w:style>
  <w:style w:type="paragraph" w:styleId="ListBullet3">
    <w:name w:val="List Bullet 3"/>
    <w:basedOn w:val="List3"/>
    <w:rsid w:val="00860382"/>
    <w:pPr>
      <w:numPr>
        <w:numId w:val="15"/>
      </w:numPr>
      <w:tabs>
        <w:tab w:val="clear" w:pos="1021"/>
      </w:tabs>
      <w:ind w:left="1037" w:hanging="357"/>
    </w:pPr>
  </w:style>
  <w:style w:type="paragraph" w:styleId="ListBullet4">
    <w:name w:val="List Bullet 4"/>
    <w:basedOn w:val="List4"/>
    <w:rsid w:val="00860382"/>
    <w:pPr>
      <w:numPr>
        <w:numId w:val="3"/>
      </w:numPr>
    </w:pPr>
  </w:style>
  <w:style w:type="paragraph" w:styleId="ListBullet5">
    <w:name w:val="List Bullet 5"/>
    <w:basedOn w:val="List5"/>
    <w:rsid w:val="00860382"/>
    <w:pPr>
      <w:numPr>
        <w:numId w:val="4"/>
      </w:numPr>
    </w:pPr>
  </w:style>
  <w:style w:type="paragraph" w:styleId="ListContinue2">
    <w:name w:val="List Continue 2"/>
    <w:basedOn w:val="List2"/>
    <w:rsid w:val="00860382"/>
    <w:pPr>
      <w:ind w:firstLine="0"/>
    </w:pPr>
  </w:style>
  <w:style w:type="paragraph" w:styleId="ListContinue3">
    <w:name w:val="List Continue 3"/>
    <w:basedOn w:val="List3"/>
    <w:rsid w:val="00860382"/>
    <w:pPr>
      <w:ind w:left="1021" w:firstLine="0"/>
    </w:pPr>
  </w:style>
  <w:style w:type="paragraph" w:styleId="ListContinue4">
    <w:name w:val="List Continue 4"/>
    <w:basedOn w:val="List4"/>
    <w:rsid w:val="00860382"/>
    <w:pPr>
      <w:ind w:firstLine="0"/>
    </w:pPr>
  </w:style>
  <w:style w:type="paragraph" w:styleId="ListContinue5">
    <w:name w:val="List Continue 5"/>
    <w:basedOn w:val="List5"/>
    <w:rsid w:val="00860382"/>
    <w:pPr>
      <w:ind w:firstLine="0"/>
    </w:pPr>
  </w:style>
  <w:style w:type="paragraph" w:styleId="ListNumber3">
    <w:name w:val="List Number 3"/>
    <w:basedOn w:val="List3"/>
    <w:rsid w:val="00860382"/>
    <w:pPr>
      <w:numPr>
        <w:numId w:val="5"/>
      </w:numPr>
    </w:pPr>
  </w:style>
  <w:style w:type="paragraph" w:styleId="ListNumber4">
    <w:name w:val="List Number 4"/>
    <w:basedOn w:val="List4"/>
    <w:rsid w:val="00860382"/>
    <w:pPr>
      <w:numPr>
        <w:numId w:val="6"/>
      </w:numPr>
    </w:pPr>
  </w:style>
  <w:style w:type="paragraph" w:styleId="ListNumber5">
    <w:name w:val="List Number 5"/>
    <w:basedOn w:val="List5"/>
    <w:rsid w:val="00860382"/>
    <w:pPr>
      <w:numPr>
        <w:numId w:val="7"/>
      </w:numPr>
    </w:pPr>
  </w:style>
  <w:style w:type="paragraph" w:styleId="BlockText">
    <w:name w:val="Block Text"/>
    <w:basedOn w:val="Normal"/>
    <w:rsid w:val="00860382"/>
    <w:pPr>
      <w:spacing w:after="120"/>
      <w:ind w:left="1440" w:right="1440"/>
    </w:pPr>
  </w:style>
  <w:style w:type="character" w:customStyle="1" w:styleId="Subscript">
    <w:name w:val="Subscript"/>
    <w:basedOn w:val="DefaultParagraphFont"/>
    <w:rsid w:val="00860382"/>
    <w:rPr>
      <w:sz w:val="16"/>
      <w:vertAlign w:val="subscript"/>
    </w:rPr>
  </w:style>
  <w:style w:type="character" w:customStyle="1" w:styleId="Superscript">
    <w:name w:val="Superscript"/>
    <w:basedOn w:val="DefaultParagraphFont"/>
    <w:rsid w:val="00860382"/>
    <w:rPr>
      <w:sz w:val="16"/>
      <w:vertAlign w:val="superscript"/>
    </w:rPr>
  </w:style>
  <w:style w:type="character" w:customStyle="1" w:styleId="Symbols">
    <w:name w:val="Symbols"/>
    <w:basedOn w:val="DefaultParagraphFont"/>
    <w:rsid w:val="00860382"/>
    <w:rPr>
      <w:rFonts w:ascii="Symbol" w:hAnsi="Symbol"/>
    </w:rPr>
  </w:style>
  <w:style w:type="character" w:customStyle="1" w:styleId="MenuOptions">
    <w:name w:val="Menu Options"/>
    <w:basedOn w:val="DefaultParagraphFont"/>
    <w:rsid w:val="00860382"/>
    <w:rPr>
      <w:rFonts w:ascii="Arial Narrow" w:hAnsi="Arial Narrow"/>
      <w:smallCaps/>
    </w:rPr>
  </w:style>
  <w:style w:type="character" w:customStyle="1" w:styleId="Buttons">
    <w:name w:val="Buttons"/>
    <w:basedOn w:val="DefaultParagraphFont"/>
    <w:rsid w:val="00860382"/>
    <w:rPr>
      <w:b/>
    </w:rPr>
  </w:style>
  <w:style w:type="character" w:customStyle="1" w:styleId="Underlined">
    <w:name w:val="Underlined"/>
    <w:basedOn w:val="DefaultParagraphFont"/>
    <w:rsid w:val="00860382"/>
    <w:rPr>
      <w:u w:val="single"/>
    </w:rPr>
  </w:style>
  <w:style w:type="paragraph" w:customStyle="1" w:styleId="TableBodyTextRight">
    <w:name w:val="Table Body Text Right"/>
    <w:basedOn w:val="TableBodyText"/>
    <w:rsid w:val="00860382"/>
    <w:pPr>
      <w:widowControl w:val="0"/>
      <w:autoSpaceDE w:val="0"/>
      <w:autoSpaceDN w:val="0"/>
      <w:adjustRightInd w:val="0"/>
      <w:jc w:val="right"/>
    </w:pPr>
    <w:rPr>
      <w:rFonts w:cs="Arial"/>
      <w:szCs w:val="18"/>
    </w:rPr>
  </w:style>
  <w:style w:type="paragraph" w:customStyle="1" w:styleId="CopyrightText">
    <w:name w:val="Copyright Text"/>
    <w:basedOn w:val="BodyText"/>
    <w:rsid w:val="00860382"/>
    <w:rPr>
      <w:sz w:val="18"/>
    </w:rPr>
  </w:style>
  <w:style w:type="paragraph" w:customStyle="1" w:styleId="BodySmallRight">
    <w:name w:val="Body Small Right"/>
    <w:basedOn w:val="BodyTextRight"/>
    <w:rsid w:val="00860382"/>
    <w:rPr>
      <w:sz w:val="18"/>
      <w:szCs w:val="18"/>
    </w:rPr>
  </w:style>
  <w:style w:type="paragraph" w:customStyle="1" w:styleId="MarginEdition">
    <w:name w:val="Margin Edition"/>
    <w:basedOn w:val="MarginNote"/>
    <w:rsid w:val="00860382"/>
    <w:pPr>
      <w:spacing w:before="0" w:after="0"/>
    </w:pPr>
    <w:rPr>
      <w:rFonts w:ascii="Times New Roman" w:hAnsi="Times New Roman"/>
      <w:color w:val="999999"/>
    </w:rPr>
  </w:style>
  <w:style w:type="paragraph" w:customStyle="1" w:styleId="Spacer">
    <w:name w:val="Spacer"/>
    <w:basedOn w:val="Normal"/>
    <w:rsid w:val="00860382"/>
    <w:rPr>
      <w:sz w:val="2"/>
      <w:szCs w:val="2"/>
    </w:rPr>
  </w:style>
  <w:style w:type="character" w:customStyle="1" w:styleId="Small">
    <w:name w:val="Small"/>
    <w:basedOn w:val="DefaultParagraphFont"/>
    <w:rsid w:val="00860382"/>
    <w:rPr>
      <w:sz w:val="16"/>
    </w:rPr>
  </w:style>
  <w:style w:type="paragraph" w:customStyle="1" w:styleId="WideTable">
    <w:name w:val="Wide Table"/>
    <w:basedOn w:val="Normal"/>
    <w:rsid w:val="00860382"/>
    <w:pPr>
      <w:ind w:left="-1418"/>
    </w:pPr>
    <w:rPr>
      <w:sz w:val="2"/>
      <w:szCs w:val="2"/>
    </w:rPr>
  </w:style>
  <w:style w:type="character" w:styleId="PageNumber">
    <w:name w:val="page number"/>
    <w:basedOn w:val="DefaultParagraphFont"/>
    <w:rsid w:val="00860382"/>
  </w:style>
  <w:style w:type="paragraph" w:styleId="Quote">
    <w:name w:val="Quote"/>
    <w:basedOn w:val="Heading1"/>
    <w:link w:val="QuoteChar"/>
    <w:qFormat/>
    <w:rsid w:val="00860382"/>
    <w:rPr>
      <w:b w:val="0"/>
      <w:sz w:val="72"/>
      <w:szCs w:val="72"/>
      <w:lang w:val="en-NZ"/>
    </w:rPr>
  </w:style>
  <w:style w:type="character" w:customStyle="1" w:styleId="QuoteChar">
    <w:name w:val="Quote Char"/>
    <w:basedOn w:val="DefaultParagraphFont"/>
    <w:link w:val="Quote"/>
    <w:rsid w:val="008603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0382"/>
    <w:pPr>
      <w:pageBreakBefore/>
    </w:pPr>
  </w:style>
  <w:style w:type="paragraph" w:customStyle="1" w:styleId="Border">
    <w:name w:val="Border"/>
    <w:basedOn w:val="Normal"/>
    <w:qFormat/>
    <w:rsid w:val="008603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0382"/>
    <w:rPr>
      <w:b/>
      <w:bCs/>
      <w:i/>
      <w:iCs/>
      <w:color w:val="auto"/>
    </w:rPr>
  </w:style>
  <w:style w:type="paragraph" w:styleId="IntenseQuote">
    <w:name w:val="Intense Quote"/>
    <w:basedOn w:val="Normal"/>
    <w:next w:val="Normal"/>
    <w:link w:val="IntenseQuoteChar"/>
    <w:uiPriority w:val="30"/>
    <w:qFormat/>
    <w:rsid w:val="008603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03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0382"/>
    <w:rPr>
      <w:smallCaps/>
      <w:color w:val="auto"/>
      <w:u w:val="single"/>
    </w:rPr>
  </w:style>
  <w:style w:type="character" w:styleId="IntenseReference">
    <w:name w:val="Intense Reference"/>
    <w:basedOn w:val="DefaultParagraphFont"/>
    <w:uiPriority w:val="32"/>
    <w:qFormat/>
    <w:rsid w:val="00860382"/>
    <w:rPr>
      <w:b/>
      <w:bCs/>
      <w:smallCaps/>
      <w:color w:val="auto"/>
      <w:spacing w:val="5"/>
      <w:u w:val="single"/>
    </w:rPr>
  </w:style>
  <w:style w:type="paragraph" w:customStyle="1" w:styleId="2ColumnHeading">
    <w:name w:val="2Column Heading"/>
    <w:basedOn w:val="BodyText"/>
    <w:qFormat/>
    <w:rsid w:val="00860382"/>
    <w:pPr>
      <w:spacing w:after="60"/>
      <w:ind w:left="-2268"/>
    </w:pPr>
    <w:rPr>
      <w:b/>
    </w:rPr>
  </w:style>
  <w:style w:type="paragraph" w:customStyle="1" w:styleId="Heading1TOC">
    <w:name w:val="Heading1 TOC"/>
    <w:basedOn w:val="Normal"/>
    <w:qFormat/>
    <w:rsid w:val="00860382"/>
    <w:pPr>
      <w:spacing w:before="240" w:after="120"/>
    </w:pPr>
    <w:rPr>
      <w:rFonts w:ascii="Times New Roman" w:hAnsi="Times New Roman"/>
      <w:b/>
      <w:sz w:val="32"/>
    </w:rPr>
  </w:style>
  <w:style w:type="paragraph" w:customStyle="1" w:styleId="Heading2TOC">
    <w:name w:val="Heading2 TOC"/>
    <w:basedOn w:val="Normal"/>
    <w:qFormat/>
    <w:rsid w:val="00860382"/>
    <w:pPr>
      <w:spacing w:before="240" w:after="60"/>
    </w:pPr>
    <w:rPr>
      <w:rFonts w:ascii="Times New Roman" w:hAnsi="Times New Roman"/>
      <w:b/>
      <w:sz w:val="28"/>
    </w:rPr>
  </w:style>
  <w:style w:type="character" w:customStyle="1" w:styleId="Underline">
    <w:name w:val="Underline"/>
    <w:basedOn w:val="DefaultParagraphFont"/>
    <w:qFormat/>
    <w:rsid w:val="00860382"/>
    <w:rPr>
      <w:u w:val="single"/>
    </w:rPr>
  </w:style>
  <w:style w:type="paragraph" w:styleId="BalloonText">
    <w:name w:val="Balloon Text"/>
    <w:basedOn w:val="Normal"/>
    <w:link w:val="BalloonTextChar"/>
    <w:rsid w:val="00860382"/>
    <w:rPr>
      <w:rFonts w:ascii="Tahoma" w:hAnsi="Tahoma" w:cs="Tahoma"/>
      <w:sz w:val="16"/>
      <w:szCs w:val="16"/>
    </w:rPr>
  </w:style>
  <w:style w:type="character" w:customStyle="1" w:styleId="BalloonTextChar">
    <w:name w:val="Balloon Text Char"/>
    <w:basedOn w:val="DefaultParagraphFont"/>
    <w:link w:val="BalloonText"/>
    <w:rsid w:val="008603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038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603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0382"/>
    <w:rPr>
      <w:b/>
      <w:color w:val="660033"/>
      <w:spacing w:val="0"/>
    </w:rPr>
  </w:style>
  <w:style w:type="paragraph" w:customStyle="1" w:styleId="Nameditemlist">
    <w:name w:val="Named item list"/>
    <w:basedOn w:val="BodyText"/>
    <w:qFormat/>
    <w:rsid w:val="0086038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1165</Words>
  <Characters>7682</Characters>
  <Application>Microsoft Office Word</Application>
  <DocSecurity>0</DocSecurity>
  <Lines>302</Lines>
  <Paragraphs>162</Paragraphs>
  <ScaleCrop>false</ScaleCrop>
  <Company>Author-it Software Corporation Ltd.</Company>
  <LinksUpToDate>false</LinksUpToDate>
  <CharactersWithSpaces>8773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ICTTEN4051A Install configuration programs on PC based customer equipment</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2012-10-05T15:37:00Z</dcterms:created>
  <dcterms:modified xsi:type="dcterms:W3CDTF">2012-10-05T15:37:00Z</dcterms:modified>
</cp:coreProperties>
</file>