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301A" w:rsidP="0029301A">
      <w:pPr>
        <w:pStyle w:val="Title"/>
      </w:pPr>
      <w:r>
        <w:fldChar w:fldCharType="begin"/>
      </w:r>
      <w:r>
        <w:instrText xml:space="preserve"> TITLE   \* MERGEFORMAT </w:instrText>
      </w:r>
      <w:r>
        <w:fldChar w:fldCharType="separate"/>
      </w:r>
      <w:r>
        <w:t>ICTTEN3250B Provide infrastructure for telecommunications customer equipment</w:t>
      </w:r>
      <w:r>
        <w:fldChar w:fldCharType="end"/>
      </w:r>
    </w:p>
    <w:p w:rsidR="0029301A" w:rsidP="0029301A">
      <w:pPr>
        <w:pStyle w:val="Version"/>
        <w:sectPr w:rsidSect="007761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6161" w:rsidP="00776161">
      <w:pPr>
        <w:pStyle w:val="SuperHeading"/>
      </w:pPr>
      <w:r w:rsidRPr="00776161">
        <w:t>ICTTEN3250B Provide infrastructure for telecommunications customer equipment</w:t>
      </w:r>
    </w:p>
    <w:p w:rsidR="00000000" w:rsidRPr="00776161" w:rsidP="00776161">
      <w:pPr>
        <w:pStyle w:val="Heading1"/>
      </w:pPr>
      <w:bookmarkStart w:id="1" w:name="O_640062"/>
      <w:bookmarkEnd w:id="1"/>
      <w:r w:rsidRPr="00776161">
        <w:t>Modification History</w:t>
      </w:r>
    </w:p>
    <w:tbl>
      <w:tblPr>
        <w:tblW w:w="0" w:type="auto"/>
        <w:tblLayout w:type="fixed"/>
        <w:tblCellMar>
          <w:left w:w="62" w:type="dxa"/>
          <w:right w:w="62" w:type="dxa"/>
        </w:tblCellMar>
        <w:tblLook w:val="0000"/>
      </w:tblPr>
      <w:tblGrid>
        <w:gridCol w:w="2555"/>
        <w:gridCol w:w="6190"/>
      </w:tblGrid>
      <w:tr w:rsidTr="00776161">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161" w:rsidP="00776161">
            <w:pPr>
              <w:pStyle w:val="BodyText"/>
            </w:pPr>
            <w:r w:rsidRPr="00776161">
              <w:rPr>
                <w:rStyle w:val="SpecialBold"/>
              </w:rPr>
              <w:t>Release</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161">
            <w:pPr>
              <w:pStyle w:val="BodyText"/>
              <w:rPr>
                <w:lang w:val="en-NZ"/>
              </w:rPr>
            </w:pPr>
            <w:r w:rsidRPr="00776161">
              <w:rPr>
                <w:rStyle w:val="SpecialBold"/>
              </w:rPr>
              <w:t>Comments</w:t>
            </w:r>
          </w:p>
        </w:tc>
      </w:tr>
      <w:tr w:rsidTr="00776161">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161">
            <w:pPr>
              <w:pStyle w:val="BodyText"/>
              <w:rPr>
                <w:lang w:val="en-NZ"/>
              </w:rPr>
            </w:pPr>
            <w:r w:rsidRPr="00776161">
              <w:t>Release 2</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161" w:rsidP="00776161">
            <w:pPr>
              <w:pStyle w:val="BodyText"/>
            </w:pPr>
            <w:r w:rsidRPr="00776161">
              <w:t xml:space="preserve">This version first released with </w:t>
            </w:r>
            <w:r w:rsidRPr="00776161">
              <w:rPr>
                <w:rStyle w:val="Emphasis"/>
              </w:rPr>
              <w:t>ICT10 Integrated Telecommunications Training Package Version 3.0</w:t>
            </w:r>
            <w:r w:rsidRPr="00776161">
              <w:t>.</w:t>
            </w:r>
          </w:p>
          <w:p w:rsidR="00000000" w:rsidRPr="00776161" w:rsidP="00776161">
            <w:pPr>
              <w:pStyle w:val="BodyText"/>
            </w:pPr>
          </w:p>
          <w:p w:rsidR="00000000" w:rsidRPr="00776161" w:rsidP="00776161">
            <w:pPr>
              <w:pStyle w:val="BodyText"/>
            </w:pPr>
            <w:r w:rsidRPr="00776161">
              <w:t>References to other units updated.</w:t>
            </w:r>
          </w:p>
          <w:p w:rsidR="00000000" w:rsidRPr="00776161" w:rsidP="00776161">
            <w:pPr>
              <w:pStyle w:val="BodyText"/>
            </w:pPr>
          </w:p>
          <w:p w:rsidR="00000000" w:rsidP="00776161">
            <w:pPr>
              <w:pStyle w:val="BodyText"/>
              <w:rPr>
                <w:lang w:val="en-NZ"/>
              </w:rPr>
            </w:pPr>
            <w:r w:rsidRPr="00776161">
              <w:t>Outcomes deemed equivalent.</w:t>
            </w:r>
          </w:p>
        </w:tc>
      </w:tr>
      <w:tr w:rsidTr="00776161">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161">
            <w:pPr>
              <w:pStyle w:val="BodyText"/>
              <w:rPr>
                <w:lang w:val="en-NZ"/>
              </w:rPr>
            </w:pPr>
            <w:r w:rsidRPr="00776161">
              <w:t>Release 1</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161" w:rsidP="00776161">
            <w:pPr>
              <w:pStyle w:val="BodyText"/>
            </w:pPr>
            <w:r w:rsidRPr="00776161">
              <w:t xml:space="preserve">This version first released with </w:t>
            </w:r>
            <w:r w:rsidRPr="00776161">
              <w:rPr>
                <w:rStyle w:val="Emphasis"/>
              </w:rPr>
              <w:t>ICT10 Integrated Telecommunications Training Package Version 1.0</w:t>
            </w:r>
            <w:r w:rsidRPr="00776161">
              <w:t>.</w:t>
            </w:r>
          </w:p>
        </w:tc>
      </w:tr>
    </w:tbl>
    <w:p w:rsidR="00000000" w:rsidRPr="00776161" w:rsidP="00776161">
      <w:pPr>
        <w:pStyle w:val="BodyText"/>
      </w:pPr>
    </w:p>
    <w:p w:rsidR="00000000" w:rsidRPr="00776161" w:rsidP="00776161">
      <w:pPr>
        <w:pStyle w:val="AllowPageBreak"/>
      </w:pPr>
    </w:p>
    <w:p w:rsidR="00000000" w:rsidRPr="00776161" w:rsidP="00776161">
      <w:pPr>
        <w:pStyle w:val="Heading1"/>
      </w:pPr>
      <w:bookmarkStart w:id="2" w:name="O_640063"/>
      <w:bookmarkEnd w:id="2"/>
      <w:r w:rsidRPr="00776161">
        <w:t>Unit Descriptor</w:t>
      </w:r>
    </w:p>
    <w:p w:rsidR="00000000" w:rsidRPr="00776161" w:rsidP="00776161">
      <w:pPr>
        <w:pStyle w:val="BodyText"/>
      </w:pPr>
      <w:r w:rsidRPr="00776161">
        <w:t>This unit describes the performance outcomes, s</w:t>
      </w:r>
      <w:r w:rsidRPr="00776161">
        <w:t>kills and knowledge required to install supporting infrastructure for telecommunications equipment and associated hardware equipment. The unit also includes installation of access equipment and associated media, power and monitoring equipment and alarm sys</w:t>
      </w:r>
      <w:r w:rsidRPr="00776161">
        <w:t>tems.</w:t>
      </w:r>
    </w:p>
    <w:p w:rsidR="00000000" w:rsidRPr="00776161" w:rsidP="00776161">
      <w:pPr>
        <w:pStyle w:val="AllowPageBreak"/>
      </w:pPr>
    </w:p>
    <w:p w:rsidR="00000000" w:rsidRPr="00776161" w:rsidP="00776161">
      <w:pPr>
        <w:pStyle w:val="Heading1"/>
      </w:pPr>
      <w:bookmarkStart w:id="3" w:name="O_640064"/>
      <w:bookmarkEnd w:id="3"/>
      <w:r w:rsidRPr="00776161">
        <w:t>Application of the Unit</w:t>
      </w:r>
    </w:p>
    <w:p w:rsidR="00000000" w:rsidRPr="00776161" w:rsidP="00776161">
      <w:pPr>
        <w:pStyle w:val="BodyText"/>
      </w:pPr>
      <w:r w:rsidRPr="00776161">
        <w:t>The unit applies to field officers, installation technicians, technical supervisors, contractors and other service providers.</w:t>
      </w:r>
    </w:p>
    <w:p w:rsidR="00000000" w:rsidRPr="00776161" w:rsidP="00776161">
      <w:pPr>
        <w:pStyle w:val="AllowPageBreak"/>
      </w:pPr>
    </w:p>
    <w:p w:rsidR="00000000" w:rsidRPr="00776161" w:rsidP="00776161">
      <w:pPr>
        <w:pStyle w:val="Heading1"/>
      </w:pPr>
      <w:bookmarkStart w:id="4" w:name="O_640065"/>
      <w:bookmarkEnd w:id="4"/>
      <w:r w:rsidRPr="00776161">
        <w:t>Licensing/Regulatory Information</w:t>
      </w:r>
    </w:p>
    <w:p w:rsidR="00000000" w:rsidRPr="00776161" w:rsidP="00776161">
      <w:pPr>
        <w:pStyle w:val="BodyText"/>
      </w:pPr>
      <w:r w:rsidRPr="00776161">
        <w:t>Licensing, legislative, regulatory and certification requirements apply to working at heights. If an elevated work platform (EWP) is required, verify state or territory law requirements for a licence to operate an EWP. Users should confirm requirements wit</w:t>
      </w:r>
      <w:r w:rsidRPr="00776161">
        <w:t>h the relevant federal, state or territory authority.</w:t>
      </w:r>
    </w:p>
    <w:p w:rsidR="00000000" w:rsidRPr="00776161" w:rsidP="00776161">
      <w:pPr>
        <w:pStyle w:val="AllowPageBreak"/>
      </w:pPr>
    </w:p>
    <w:p w:rsidR="00000000" w:rsidRPr="00776161" w:rsidP="00776161">
      <w:pPr>
        <w:pStyle w:val="Heading1"/>
      </w:pPr>
      <w:bookmarkStart w:id="5" w:name="O_640066"/>
      <w:bookmarkEnd w:id="5"/>
      <w:r w:rsidRPr="00776161">
        <w:t>Pre-Requisites</w:t>
      </w:r>
    </w:p>
    <w:p w:rsidR="00000000" w:rsidRPr="00776161" w:rsidP="00776161">
      <w:pPr>
        <w:pStyle w:val="BodyText"/>
      </w:pPr>
      <w:r w:rsidRPr="00776161">
        <w:t>Not applicable.</w:t>
      </w:r>
    </w:p>
    <w:p w:rsidR="00000000" w:rsidRPr="00776161" w:rsidP="00776161">
      <w:pPr>
        <w:pStyle w:val="AllowPageBreak"/>
      </w:pPr>
    </w:p>
    <w:p w:rsidR="00000000" w:rsidRPr="00776161" w:rsidP="00776161">
      <w:pPr>
        <w:pStyle w:val="Heading1"/>
      </w:pPr>
      <w:bookmarkStart w:id="6" w:name="O_640067"/>
      <w:bookmarkEnd w:id="6"/>
      <w:r w:rsidRPr="00776161">
        <w:t>Employability Skills Information</w:t>
      </w:r>
    </w:p>
    <w:p w:rsidR="00000000" w:rsidRPr="00776161" w:rsidP="00776161">
      <w:pPr>
        <w:pStyle w:val="BodyText"/>
      </w:pPr>
      <w:r w:rsidRPr="00776161">
        <w:t>This unit contains employability skills.</w:t>
      </w:r>
    </w:p>
    <w:p w:rsidR="00000000" w:rsidRPr="00776161" w:rsidP="00776161">
      <w:pPr>
        <w:pStyle w:val="AllowPageBreak"/>
      </w:pPr>
    </w:p>
    <w:p w:rsidR="00000000" w:rsidRPr="00776161" w:rsidP="00776161">
      <w:pPr>
        <w:pStyle w:val="Heading1"/>
      </w:pPr>
      <w:bookmarkStart w:id="7" w:name="O_640068"/>
      <w:bookmarkEnd w:id="7"/>
      <w:r w:rsidRPr="00776161">
        <w:t>Elements and Performance Criteria Pre-Content</w:t>
      </w:r>
    </w:p>
    <w:tbl>
      <w:tblPr>
        <w:tblW w:w="0" w:type="auto"/>
        <w:tblLayout w:type="fixed"/>
        <w:tblCellMar>
          <w:left w:w="62" w:type="dxa"/>
          <w:right w:w="62" w:type="dxa"/>
        </w:tblCellMar>
        <w:tblLook w:val="0000"/>
      </w:tblPr>
      <w:tblGrid>
        <w:gridCol w:w="2520"/>
        <w:gridCol w:w="6225"/>
      </w:tblGrid>
      <w:tr w:rsidTr="0029301A">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776161" w:rsidP="00776161">
            <w:pPr>
              <w:pStyle w:val="BodyText"/>
            </w:pPr>
            <w:r w:rsidRPr="00776161">
              <w:rPr>
                <w:rStyle w:val="SpecialBold"/>
              </w:rPr>
              <w:t>Element</w:t>
            </w:r>
          </w:p>
        </w:tc>
        <w:tc>
          <w:tcPr>
            <w:tcW w:w="622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776161">
            <w:pPr>
              <w:pStyle w:val="BodyText"/>
              <w:rPr>
                <w:lang w:val="en-NZ"/>
              </w:rPr>
            </w:pPr>
            <w:r w:rsidRPr="00776161">
              <w:rPr>
                <w:rStyle w:val="SpecialBold"/>
              </w:rPr>
              <w:t>Performance Criteria</w:t>
            </w:r>
          </w:p>
        </w:tc>
      </w:tr>
      <w:tr w:rsidTr="0029301A">
        <w:tblPrEx>
          <w:tblW w:w="0" w:type="auto"/>
          <w:tblLayout w:type="fixed"/>
          <w:tblCellMar>
            <w:left w:w="62" w:type="dxa"/>
            <w:right w:w="62" w:type="dxa"/>
          </w:tblCellMar>
          <w:tblLook w:val="0000"/>
        </w:tblPrEx>
        <w:tc>
          <w:tcPr>
            <w:tcW w:w="252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76161" w:rsidP="00776161">
            <w:pPr>
              <w:pStyle w:val="BodyText"/>
            </w:pPr>
            <w:r w:rsidRPr="00776161">
              <w:rPr>
                <w:rStyle w:val="Emphasis"/>
              </w:rPr>
              <w:t>Elements describe the essential outcomes of a unit of competency.</w:t>
            </w:r>
          </w:p>
        </w:tc>
        <w:tc>
          <w:tcPr>
            <w:tcW w:w="622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76161" w:rsidP="00776161">
            <w:pPr>
              <w:pStyle w:val="BodyText"/>
            </w:pPr>
            <w:r w:rsidRPr="00776161">
              <w:rPr>
                <w:rStyle w:val="Emphasis"/>
              </w:rPr>
              <w:t>Performance criteria describe the performance needed to demonstrate achievement of the element. Where bold italicised text is used, further information is detai</w:t>
            </w:r>
            <w:r w:rsidRPr="00776161">
              <w:rPr>
                <w:rStyle w:val="Emphasis"/>
              </w:rPr>
              <w:t>led in the required skills and knowledge section and the range statement. Assessment of performance is to be consistent with the evidence guide.</w:t>
            </w:r>
          </w:p>
        </w:tc>
      </w:tr>
    </w:tbl>
    <w:p w:rsidR="00000000" w:rsidRPr="00776161" w:rsidP="00776161">
      <w:pPr>
        <w:pStyle w:val="BodyText"/>
      </w:pPr>
    </w:p>
    <w:p w:rsidR="00000000" w:rsidRPr="00776161" w:rsidP="00776161">
      <w:pPr>
        <w:pStyle w:val="AllowPageBreak"/>
      </w:pPr>
    </w:p>
    <w:p w:rsidR="00000000" w:rsidRPr="00776161" w:rsidP="00776161">
      <w:pPr>
        <w:pStyle w:val="Heading1"/>
      </w:pPr>
      <w:bookmarkStart w:id="8" w:name="O_640069"/>
      <w:bookmarkEnd w:id="8"/>
      <w:r w:rsidRPr="00776161">
        <w:t>Elements and Performance Criteria</w:t>
      </w:r>
    </w:p>
    <w:tbl>
      <w:tblPr>
        <w:tblW w:w="0" w:type="auto"/>
        <w:tblLayout w:type="fixed"/>
        <w:tblCellMar>
          <w:left w:w="62" w:type="dxa"/>
          <w:right w:w="62" w:type="dxa"/>
        </w:tblCellMar>
        <w:tblLook w:val="0000"/>
      </w:tblPr>
      <w:tblGrid>
        <w:gridCol w:w="2524"/>
        <w:gridCol w:w="6221"/>
      </w:tblGrid>
      <w:tr w:rsidTr="0029301A">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161">
            <w:pPr>
              <w:pStyle w:val="BodyText"/>
              <w:rPr>
                <w:lang w:val="en-NZ"/>
              </w:rPr>
            </w:pPr>
            <w:r w:rsidRPr="00776161">
              <w:t>1. Prepare for infrastructure installation work</w:t>
            </w:r>
          </w:p>
        </w:tc>
        <w:tc>
          <w:tcPr>
            <w:tcW w:w="6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161" w:rsidP="00776161">
            <w:pPr>
              <w:pStyle w:val="BodyText"/>
            </w:pPr>
            <w:r w:rsidRPr="00776161">
              <w:t xml:space="preserve">1.1 Identify </w:t>
            </w:r>
            <w:r w:rsidRPr="00776161">
              <w:rPr>
                <w:rStyle w:val="BoldandItalics"/>
              </w:rPr>
              <w:t xml:space="preserve">relevant legislation, codes, regulations and standards </w:t>
            </w:r>
            <w:r w:rsidRPr="00776161">
              <w:t>that apply to work</w:t>
            </w:r>
          </w:p>
          <w:p w:rsidR="00000000" w:rsidRPr="00776161" w:rsidP="00776161">
            <w:pPr>
              <w:pStyle w:val="BodyText"/>
            </w:pPr>
            <w:r w:rsidRPr="00776161">
              <w:t xml:space="preserve">1.2 Notify </w:t>
            </w:r>
            <w:r w:rsidRPr="00776161">
              <w:rPr>
                <w:rStyle w:val="BoldandItalics"/>
              </w:rPr>
              <w:t xml:space="preserve">customer </w:t>
            </w:r>
            <w:r w:rsidRPr="00776161">
              <w:t>to arrange site access and obtain installation plan and specifications</w:t>
            </w:r>
          </w:p>
          <w:p w:rsidR="00000000" w:rsidRPr="00776161" w:rsidP="00776161">
            <w:pPr>
              <w:pStyle w:val="BodyText"/>
            </w:pPr>
            <w:r w:rsidRPr="00776161">
              <w:t xml:space="preserve">1.3 Conduct a </w:t>
            </w:r>
            <w:r w:rsidRPr="00776161">
              <w:rPr>
                <w:rStyle w:val="BoldandItalics"/>
              </w:rPr>
              <w:t xml:space="preserve">site survey </w:t>
            </w:r>
            <w:r w:rsidRPr="00776161">
              <w:t xml:space="preserve">to verify that </w:t>
            </w:r>
            <w:r w:rsidRPr="00776161">
              <w:rPr>
                <w:rStyle w:val="BoldandItalics"/>
              </w:rPr>
              <w:t xml:space="preserve">infrastructure </w:t>
            </w:r>
            <w:r w:rsidRPr="00776161">
              <w:t>installation requirements can be met</w:t>
            </w:r>
          </w:p>
          <w:p w:rsidR="00000000" w:rsidRPr="00776161" w:rsidP="00776161">
            <w:pPr>
              <w:pStyle w:val="BodyText"/>
            </w:pPr>
            <w:r w:rsidRPr="00776161">
              <w:t xml:space="preserve">1.4 Identify site </w:t>
            </w:r>
            <w:r w:rsidRPr="00776161">
              <w:rPr>
                <w:rStyle w:val="BoldandItalics"/>
              </w:rPr>
              <w:t xml:space="preserve">hazards </w:t>
            </w:r>
            <w:r w:rsidRPr="00776161">
              <w:t>and notify appropriate personnel to make site safe</w:t>
            </w:r>
          </w:p>
          <w:p w:rsidR="00000000" w:rsidRPr="00776161" w:rsidP="00776161">
            <w:pPr>
              <w:pStyle w:val="BodyText"/>
            </w:pPr>
            <w:r w:rsidRPr="00776161">
              <w:t>1.5 Notify customer of alterations required to installation design and make recommendations for possible solutions</w:t>
            </w:r>
          </w:p>
          <w:p w:rsidR="00000000" w:rsidRPr="00776161" w:rsidP="00776161">
            <w:pPr>
              <w:pStyle w:val="BodyText"/>
            </w:pPr>
            <w:r w:rsidRPr="00776161">
              <w:t>1.6 Obtain approval for alt</w:t>
            </w:r>
            <w:r w:rsidRPr="00776161">
              <w:t>erations and update installation plan</w:t>
            </w:r>
          </w:p>
          <w:p w:rsidR="00000000" w:rsidRPr="00776161" w:rsidP="00776161">
            <w:pPr>
              <w:pStyle w:val="BodyText"/>
            </w:pPr>
            <w:r w:rsidRPr="00776161">
              <w:t>1.7 Develop an installation activity schedule to minimise disruption to the workplace according to relevant regulation and standards</w:t>
            </w:r>
          </w:p>
          <w:p w:rsidR="00000000" w:rsidP="00776161">
            <w:pPr>
              <w:pStyle w:val="BodyText"/>
              <w:rPr>
                <w:lang w:val="en-NZ"/>
              </w:rPr>
            </w:pPr>
            <w:r w:rsidRPr="00776161">
              <w:t xml:space="preserve">1.8 Obtain </w:t>
            </w:r>
            <w:r w:rsidRPr="00776161">
              <w:rPr>
                <w:rStyle w:val="BoldandItalics"/>
              </w:rPr>
              <w:t xml:space="preserve">material supplies, safety equipment, resources, tools and test equipment </w:t>
            </w:r>
            <w:r w:rsidRPr="00776161">
              <w:t>r</w:t>
            </w:r>
            <w:r w:rsidRPr="00776161">
              <w:t>equired for safe installation</w:t>
            </w:r>
          </w:p>
        </w:tc>
      </w:tr>
      <w:tr w:rsidTr="0029301A">
        <w:tblPrEx>
          <w:tblW w:w="0" w:type="auto"/>
          <w:tblLayout w:type="fixed"/>
          <w:tblCellMar>
            <w:left w:w="62" w:type="dxa"/>
            <w:right w:w="62" w:type="dxa"/>
          </w:tblCellMar>
          <w:tblLook w:val="0000"/>
        </w:tblPrEx>
        <w:trPr>
          <w:trHeight w:val="20"/>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161">
            <w:pPr>
              <w:pStyle w:val="BodyText"/>
              <w:rPr>
                <w:lang w:val="en-NZ"/>
              </w:rPr>
            </w:pPr>
            <w:r w:rsidRPr="00776161">
              <w:t>2. Build customer equipment infrastructure</w:t>
            </w:r>
          </w:p>
        </w:tc>
        <w:tc>
          <w:tcPr>
            <w:tcW w:w="6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161" w:rsidP="00776161">
            <w:pPr>
              <w:pStyle w:val="BodyText"/>
            </w:pPr>
            <w:r w:rsidRPr="00776161">
              <w:t xml:space="preserve">2.1 Prepare for and undertake work according to </w:t>
            </w:r>
            <w:r w:rsidRPr="00776161">
              <w:rPr>
                <w:rStyle w:val="BoldandItalics"/>
              </w:rPr>
              <w:t>work health and safety (WHS) and environmental requirements</w:t>
            </w:r>
          </w:p>
          <w:p w:rsidR="00000000" w:rsidRPr="00776161" w:rsidP="00776161">
            <w:pPr>
              <w:pStyle w:val="BodyText"/>
            </w:pPr>
            <w:r w:rsidRPr="00776161">
              <w:t>2.2 Build telecommunications closet or telecommunications equipment room for equipment, distributors and AC-DC power systems according to design plans, manufacturer specifications and safety and electrical standards</w:t>
            </w:r>
          </w:p>
          <w:p w:rsidR="00000000" w:rsidRPr="00776161" w:rsidP="00776161">
            <w:pPr>
              <w:pStyle w:val="BodyText"/>
            </w:pPr>
            <w:r w:rsidRPr="00776161">
              <w:t xml:space="preserve">2.3 Build </w:t>
            </w:r>
            <w:r w:rsidRPr="00776161">
              <w:rPr>
                <w:rStyle w:val="BoldandItalics"/>
              </w:rPr>
              <w:t xml:space="preserve">cable support systems </w:t>
            </w:r>
            <w:r w:rsidRPr="00776161">
              <w:t>for sign</w:t>
            </w:r>
            <w:r w:rsidRPr="00776161">
              <w:t>al, data cabling and optical cables according to plans and specifications</w:t>
            </w:r>
          </w:p>
          <w:p w:rsidR="00000000" w:rsidRPr="00776161" w:rsidP="00776161">
            <w:pPr>
              <w:pStyle w:val="BodyText"/>
            </w:pPr>
            <w:r w:rsidRPr="00776161">
              <w:t>2.4 Organise the installation of mains AC electrical power cabling infrastructure as specified on the plan</w:t>
            </w:r>
          </w:p>
          <w:p w:rsidR="00000000" w:rsidRPr="00776161" w:rsidP="00776161">
            <w:pPr>
              <w:pStyle w:val="BodyText"/>
            </w:pPr>
            <w:r w:rsidRPr="00776161">
              <w:t>2.5 Install cable distribution frames according to plan and manufacturer sp</w:t>
            </w:r>
            <w:r w:rsidRPr="00776161">
              <w:t>ecifications</w:t>
            </w:r>
          </w:p>
          <w:p w:rsidR="00000000" w:rsidP="00776161">
            <w:pPr>
              <w:pStyle w:val="BodyText"/>
              <w:rPr>
                <w:lang w:val="en-NZ"/>
              </w:rPr>
            </w:pPr>
            <w:r w:rsidRPr="00776161">
              <w:t>2.6 Install protective earthing to metal infrastructures or gas arrestors according to specifications or design</w:t>
            </w:r>
          </w:p>
        </w:tc>
      </w:tr>
      <w:tr w:rsidTr="0029301A">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161">
            <w:pPr>
              <w:pStyle w:val="BodyText"/>
              <w:rPr>
                <w:lang w:val="en-NZ"/>
              </w:rPr>
            </w:pPr>
            <w:r w:rsidRPr="00776161">
              <w:t xml:space="preserve">3. Install UPS power infrastructure </w:t>
            </w:r>
          </w:p>
        </w:tc>
        <w:tc>
          <w:tcPr>
            <w:tcW w:w="6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161" w:rsidP="00776161">
            <w:pPr>
              <w:pStyle w:val="BodyText"/>
            </w:pPr>
            <w:r w:rsidRPr="00776161">
              <w:t xml:space="preserve">3.1 </w:t>
            </w:r>
            <w:r w:rsidRPr="00776161">
              <w:rPr>
                <w:rStyle w:val="BoldandItalics"/>
              </w:rPr>
              <w:t xml:space="preserve">Install uninterruptible power source or supply (UPS) systems </w:t>
            </w:r>
            <w:r w:rsidRPr="00776161">
              <w:t>as required by specification</w:t>
            </w:r>
            <w:r w:rsidRPr="00776161">
              <w:t xml:space="preserve"> or design, and connect according to manufacturer and WHS requirements</w:t>
            </w:r>
          </w:p>
          <w:p w:rsidR="00000000" w:rsidRPr="00776161" w:rsidP="00776161">
            <w:pPr>
              <w:pStyle w:val="BodyText"/>
            </w:pPr>
            <w:r w:rsidRPr="00776161">
              <w:t>3.2 Test and monitor UPS battery discharge levels and obtain replacement batteries under warranty where required</w:t>
            </w:r>
          </w:p>
          <w:p w:rsidR="00000000" w:rsidP="00776161">
            <w:pPr>
              <w:pStyle w:val="BodyText"/>
              <w:rPr>
                <w:lang w:val="en-NZ"/>
              </w:rPr>
            </w:pPr>
            <w:r w:rsidRPr="00776161">
              <w:t xml:space="preserve">3.3 Identify and rectify faults where possible or escalate according to </w:t>
            </w:r>
            <w:r w:rsidRPr="00776161">
              <w:t>organisational policy</w:t>
            </w:r>
          </w:p>
        </w:tc>
      </w:tr>
      <w:tr w:rsidTr="0029301A">
        <w:tblPrEx>
          <w:tblW w:w="0" w:type="auto"/>
          <w:tblLayout w:type="fixed"/>
          <w:tblCellMar>
            <w:left w:w="62" w:type="dxa"/>
            <w:right w:w="62" w:type="dxa"/>
          </w:tblCellMar>
          <w:tblLook w:val="0000"/>
        </w:tblPrEx>
        <w:trPr>
          <w:trHeight w:val="20"/>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161">
            <w:pPr>
              <w:pStyle w:val="BodyText"/>
              <w:rPr>
                <w:lang w:val="en-NZ"/>
              </w:rPr>
            </w:pPr>
            <w:r w:rsidRPr="00776161">
              <w:t>4. Restore site and complete documentation</w:t>
            </w:r>
          </w:p>
        </w:tc>
        <w:tc>
          <w:tcPr>
            <w:tcW w:w="62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161" w:rsidP="00776161">
            <w:pPr>
              <w:pStyle w:val="BodyText"/>
            </w:pPr>
            <w:r w:rsidRPr="00776161">
              <w:t xml:space="preserve">4.1 Attach infrastructure </w:t>
            </w:r>
            <w:r w:rsidRPr="00776161">
              <w:rPr>
                <w:rStyle w:val="BoldandItalics"/>
              </w:rPr>
              <w:t xml:space="preserve">labels and designations </w:t>
            </w:r>
            <w:r w:rsidRPr="00776161">
              <w:t>according to organisational requirements</w:t>
            </w:r>
          </w:p>
          <w:p w:rsidR="00000000" w:rsidRPr="00776161" w:rsidP="00776161">
            <w:pPr>
              <w:pStyle w:val="BodyText"/>
            </w:pPr>
            <w:r w:rsidRPr="00776161">
              <w:t>4.2 Complete inspection sheets and declare asset ready for customer sign-off documentation</w:t>
            </w:r>
          </w:p>
          <w:p w:rsidR="00000000" w:rsidRPr="00776161" w:rsidP="00776161">
            <w:pPr>
              <w:pStyle w:val="BodyText"/>
            </w:pPr>
            <w:r w:rsidRPr="00776161">
              <w:t>4.3 Clea</w:t>
            </w:r>
            <w:r w:rsidRPr="00776161">
              <w:t>n up site</w:t>
            </w:r>
          </w:p>
          <w:p w:rsidR="00000000" w:rsidRPr="00776161" w:rsidP="00776161">
            <w:pPr>
              <w:pStyle w:val="BodyText"/>
            </w:pPr>
            <w:r w:rsidRPr="00776161">
              <w:t>4.4 Notify customer and obtain sign-off</w:t>
            </w:r>
          </w:p>
        </w:tc>
      </w:tr>
    </w:tbl>
    <w:p w:rsidR="00000000" w:rsidRPr="00776161" w:rsidP="00776161">
      <w:pPr>
        <w:pStyle w:val="BodyText"/>
      </w:pPr>
    </w:p>
    <w:p w:rsidR="00000000" w:rsidRPr="00776161" w:rsidP="00776161">
      <w:pPr>
        <w:pStyle w:val="AllowPageBreak"/>
      </w:pPr>
    </w:p>
    <w:p w:rsidR="00000000" w:rsidRPr="00776161" w:rsidP="00776161">
      <w:pPr>
        <w:pStyle w:val="Heading1"/>
      </w:pPr>
      <w:bookmarkStart w:id="9" w:name="O_640070"/>
      <w:bookmarkEnd w:id="9"/>
      <w:r w:rsidRPr="00776161">
        <w:t>Required Skills and Knowledge</w:t>
      </w:r>
    </w:p>
    <w:p w:rsidR="00000000" w:rsidRPr="00776161" w:rsidP="00776161">
      <w:pPr>
        <w:pStyle w:val="BodyText"/>
      </w:pPr>
      <w:r w:rsidRPr="00776161">
        <w:rPr>
          <w:rStyle w:val="Emphasis"/>
        </w:rPr>
        <w:t>This section describes the skills and knowledge required for this unit.</w:t>
      </w:r>
    </w:p>
    <w:p w:rsidR="00000000" w:rsidRPr="00776161" w:rsidP="00776161">
      <w:pPr>
        <w:pStyle w:val="BodyText"/>
      </w:pPr>
    </w:p>
    <w:p w:rsidR="00000000" w:rsidRPr="00776161" w:rsidP="00776161">
      <w:pPr>
        <w:pStyle w:val="BodyText"/>
      </w:pPr>
      <w:r w:rsidRPr="00776161">
        <w:rPr>
          <w:rStyle w:val="SpecialBold"/>
        </w:rPr>
        <w:t>Required skills</w:t>
      </w:r>
    </w:p>
    <w:p w:rsidR="00000000" w:rsidRPr="00776161" w:rsidP="00776161">
      <w:pPr>
        <w:pStyle w:val="BodyText"/>
      </w:pPr>
    </w:p>
    <w:p w:rsidR="00000000" w:rsidRPr="00776161" w:rsidP="00776161">
      <w:pPr>
        <w:pStyle w:val="ListBullet"/>
      </w:pPr>
      <w:r w:rsidRPr="00776161">
        <w:t>analytical skills to compare and evaluate most effective technical solutions</w:t>
      </w:r>
    </w:p>
    <w:p w:rsidR="00000000" w:rsidRPr="00776161" w:rsidP="00776161">
      <w:pPr>
        <w:pStyle w:val="ListBullet"/>
      </w:pPr>
      <w:r w:rsidRPr="00776161">
        <w:t>communication skills to:</w:t>
      </w:r>
    </w:p>
    <w:p w:rsidR="00000000" w:rsidRPr="00776161" w:rsidP="00776161">
      <w:pPr>
        <w:pStyle w:val="ListBullet2"/>
      </w:pPr>
      <w:r w:rsidRPr="00776161">
        <w:t>liaise with customers to ensure requirements are identified</w:t>
      </w:r>
    </w:p>
    <w:p w:rsidR="00000000" w:rsidRPr="00776161" w:rsidP="00776161">
      <w:pPr>
        <w:pStyle w:val="ListBullet2"/>
      </w:pPr>
      <w:r w:rsidRPr="00776161">
        <w:t>negotiate approvals and contract arrangements with suppliers and contractors</w:t>
      </w:r>
    </w:p>
    <w:p w:rsidR="00000000" w:rsidRPr="00776161" w:rsidP="00776161">
      <w:pPr>
        <w:pStyle w:val="ListBullet"/>
      </w:pPr>
      <w:r w:rsidRPr="00776161">
        <w:t>literacy skills to:</w:t>
      </w:r>
    </w:p>
    <w:p w:rsidR="00000000" w:rsidRPr="00776161" w:rsidP="00776161">
      <w:pPr>
        <w:pStyle w:val="ListBullet2"/>
      </w:pPr>
      <w:r w:rsidRPr="00776161">
        <w:t>document technical requirements and procedures</w:t>
      </w:r>
    </w:p>
    <w:p w:rsidR="00000000" w:rsidRPr="00776161" w:rsidP="00776161">
      <w:pPr>
        <w:pStyle w:val="ListBullet2"/>
      </w:pPr>
      <w:r w:rsidRPr="00776161">
        <w:t>interpret technical specifications and related documentation</w:t>
      </w:r>
    </w:p>
    <w:p w:rsidR="00000000" w:rsidRPr="00776161" w:rsidP="00776161">
      <w:pPr>
        <w:pStyle w:val="ListBullet"/>
      </w:pPr>
      <w:r w:rsidRPr="00776161">
        <w:t>numeracy skills to calculate budget requirements and limitations</w:t>
      </w:r>
    </w:p>
    <w:p w:rsidR="00000000" w:rsidRPr="00776161" w:rsidP="00776161">
      <w:pPr>
        <w:pStyle w:val="ListBullet"/>
      </w:pPr>
      <w:r w:rsidRPr="00776161">
        <w:t>planning and organising skills to:</w:t>
      </w:r>
    </w:p>
    <w:p w:rsidR="00000000" w:rsidRPr="00776161" w:rsidP="00776161">
      <w:pPr>
        <w:pStyle w:val="ListBullet2"/>
      </w:pPr>
      <w:r w:rsidRPr="00776161">
        <w:t xml:space="preserve">meet client requirements </w:t>
      </w:r>
      <w:r w:rsidRPr="00776161">
        <w:t>within agreed timeframes</w:t>
      </w:r>
    </w:p>
    <w:p w:rsidR="00000000" w:rsidRPr="00776161" w:rsidP="00776161">
      <w:pPr>
        <w:pStyle w:val="ListBullet2"/>
      </w:pPr>
      <w:r w:rsidRPr="00776161">
        <w:t>secure site access and make arrangements for equipment delivery</w:t>
      </w:r>
    </w:p>
    <w:p w:rsidR="00000000" w:rsidRPr="00776161" w:rsidP="00776161">
      <w:pPr>
        <w:pStyle w:val="ListBullet2"/>
      </w:pPr>
      <w:r w:rsidRPr="00776161">
        <w:t>set out project requirements and priorities</w:t>
      </w:r>
    </w:p>
    <w:p w:rsidR="00000000" w:rsidRPr="00776161" w:rsidP="00776161">
      <w:pPr>
        <w:pStyle w:val="ListBullet"/>
      </w:pPr>
      <w:r w:rsidRPr="00776161">
        <w:t>problem-solving skills to respond to unexpected variations to requirements</w:t>
      </w:r>
    </w:p>
    <w:p w:rsidR="00000000" w:rsidRPr="00776161" w:rsidP="00776161">
      <w:pPr>
        <w:pStyle w:val="ListBullet"/>
      </w:pPr>
      <w:r w:rsidRPr="00776161">
        <w:t>technical skills to:</w:t>
      </w:r>
    </w:p>
    <w:p w:rsidR="00000000" w:rsidRPr="00776161" w:rsidP="00776161">
      <w:pPr>
        <w:pStyle w:val="ListBullet2"/>
      </w:pPr>
      <w:r w:rsidRPr="00776161">
        <w:t>perform cabling and termi</w:t>
      </w:r>
      <w:r w:rsidRPr="00776161">
        <w:t>nating work</w:t>
      </w:r>
    </w:p>
    <w:p w:rsidR="00000000" w:rsidRPr="00776161" w:rsidP="00776161">
      <w:pPr>
        <w:pStyle w:val="ListBullet2"/>
      </w:pPr>
      <w:r w:rsidRPr="00776161">
        <w:t>use hand tools to:</w:t>
      </w:r>
    </w:p>
    <w:p w:rsidR="00000000" w:rsidRPr="00776161" w:rsidP="00776161">
      <w:pPr>
        <w:pStyle w:val="ListBullet3"/>
      </w:pPr>
      <w:r w:rsidRPr="00776161">
        <w:t>affix supports, cable trays and racks to surfaces</w:t>
      </w:r>
    </w:p>
    <w:p w:rsidR="00000000" w:rsidRPr="00776161" w:rsidP="00776161">
      <w:pPr>
        <w:pStyle w:val="ListBullet3"/>
      </w:pPr>
      <w:r w:rsidRPr="00776161">
        <w:t>assemble infrastructure</w:t>
      </w:r>
    </w:p>
    <w:p w:rsidR="0029301A" w:rsidP="00776161">
      <w:pPr>
        <w:pStyle w:val="ListBullet3"/>
      </w:pPr>
      <w:r w:rsidRPr="00776161">
        <w:t>work with construction materials.</w:t>
      </w:r>
    </w:p>
    <w:p w:rsidR="0029301A" w:rsidP="00776161">
      <w:pPr>
        <w:pStyle w:val="ListBullet3"/>
      </w:pPr>
    </w:p>
    <w:p w:rsidR="00000000" w:rsidRPr="00776161" w:rsidP="00776161">
      <w:pPr>
        <w:pStyle w:val="BodyText"/>
      </w:pPr>
      <w:r w:rsidRPr="00776161">
        <w:rPr>
          <w:rStyle w:val="SpecialBold"/>
        </w:rPr>
        <w:t>Required knowledge</w:t>
      </w:r>
    </w:p>
    <w:p w:rsidR="00000000" w:rsidRPr="00776161" w:rsidP="00776161">
      <w:pPr>
        <w:pStyle w:val="BodyText"/>
      </w:pPr>
    </w:p>
    <w:p w:rsidR="00000000" w:rsidRPr="00776161" w:rsidP="00776161">
      <w:pPr>
        <w:pStyle w:val="ListBullet"/>
      </w:pPr>
      <w:r w:rsidRPr="00776161">
        <w:t>best practices to minimise environmental impacts, including options for green ICT installations</w:t>
      </w:r>
    </w:p>
    <w:p w:rsidR="00000000" w:rsidRPr="00776161" w:rsidP="00776161">
      <w:pPr>
        <w:pStyle w:val="ListBullet"/>
      </w:pPr>
      <w:r w:rsidRPr="00776161">
        <w:t>cabling types, connectors and cabling structures</w:t>
      </w:r>
    </w:p>
    <w:p w:rsidR="00000000" w:rsidRPr="00776161" w:rsidP="00776161">
      <w:pPr>
        <w:pStyle w:val="ListBullet"/>
      </w:pPr>
      <w:r w:rsidRPr="00776161">
        <w:t>common customer telecommunications applications and related equipment</w:t>
      </w:r>
    </w:p>
    <w:p w:rsidR="00000000" w:rsidRPr="00776161" w:rsidP="00776161">
      <w:pPr>
        <w:pStyle w:val="ListBullet"/>
      </w:pPr>
      <w:r w:rsidRPr="00776161">
        <w:t>range of other customer equipment, such a</w:t>
      </w:r>
      <w:r w:rsidRPr="00776161">
        <w:t>s alarms and media devices</w:t>
      </w:r>
    </w:p>
    <w:p w:rsidR="00000000" w:rsidRPr="00776161" w:rsidP="00776161">
      <w:pPr>
        <w:pStyle w:val="ListBullet"/>
      </w:pPr>
      <w:r w:rsidRPr="00776161">
        <w:t>current legislation and standards relating to installation of telecommunications equipment and connection to carrier services</w:t>
      </w:r>
    </w:p>
    <w:p w:rsidR="00000000" w:rsidRPr="00776161" w:rsidP="00776161">
      <w:pPr>
        <w:pStyle w:val="ListBullet"/>
      </w:pPr>
      <w:r w:rsidRPr="00776161">
        <w:t>key features of backup UPS systems and AC mains power requirements and electrical safety</w:t>
      </w:r>
    </w:p>
    <w:p w:rsidR="00000000" w:rsidRPr="00776161" w:rsidP="00776161">
      <w:pPr>
        <w:pStyle w:val="ListBullet"/>
      </w:pPr>
      <w:r w:rsidRPr="00776161">
        <w:t>network topolo</w:t>
      </w:r>
      <w:r w:rsidRPr="00776161">
        <w:t>gies, interface and interconnect solutions</w:t>
      </w:r>
    </w:p>
    <w:p w:rsidR="00000000" w:rsidRPr="00776161" w:rsidP="00776161">
      <w:pPr>
        <w:pStyle w:val="ListBullet"/>
      </w:pPr>
      <w:r w:rsidRPr="00776161">
        <w:t xml:space="preserve">type of connections to carrier infrastructure or equipment </w:t>
      </w:r>
    </w:p>
    <w:p w:rsidR="00000000" w:rsidRPr="00776161" w:rsidP="00776161">
      <w:pPr>
        <w:pStyle w:val="ListBullet"/>
      </w:pPr>
      <w:r w:rsidRPr="00776161">
        <w:t>WHS requirements for:</w:t>
      </w:r>
    </w:p>
    <w:p w:rsidR="00000000" w:rsidRPr="00776161" w:rsidP="00776161">
      <w:pPr>
        <w:pStyle w:val="ListBullet2"/>
      </w:pPr>
      <w:r w:rsidRPr="00776161">
        <w:t>confined spaces</w:t>
      </w:r>
    </w:p>
    <w:p w:rsidR="00000000" w:rsidRPr="00776161" w:rsidP="00776161">
      <w:pPr>
        <w:pStyle w:val="ListBullet2"/>
      </w:pPr>
      <w:r w:rsidRPr="00776161">
        <w:t>electrical safety</w:t>
      </w:r>
    </w:p>
    <w:p w:rsidR="00000000" w:rsidRPr="00776161" w:rsidP="00776161">
      <w:pPr>
        <w:pStyle w:val="ListBullet2"/>
      </w:pPr>
      <w:r w:rsidRPr="00776161">
        <w:t>heights</w:t>
      </w:r>
    </w:p>
    <w:p w:rsidR="00000000" w:rsidRPr="00776161" w:rsidP="00776161">
      <w:pPr>
        <w:pStyle w:val="ListBullet2"/>
      </w:pPr>
      <w:r w:rsidRPr="00776161">
        <w:t>lifting</w:t>
      </w:r>
    </w:p>
    <w:p w:rsidR="00000000" w:rsidRPr="00776161" w:rsidP="00776161">
      <w:pPr>
        <w:pStyle w:val="ListBullet2"/>
      </w:pPr>
      <w:r w:rsidRPr="00776161">
        <w:t>materials handling</w:t>
      </w:r>
    </w:p>
    <w:p w:rsidR="00000000" w:rsidRPr="00776161" w:rsidP="00776161">
      <w:pPr>
        <w:pStyle w:val="ListBullet2"/>
      </w:pPr>
      <w:r w:rsidRPr="00776161">
        <w:t xml:space="preserve">physical hazards </w:t>
      </w:r>
    </w:p>
    <w:p w:rsidR="00000000" w:rsidRPr="00776161" w:rsidP="00776161">
      <w:pPr>
        <w:pStyle w:val="ListBullet"/>
      </w:pPr>
      <w:r w:rsidRPr="00776161">
        <w:t>warranty information for equipment supplies and contractor work guarantees.</w:t>
      </w:r>
    </w:p>
    <w:p w:rsidR="00000000" w:rsidRPr="00776161" w:rsidP="00776161">
      <w:pPr>
        <w:pStyle w:val="AllowPageBreak"/>
      </w:pPr>
    </w:p>
    <w:p w:rsidR="00000000" w:rsidRPr="00776161" w:rsidP="00776161">
      <w:pPr>
        <w:pStyle w:val="Heading1"/>
      </w:pPr>
      <w:bookmarkStart w:id="10" w:name="O_640071"/>
      <w:bookmarkEnd w:id="10"/>
      <w:r w:rsidRPr="00776161">
        <w:t>Evidence Guide</w:t>
      </w:r>
    </w:p>
    <w:p w:rsidR="00000000" w:rsidRPr="00776161" w:rsidP="00776161">
      <w:pPr>
        <w:pStyle w:val="BodyText"/>
      </w:pPr>
      <w:r w:rsidRPr="00776161">
        <w:rPr>
          <w:rStyle w:val="Emphasis"/>
        </w:rPr>
        <w:t>The evidence guide provides advice on assessment and must be read in conjunction with the performance criteria, required skills and knowledge, range</w:t>
      </w:r>
      <w:r w:rsidRPr="00776161">
        <w:rPr>
          <w:rStyle w:val="Emphasis"/>
        </w:rPr>
        <w:t xml:space="preserve"> statement and the Assessment Guidelines for the Training Package.</w:t>
      </w:r>
    </w:p>
    <w:p w:rsidR="00000000" w:rsidRPr="00776161" w:rsidP="00776161">
      <w:pPr>
        <w:pStyle w:val="BodyText"/>
      </w:pPr>
    </w:p>
    <w:tbl>
      <w:tblPr>
        <w:tblW w:w="0" w:type="auto"/>
        <w:tblLayout w:type="fixed"/>
        <w:tblCellMar>
          <w:left w:w="62" w:type="dxa"/>
          <w:right w:w="62" w:type="dxa"/>
        </w:tblCellMar>
        <w:tblLook w:val="0000"/>
      </w:tblPr>
      <w:tblGrid>
        <w:gridCol w:w="2520"/>
        <w:gridCol w:w="6225"/>
      </w:tblGrid>
      <w:tr w:rsidTr="0029301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161">
            <w:pPr>
              <w:pStyle w:val="BodyText"/>
              <w:rPr>
                <w:lang w:val="en-NZ"/>
              </w:rPr>
            </w:pPr>
            <w:r w:rsidRPr="00776161">
              <w:rPr>
                <w:rStyle w:val="SpecialBold"/>
              </w:rPr>
              <w:t>Overview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161">
            <w:pPr>
              <w:pStyle w:val="BodyText"/>
              <w:rPr>
                <w:lang w:val="en-NZ"/>
              </w:rPr>
            </w:pPr>
          </w:p>
        </w:tc>
      </w:tr>
      <w:tr w:rsidTr="0029301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161">
            <w:pPr>
              <w:pStyle w:val="BodyText"/>
              <w:rPr>
                <w:lang w:val="en-NZ"/>
              </w:rPr>
            </w:pPr>
            <w:r w:rsidRPr="00776161">
              <w:rPr>
                <w:rStyle w:val="SpecialBold"/>
              </w:rPr>
              <w:t>Critical aspects for assessment and evidence required to demonstrate competency in this unit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161" w:rsidP="00776161">
            <w:pPr>
              <w:pStyle w:val="BodyText"/>
            </w:pPr>
            <w:r w:rsidRPr="00776161">
              <w:t>Evidence of the ability to:</w:t>
            </w:r>
          </w:p>
          <w:p w:rsidR="00000000" w:rsidRPr="00776161" w:rsidP="00776161">
            <w:pPr>
              <w:pStyle w:val="BodyText"/>
            </w:pPr>
          </w:p>
          <w:p w:rsidR="00000000" w:rsidRPr="00776161" w:rsidP="00776161">
            <w:pPr>
              <w:pStyle w:val="ListBullet"/>
            </w:pPr>
            <w:r w:rsidRPr="00776161">
              <w:t>identify and work with potential earthing locations, cable routes, cable support systems, data cabinets, telecommunication enclosures, and distributors</w:t>
            </w:r>
          </w:p>
          <w:p w:rsidR="00000000" w:rsidRPr="00776161" w:rsidP="00776161">
            <w:pPr>
              <w:pStyle w:val="ListBullet"/>
            </w:pPr>
            <w:r w:rsidRPr="00776161">
              <w:t>build 19 inch racks</w:t>
            </w:r>
          </w:p>
          <w:p w:rsidR="00000000" w:rsidRPr="00776161" w:rsidP="00776161">
            <w:pPr>
              <w:pStyle w:val="ListBullet"/>
            </w:pPr>
            <w:r w:rsidRPr="00776161">
              <w:t>install protective earth installations</w:t>
            </w:r>
          </w:p>
          <w:p w:rsidR="00000000" w:rsidRPr="00776161" w:rsidP="00776161">
            <w:pPr>
              <w:pStyle w:val="ListBullet"/>
            </w:pPr>
            <w:r w:rsidRPr="00776161">
              <w:t>organise AC mains power infrastructure</w:t>
            </w:r>
          </w:p>
          <w:p w:rsidR="00000000" w:rsidP="00776161">
            <w:pPr>
              <w:pStyle w:val="ListBullet"/>
              <w:rPr>
                <w:lang w:val="en-NZ"/>
              </w:rPr>
            </w:pPr>
            <w:r w:rsidRPr="00776161">
              <w:t>instal</w:t>
            </w:r>
            <w:r w:rsidRPr="00776161">
              <w:t>l UPS DC backup power.</w:t>
            </w:r>
          </w:p>
        </w:tc>
      </w:tr>
      <w:tr w:rsidTr="0029301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161">
            <w:pPr>
              <w:pStyle w:val="BodyText"/>
              <w:rPr>
                <w:lang w:val="en-NZ"/>
              </w:rPr>
            </w:pPr>
            <w:r w:rsidRPr="00776161">
              <w:rPr>
                <w:rStyle w:val="SpecialBold"/>
              </w:rPr>
              <w:t>Context of and specific resources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161" w:rsidP="00776161">
            <w:pPr>
              <w:pStyle w:val="BodyText"/>
            </w:pPr>
            <w:r w:rsidRPr="00776161">
              <w:t>Assessment must ensure access to:</w:t>
            </w:r>
          </w:p>
          <w:p w:rsidR="00000000" w:rsidRPr="00776161" w:rsidP="00776161">
            <w:pPr>
              <w:pStyle w:val="BodyText"/>
            </w:pPr>
          </w:p>
          <w:p w:rsidR="00000000" w:rsidRPr="00776161" w:rsidP="00776161">
            <w:pPr>
              <w:pStyle w:val="ListBullet"/>
            </w:pPr>
            <w:r w:rsidRPr="00776161">
              <w:t>site where supporting infrastructure may be installed, including simulated environment</w:t>
            </w:r>
          </w:p>
          <w:p w:rsidR="00000000" w:rsidRPr="00776161" w:rsidP="00776161">
            <w:pPr>
              <w:pStyle w:val="ListBullet"/>
            </w:pPr>
            <w:r w:rsidRPr="00776161">
              <w:t>use of industry-current plant, tools and equipment</w:t>
            </w:r>
          </w:p>
          <w:p w:rsidR="00000000" w:rsidP="00776161">
            <w:pPr>
              <w:pStyle w:val="ListBullet"/>
              <w:rPr>
                <w:lang w:val="en-NZ"/>
              </w:rPr>
            </w:pPr>
            <w:r w:rsidRPr="00776161">
              <w:t>relevant regulatory and equipment documentation that impacts on work activities.</w:t>
            </w:r>
          </w:p>
        </w:tc>
      </w:tr>
      <w:tr w:rsidTr="0029301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161">
            <w:pPr>
              <w:pStyle w:val="BodyText"/>
              <w:rPr>
                <w:lang w:val="en-NZ"/>
              </w:rPr>
            </w:pPr>
            <w:r w:rsidRPr="00776161">
              <w:rPr>
                <w:rStyle w:val="SpecialBold"/>
              </w:rPr>
              <w:t>Method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161" w:rsidP="00776161">
            <w:pPr>
              <w:pStyle w:val="BodyText"/>
            </w:pPr>
            <w:r w:rsidRPr="00776161">
              <w:t>A range of assessment methods should be used to assess practical skills and knowledge. The following examples are appropriate for this unit:</w:t>
            </w:r>
          </w:p>
          <w:p w:rsidR="00000000" w:rsidRPr="00776161" w:rsidP="00776161">
            <w:pPr>
              <w:pStyle w:val="BodyText"/>
            </w:pPr>
          </w:p>
          <w:p w:rsidR="00000000" w:rsidRPr="00776161" w:rsidP="00776161">
            <w:pPr>
              <w:pStyle w:val="ListBullet"/>
            </w:pPr>
            <w:r w:rsidRPr="00776161">
              <w:t>direct obs</w:t>
            </w:r>
            <w:r w:rsidRPr="00776161">
              <w:t>ervation of the candidate building metal superstructure to house equipment</w:t>
            </w:r>
          </w:p>
          <w:p w:rsidR="00000000" w:rsidRPr="00776161" w:rsidP="00776161">
            <w:pPr>
              <w:pStyle w:val="ListBullet"/>
            </w:pPr>
            <w:r w:rsidRPr="00776161">
              <w:t>direct observation of the candidate installing protective earth and functional earth installations</w:t>
            </w:r>
          </w:p>
          <w:p w:rsidR="00000000" w:rsidRPr="00776161" w:rsidP="00776161">
            <w:pPr>
              <w:pStyle w:val="ListBullet"/>
            </w:pPr>
            <w:r w:rsidRPr="00776161">
              <w:t>review of installation activity schedule prepared by the candidate</w:t>
            </w:r>
          </w:p>
          <w:p w:rsidR="00000000" w:rsidP="00776161">
            <w:pPr>
              <w:pStyle w:val="ListBullet"/>
              <w:rPr>
                <w:lang w:val="en-NZ"/>
              </w:rPr>
            </w:pPr>
            <w:r w:rsidRPr="00776161">
              <w:t>oral or written</w:t>
            </w:r>
            <w:r w:rsidRPr="00776161">
              <w:t xml:space="preserve"> questioning to assess knowledge of installation issues, types of systems and applications.</w:t>
            </w:r>
          </w:p>
        </w:tc>
      </w:tr>
      <w:tr w:rsidTr="0029301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161">
            <w:pPr>
              <w:pStyle w:val="BodyText"/>
              <w:rPr>
                <w:lang w:val="en-NZ"/>
              </w:rPr>
            </w:pPr>
            <w:r w:rsidRPr="00776161">
              <w:rPr>
                <w:rStyle w:val="SpecialBold"/>
              </w:rPr>
              <w:t>Guidance information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161" w:rsidP="00776161">
            <w:pPr>
              <w:pStyle w:val="BodyText"/>
            </w:pPr>
            <w:r w:rsidRPr="00776161">
              <w:t>Holistic assessment with other units relevant to the industry sector, workplace and job role is recommended, for example:</w:t>
            </w:r>
          </w:p>
          <w:p w:rsidR="00000000" w:rsidRPr="00776161" w:rsidP="00776161">
            <w:pPr>
              <w:pStyle w:val="BodyText"/>
            </w:pPr>
          </w:p>
          <w:p w:rsidR="00000000" w:rsidRPr="00776161" w:rsidP="00776161">
            <w:pPr>
              <w:pStyle w:val="ListBullet"/>
            </w:pPr>
            <w:r w:rsidRPr="00776161">
              <w:t>ICTCBL3009B Install, terminate and certify structured cabling installation</w:t>
            </w:r>
          </w:p>
          <w:p w:rsidR="00000000" w:rsidRPr="00776161" w:rsidP="00776161">
            <w:pPr>
              <w:pStyle w:val="ListBullet"/>
            </w:pPr>
            <w:r w:rsidRPr="00776161">
              <w:t>ICTCBL3010B Install and terminate optical fibre cable on customer premises.</w:t>
            </w:r>
          </w:p>
          <w:p w:rsidR="00000000" w:rsidRPr="00776161" w:rsidP="00776161">
            <w:pPr>
              <w:pStyle w:val="BodyText"/>
            </w:pPr>
          </w:p>
          <w:p w:rsidR="00000000" w:rsidRPr="00776161" w:rsidP="00776161">
            <w:pPr>
              <w:pStyle w:val="BodyText"/>
            </w:pPr>
            <w:r w:rsidRPr="00776161">
              <w:t>Access must be provided to appropriate learning and assessment support when required.</w:t>
            </w:r>
          </w:p>
          <w:p w:rsidR="00000000" w:rsidRPr="00776161" w:rsidP="00776161">
            <w:pPr>
              <w:pStyle w:val="BodyText"/>
            </w:pPr>
          </w:p>
          <w:p w:rsidR="00000000" w:rsidRPr="00776161" w:rsidP="00776161">
            <w:pPr>
              <w:pStyle w:val="BodyText"/>
            </w:pPr>
            <w:r w:rsidRPr="00776161">
              <w:t>Assessment proces</w:t>
            </w:r>
            <w:r w:rsidRPr="00776161">
              <w:t>ses and techniques must be culturally appropriate, and appropriate to the oral communication skill level, and language and literacy capacity of the candidate and the work being performed.</w:t>
            </w:r>
          </w:p>
          <w:p w:rsidR="00000000" w:rsidRPr="00776161" w:rsidP="00776161">
            <w:pPr>
              <w:pStyle w:val="BodyText"/>
            </w:pPr>
          </w:p>
          <w:p w:rsidR="00000000" w:rsidRPr="00776161" w:rsidP="00776161">
            <w:pPr>
              <w:pStyle w:val="BodyText"/>
            </w:pPr>
            <w:r w:rsidRPr="00776161">
              <w:t>In all cases where practical assessment is used it will be combined</w:t>
            </w:r>
            <w:r w:rsidRPr="00776161">
              <w:t xml:space="preserve"> with targeted questioning to assess required knowledge. Questioning techniques should not require language, literacy and numeracy skills beyond those required in this unit of competency.</w:t>
            </w:r>
          </w:p>
          <w:p w:rsidR="00000000" w:rsidRPr="00776161" w:rsidP="00776161">
            <w:pPr>
              <w:pStyle w:val="BodyText"/>
            </w:pPr>
          </w:p>
          <w:p w:rsidR="00000000" w:rsidRPr="00776161" w:rsidP="00776161">
            <w:pPr>
              <w:pStyle w:val="BodyText"/>
            </w:pPr>
            <w:r w:rsidRPr="00776161">
              <w:t>Where applicable, physical resources should include equipment modif</w:t>
            </w:r>
            <w:r w:rsidRPr="00776161">
              <w:t>ied for people with special needs.</w:t>
            </w:r>
          </w:p>
        </w:tc>
      </w:tr>
    </w:tbl>
    <w:p w:rsidR="00000000" w:rsidRPr="00776161" w:rsidP="00776161">
      <w:pPr>
        <w:pStyle w:val="BodyText"/>
      </w:pPr>
    </w:p>
    <w:p w:rsidR="00000000" w:rsidRPr="00776161" w:rsidP="00776161">
      <w:pPr>
        <w:pStyle w:val="AllowPageBreak"/>
      </w:pPr>
    </w:p>
    <w:p w:rsidR="00000000" w:rsidRPr="00776161" w:rsidP="00776161">
      <w:pPr>
        <w:pStyle w:val="Heading1"/>
      </w:pPr>
      <w:bookmarkStart w:id="11" w:name="O_640072"/>
      <w:bookmarkEnd w:id="11"/>
      <w:r w:rsidRPr="00776161">
        <w:t>Range Statement</w:t>
      </w:r>
    </w:p>
    <w:p w:rsidR="00000000" w:rsidRPr="00776161" w:rsidP="00776161">
      <w:pPr>
        <w:pStyle w:val="BodyText"/>
      </w:pPr>
      <w:r w:rsidRPr="00776161">
        <w:rPr>
          <w:rStyle w:val="Emphasis"/>
        </w:rPr>
        <w:t xml:space="preserve">The range statement relates to the unit of competency as a whole. It allows for different work environments and situations that may affect </w:t>
      </w:r>
      <w:r w:rsidRPr="00776161">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776161">
        <w:rPr>
          <w:rStyle w:val="Emphasis"/>
        </w:rPr>
        <w:t>m, and local industry and regional contexts) may also be included.</w:t>
      </w:r>
    </w:p>
    <w:p w:rsidR="00000000" w:rsidRPr="00776161" w:rsidP="00776161">
      <w:pPr>
        <w:pStyle w:val="BodyText"/>
      </w:pPr>
    </w:p>
    <w:tbl>
      <w:tblPr>
        <w:tblW w:w="0" w:type="auto"/>
        <w:tblLayout w:type="fixed"/>
        <w:tblCellMar>
          <w:left w:w="62" w:type="dxa"/>
          <w:right w:w="62" w:type="dxa"/>
        </w:tblCellMar>
        <w:tblLook w:val="0000"/>
      </w:tblPr>
      <w:tblGrid>
        <w:gridCol w:w="2520"/>
        <w:gridCol w:w="6225"/>
      </w:tblGrid>
      <w:tr w:rsidTr="0029301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161">
            <w:pPr>
              <w:pStyle w:val="BodyText"/>
              <w:rPr>
                <w:lang w:val="en-NZ"/>
              </w:rPr>
            </w:pPr>
            <w:r w:rsidRPr="00776161">
              <w:rPr>
                <w:rStyle w:val="BoldandItalics"/>
              </w:rPr>
              <w:t xml:space="preserve">Relevant legislation, codes, regulations and standards </w:t>
            </w:r>
            <w:r w:rsidRPr="00776161">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161" w:rsidP="00776161">
            <w:pPr>
              <w:pStyle w:val="ListBullet"/>
            </w:pPr>
            <w:r w:rsidRPr="00776161">
              <w:t>appropriate licences for:</w:t>
            </w:r>
          </w:p>
          <w:p w:rsidR="00000000" w:rsidRPr="00776161" w:rsidP="00776161">
            <w:pPr>
              <w:pStyle w:val="ListBullet2"/>
            </w:pPr>
            <w:r w:rsidRPr="00776161">
              <w:t>crane</w:t>
            </w:r>
          </w:p>
          <w:p w:rsidR="00000000" w:rsidRPr="00776161" w:rsidP="00776161">
            <w:pPr>
              <w:pStyle w:val="ListBullet2"/>
            </w:pPr>
            <w:r w:rsidRPr="00776161">
              <w:t>forklift</w:t>
            </w:r>
          </w:p>
          <w:p w:rsidR="00000000" w:rsidRPr="00776161" w:rsidP="00776161">
            <w:pPr>
              <w:pStyle w:val="ListBullet2"/>
            </w:pPr>
            <w:r w:rsidRPr="00776161">
              <w:t>winch</w:t>
            </w:r>
          </w:p>
          <w:p w:rsidR="00000000" w:rsidRPr="00776161" w:rsidP="00776161">
            <w:pPr>
              <w:pStyle w:val="ListBullet"/>
            </w:pPr>
            <w:r w:rsidRPr="00776161">
              <w:t>AS/ACIF S008:2006</w:t>
            </w:r>
          </w:p>
          <w:p w:rsidR="00000000" w:rsidRPr="00776161" w:rsidP="00776161">
            <w:pPr>
              <w:pStyle w:val="ListBullet"/>
            </w:pPr>
            <w:r w:rsidRPr="00776161">
              <w:t>AS/ACIF S009:2006</w:t>
            </w:r>
          </w:p>
          <w:p w:rsidR="00000000" w:rsidRPr="00776161" w:rsidP="00776161">
            <w:pPr>
              <w:pStyle w:val="ListBullet"/>
            </w:pPr>
            <w:r w:rsidRPr="00776161">
              <w:t>AS/NZS 3000:2007</w:t>
            </w:r>
          </w:p>
          <w:p w:rsidR="00000000" w:rsidRPr="00776161" w:rsidP="00776161">
            <w:pPr>
              <w:pStyle w:val="ListBullet"/>
            </w:pPr>
            <w:r w:rsidRPr="00776161">
              <w:t>AS/NZS 3080:2003</w:t>
            </w:r>
          </w:p>
          <w:p w:rsidR="00000000" w:rsidRPr="00776161" w:rsidP="00776161">
            <w:pPr>
              <w:pStyle w:val="ListBullet"/>
            </w:pPr>
            <w:r w:rsidRPr="00776161">
              <w:t>AS/NZS 3084:2003</w:t>
            </w:r>
          </w:p>
          <w:p w:rsidR="00000000" w:rsidRPr="00776161" w:rsidP="00776161">
            <w:pPr>
              <w:pStyle w:val="ListBullet"/>
            </w:pPr>
            <w:r w:rsidRPr="00776161">
              <w:t>AS/NZS 3085.1:2004</w:t>
            </w:r>
          </w:p>
          <w:p w:rsidR="00000000" w:rsidRPr="00776161" w:rsidP="00776161">
            <w:pPr>
              <w:pStyle w:val="ListBullet"/>
            </w:pPr>
            <w:r w:rsidRPr="00776161">
              <w:t>AS/NZS IEC 61935.1:2006</w:t>
            </w:r>
          </w:p>
          <w:p w:rsidR="00000000" w:rsidRPr="00776161" w:rsidP="00776161">
            <w:pPr>
              <w:pStyle w:val="ListBullet"/>
            </w:pPr>
            <w:r w:rsidRPr="00776161">
              <w:t>AS/NZS IEC 61935.2:2006</w:t>
            </w:r>
          </w:p>
          <w:p w:rsidR="00000000" w:rsidRPr="00776161" w:rsidP="00776161">
            <w:pPr>
              <w:pStyle w:val="ListBullet"/>
            </w:pPr>
            <w:r w:rsidRPr="00776161">
              <w:t>AS/NZS ISO/IEC 14763.3:2007</w:t>
            </w:r>
          </w:p>
          <w:p w:rsidR="00000000" w:rsidRPr="00776161" w:rsidP="00776161">
            <w:pPr>
              <w:pStyle w:val="ListBullet"/>
            </w:pPr>
            <w:r w:rsidRPr="00776161">
              <w:t>AS/NZS ISO/IEC 15018:2005</w:t>
            </w:r>
          </w:p>
          <w:p w:rsidR="00000000" w:rsidRPr="00776161" w:rsidP="00776161">
            <w:pPr>
              <w:pStyle w:val="ListBullet"/>
            </w:pPr>
            <w:r w:rsidRPr="00776161">
              <w:t xml:space="preserve">AS/NZS ISO/IEC 24702:2007 </w:t>
            </w:r>
          </w:p>
          <w:p w:rsidR="00000000" w:rsidRPr="00776161" w:rsidP="00776161">
            <w:pPr>
              <w:pStyle w:val="ListBullet"/>
            </w:pPr>
            <w:r w:rsidRPr="00776161">
              <w:t>cabling security codes and regulations</w:t>
            </w:r>
          </w:p>
          <w:p w:rsidR="00000000" w:rsidRPr="00776161" w:rsidP="00776161">
            <w:pPr>
              <w:pStyle w:val="ListBullet"/>
            </w:pPr>
            <w:r w:rsidRPr="00776161">
              <w:t>Communications Alliance standards and codes</w:t>
            </w:r>
          </w:p>
          <w:p w:rsidR="00000000" w:rsidRPr="00776161" w:rsidP="00776161">
            <w:pPr>
              <w:pStyle w:val="ListBullet"/>
            </w:pPr>
            <w:r w:rsidRPr="00776161">
              <w:t>Communic</w:t>
            </w:r>
            <w:r w:rsidRPr="00776161">
              <w:t>ations Cabling Manual (CCM) Volume 1</w:t>
            </w:r>
          </w:p>
          <w:p w:rsidR="00000000" w:rsidRPr="00776161" w:rsidP="00776161">
            <w:pPr>
              <w:pStyle w:val="ListBullet"/>
            </w:pPr>
            <w:r w:rsidRPr="00776161">
              <w:t>Environmental Protection Acts</w:t>
            </w:r>
          </w:p>
          <w:p w:rsidR="00000000" w:rsidP="00776161">
            <w:pPr>
              <w:pStyle w:val="ListBullet"/>
              <w:rPr>
                <w:lang w:val="en-NZ"/>
              </w:rPr>
            </w:pPr>
            <w:r w:rsidRPr="00776161">
              <w:t>WHS Acts</w:t>
            </w:r>
          </w:p>
        </w:tc>
      </w:tr>
      <w:tr w:rsidTr="0029301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161">
            <w:pPr>
              <w:pStyle w:val="BodyText"/>
              <w:rPr>
                <w:lang w:val="en-NZ"/>
              </w:rPr>
            </w:pPr>
            <w:r w:rsidRPr="00776161">
              <w:rPr>
                <w:rStyle w:val="BoldandItalics"/>
              </w:rPr>
              <w:t xml:space="preserve">Customer </w:t>
            </w:r>
            <w:r w:rsidRPr="00776161">
              <w:t>may be: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161" w:rsidP="00776161">
            <w:pPr>
              <w:pStyle w:val="ListBullet"/>
            </w:pPr>
            <w:r w:rsidRPr="00776161">
              <w:t>architect</w:t>
            </w:r>
          </w:p>
          <w:p w:rsidR="00000000" w:rsidRPr="00776161" w:rsidP="00776161">
            <w:pPr>
              <w:pStyle w:val="ListBullet"/>
            </w:pPr>
            <w:r w:rsidRPr="00776161">
              <w:t>asset manager</w:t>
            </w:r>
          </w:p>
          <w:p w:rsidR="00000000" w:rsidRPr="00776161" w:rsidP="00776161">
            <w:pPr>
              <w:pStyle w:val="ListBullet"/>
            </w:pPr>
            <w:r w:rsidRPr="00776161">
              <w:t xml:space="preserve">builder </w:t>
            </w:r>
          </w:p>
          <w:p w:rsidR="00000000" w:rsidRPr="00776161" w:rsidP="00776161">
            <w:pPr>
              <w:pStyle w:val="ListBullet"/>
            </w:pPr>
            <w:r w:rsidRPr="00776161">
              <w:t>business owner</w:t>
            </w:r>
          </w:p>
          <w:p w:rsidR="00000000" w:rsidRPr="00776161" w:rsidP="00776161">
            <w:pPr>
              <w:pStyle w:val="ListBullet"/>
            </w:pPr>
            <w:r w:rsidRPr="00776161">
              <w:t>nominated representative</w:t>
            </w:r>
          </w:p>
          <w:p w:rsidR="00000000" w:rsidRPr="00776161" w:rsidP="00776161">
            <w:pPr>
              <w:pStyle w:val="ListBullet"/>
            </w:pPr>
            <w:r w:rsidRPr="00776161">
              <w:t>project manager</w:t>
            </w:r>
          </w:p>
          <w:p w:rsidR="00000000" w:rsidP="00776161">
            <w:pPr>
              <w:pStyle w:val="ListBullet"/>
              <w:rPr>
                <w:lang w:val="en-NZ"/>
              </w:rPr>
            </w:pPr>
            <w:r w:rsidRPr="00776161">
              <w:t>service provider</w:t>
            </w:r>
          </w:p>
        </w:tc>
      </w:tr>
      <w:tr w:rsidTr="0029301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161">
            <w:pPr>
              <w:pStyle w:val="BodyText"/>
              <w:rPr>
                <w:lang w:val="en-NZ"/>
              </w:rPr>
            </w:pPr>
            <w:r w:rsidRPr="00776161">
              <w:rPr>
                <w:rStyle w:val="BoldandItalics"/>
              </w:rPr>
              <w:t xml:space="preserve">Site survey </w:t>
            </w:r>
            <w:r w:rsidRPr="00776161">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161" w:rsidP="00776161">
            <w:pPr>
              <w:pStyle w:val="ListBullet"/>
            </w:pPr>
            <w:r w:rsidRPr="00776161">
              <w:t>cable tunnels pathways</w:t>
            </w:r>
          </w:p>
          <w:p w:rsidR="00000000" w:rsidRPr="00776161" w:rsidP="00776161">
            <w:pPr>
              <w:pStyle w:val="ListBullet"/>
            </w:pPr>
            <w:r w:rsidRPr="00776161">
              <w:t>equipment bays</w:t>
            </w:r>
          </w:p>
          <w:p w:rsidR="00000000" w:rsidRPr="00776161" w:rsidP="00776161">
            <w:pPr>
              <w:pStyle w:val="ListBullet"/>
            </w:pPr>
            <w:r w:rsidRPr="00776161">
              <w:t>floor layout</w:t>
            </w:r>
          </w:p>
          <w:p w:rsidR="00000000" w:rsidRPr="00776161" w:rsidP="00776161">
            <w:pPr>
              <w:pStyle w:val="ListBullet"/>
            </w:pPr>
            <w:r w:rsidRPr="00776161">
              <w:t>floor loadings</w:t>
            </w:r>
          </w:p>
          <w:p w:rsidR="00000000" w:rsidRPr="00776161" w:rsidP="00776161">
            <w:pPr>
              <w:pStyle w:val="ListBullet"/>
            </w:pPr>
            <w:r w:rsidRPr="00776161">
              <w:t>lighting</w:t>
            </w:r>
          </w:p>
          <w:p w:rsidR="00000000" w:rsidRPr="00776161" w:rsidP="00776161">
            <w:pPr>
              <w:pStyle w:val="ListBullet"/>
            </w:pPr>
            <w:r w:rsidRPr="00776161">
              <w:t>preparation area</w:t>
            </w:r>
          </w:p>
          <w:p w:rsidR="00000000" w:rsidRPr="00776161" w:rsidP="00776161">
            <w:pPr>
              <w:pStyle w:val="ListBullet"/>
            </w:pPr>
            <w:r w:rsidRPr="00776161">
              <w:t>roof structures</w:t>
            </w:r>
          </w:p>
          <w:p w:rsidR="00000000" w:rsidRPr="00776161" w:rsidP="00776161">
            <w:pPr>
              <w:pStyle w:val="ListBullet"/>
            </w:pPr>
            <w:r w:rsidRPr="00776161">
              <w:t>ventilation</w:t>
            </w:r>
          </w:p>
          <w:p w:rsidR="00000000" w:rsidP="00776161">
            <w:pPr>
              <w:pStyle w:val="ListBullet"/>
              <w:rPr>
                <w:lang w:val="en-NZ"/>
              </w:rPr>
            </w:pPr>
            <w:r w:rsidRPr="00776161">
              <w:t>wall structures</w:t>
            </w:r>
          </w:p>
        </w:tc>
      </w:tr>
      <w:tr w:rsidTr="0029301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161">
            <w:pPr>
              <w:pStyle w:val="BodyText"/>
              <w:rPr>
                <w:lang w:val="en-NZ"/>
              </w:rPr>
            </w:pPr>
            <w:r w:rsidRPr="00776161">
              <w:rPr>
                <w:rStyle w:val="BoldandItalics"/>
              </w:rPr>
              <w:t xml:space="preserve">Infrastructure </w:t>
            </w:r>
            <w:r w:rsidRPr="00776161">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161" w:rsidP="00776161">
            <w:pPr>
              <w:pStyle w:val="ListBullet"/>
            </w:pPr>
            <w:r w:rsidRPr="00776161">
              <w:t>air conditioning requirements</w:t>
            </w:r>
          </w:p>
          <w:p w:rsidR="00000000" w:rsidRPr="00776161" w:rsidP="00776161">
            <w:pPr>
              <w:pStyle w:val="ListBullet"/>
            </w:pPr>
            <w:r w:rsidRPr="00776161">
              <w:t>alarm panels</w:t>
            </w:r>
          </w:p>
          <w:p w:rsidR="00000000" w:rsidRPr="00776161" w:rsidP="00776161">
            <w:pPr>
              <w:pStyle w:val="ListBullet"/>
            </w:pPr>
            <w:r w:rsidRPr="00776161">
              <w:t>cable entries</w:t>
            </w:r>
          </w:p>
          <w:p w:rsidR="00000000" w:rsidRPr="00776161" w:rsidP="00776161">
            <w:pPr>
              <w:pStyle w:val="ListBullet"/>
            </w:pPr>
            <w:r w:rsidRPr="00776161">
              <w:t>distribution frames</w:t>
            </w:r>
          </w:p>
          <w:p w:rsidR="00000000" w:rsidRPr="00776161" w:rsidP="00776161">
            <w:pPr>
              <w:pStyle w:val="ListBullet"/>
            </w:pPr>
            <w:r w:rsidRPr="00776161">
              <w:t>duct and cable trays</w:t>
            </w:r>
          </w:p>
          <w:p w:rsidR="00000000" w:rsidRPr="00776161" w:rsidP="00776161">
            <w:pPr>
              <w:pStyle w:val="ListBullet"/>
            </w:pPr>
            <w:r w:rsidRPr="00776161">
              <w:t>equipment racks</w:t>
            </w:r>
          </w:p>
          <w:p w:rsidR="00000000" w:rsidRPr="00776161" w:rsidP="00776161">
            <w:pPr>
              <w:pStyle w:val="ListBullet"/>
            </w:pPr>
            <w:r w:rsidRPr="00776161">
              <w:t>power supplies</w:t>
            </w:r>
          </w:p>
          <w:p w:rsidR="00000000" w:rsidP="00776161">
            <w:pPr>
              <w:pStyle w:val="ListBullet"/>
              <w:rPr>
                <w:lang w:val="en-NZ"/>
              </w:rPr>
            </w:pPr>
            <w:r w:rsidRPr="00776161">
              <w:t>radio structure</w:t>
            </w:r>
          </w:p>
        </w:tc>
      </w:tr>
      <w:tr w:rsidTr="0029301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161">
            <w:pPr>
              <w:pStyle w:val="BodyText"/>
              <w:rPr>
                <w:lang w:val="en-NZ"/>
              </w:rPr>
            </w:pPr>
            <w:r w:rsidRPr="00776161">
              <w:rPr>
                <w:rStyle w:val="BoldandItalics"/>
              </w:rPr>
              <w:t xml:space="preserve">Hazards </w:t>
            </w:r>
            <w:r w:rsidRPr="00776161">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161" w:rsidP="00776161">
            <w:pPr>
              <w:pStyle w:val="ListBullet"/>
            </w:pPr>
            <w:r w:rsidRPr="00776161">
              <w:t>building debris</w:t>
            </w:r>
          </w:p>
          <w:p w:rsidR="00000000" w:rsidRPr="00776161" w:rsidP="00776161">
            <w:pPr>
              <w:pStyle w:val="ListBullet"/>
            </w:pPr>
            <w:r w:rsidRPr="00776161">
              <w:t>earth potential rise (EPR)</w:t>
            </w:r>
          </w:p>
          <w:p w:rsidR="00000000" w:rsidRPr="00776161" w:rsidP="00776161">
            <w:pPr>
              <w:pStyle w:val="ListBullet"/>
            </w:pPr>
            <w:r w:rsidRPr="00776161">
              <w:t>glass fibre</w:t>
            </w:r>
          </w:p>
          <w:p w:rsidR="00000000" w:rsidRPr="00776161" w:rsidP="00776161">
            <w:pPr>
              <w:pStyle w:val="ListBullet"/>
            </w:pPr>
            <w:r w:rsidRPr="00776161">
              <w:t>live power lines</w:t>
            </w:r>
          </w:p>
          <w:p w:rsidR="00000000" w:rsidRPr="00776161" w:rsidP="00776161">
            <w:pPr>
              <w:pStyle w:val="ListBullet"/>
            </w:pPr>
            <w:r w:rsidRPr="00776161">
              <w:t>manual handling</w:t>
            </w:r>
          </w:p>
          <w:p w:rsidR="00000000" w:rsidRPr="00776161" w:rsidP="00776161">
            <w:pPr>
              <w:pStyle w:val="ListBullet"/>
            </w:pPr>
            <w:r w:rsidRPr="00776161">
              <w:t>mud and water</w:t>
            </w:r>
          </w:p>
          <w:p w:rsidR="00000000" w:rsidRPr="00776161" w:rsidP="00776161">
            <w:pPr>
              <w:pStyle w:val="ListBullet"/>
            </w:pPr>
            <w:r w:rsidRPr="00776161">
              <w:t>natural gas and other gas build-up</w:t>
            </w:r>
          </w:p>
          <w:p w:rsidR="00000000" w:rsidRPr="00776161" w:rsidP="00776161">
            <w:pPr>
              <w:pStyle w:val="ListBullet"/>
            </w:pPr>
            <w:r w:rsidRPr="00776161">
              <w:t>needle stick injury</w:t>
            </w:r>
          </w:p>
          <w:p w:rsidR="00000000" w:rsidRPr="00776161" w:rsidP="00776161">
            <w:pPr>
              <w:pStyle w:val="ListBullet"/>
            </w:pPr>
            <w:r w:rsidRPr="00776161">
              <w:t>optical fibre cable containing hazardous light</w:t>
            </w:r>
          </w:p>
          <w:p w:rsidR="00000000" w:rsidRPr="00776161" w:rsidP="00776161">
            <w:pPr>
              <w:pStyle w:val="ListBullet"/>
            </w:pPr>
            <w:r w:rsidRPr="00776161">
              <w:t>radio frequency (RF) equipment emitting radiation</w:t>
            </w:r>
          </w:p>
          <w:p w:rsidR="00000000" w:rsidRPr="00776161" w:rsidP="00776161">
            <w:pPr>
              <w:pStyle w:val="ListBullet"/>
            </w:pPr>
            <w:r w:rsidRPr="00776161">
              <w:t>remote power feeding services which operate at above telecommunications network voltage (TNV)</w:t>
            </w:r>
          </w:p>
          <w:p w:rsidR="00000000" w:rsidP="00776161">
            <w:pPr>
              <w:pStyle w:val="ListBullet"/>
              <w:rPr>
                <w:lang w:val="en-NZ"/>
              </w:rPr>
            </w:pPr>
            <w:r w:rsidRPr="00776161">
              <w:t>vermin</w:t>
            </w:r>
          </w:p>
        </w:tc>
      </w:tr>
      <w:tr w:rsidTr="0029301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161">
            <w:pPr>
              <w:pStyle w:val="BodyText"/>
              <w:rPr>
                <w:lang w:val="en-NZ"/>
              </w:rPr>
            </w:pPr>
            <w:r w:rsidRPr="00776161">
              <w:rPr>
                <w:rStyle w:val="BoldandItalics"/>
              </w:rPr>
              <w:t xml:space="preserve">Material supplies </w:t>
            </w:r>
            <w:r w:rsidRPr="00776161">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161" w:rsidP="00776161">
            <w:pPr>
              <w:pStyle w:val="ListBullet"/>
            </w:pPr>
            <w:r w:rsidRPr="00776161">
              <w:t>cable racks</w:t>
            </w:r>
          </w:p>
          <w:p w:rsidR="00000000" w:rsidRPr="00776161" w:rsidP="00776161">
            <w:pPr>
              <w:pStyle w:val="ListBullet"/>
            </w:pPr>
            <w:r w:rsidRPr="00776161">
              <w:t>cable trays, nuts and bolts</w:t>
            </w:r>
          </w:p>
          <w:p w:rsidR="00000000" w:rsidRPr="00776161" w:rsidP="00776161">
            <w:pPr>
              <w:pStyle w:val="ListBullet"/>
            </w:pPr>
            <w:r w:rsidRPr="00776161">
              <w:t>distribution frames or blocks</w:t>
            </w:r>
          </w:p>
          <w:p w:rsidR="00000000" w:rsidRPr="00776161" w:rsidP="00776161">
            <w:pPr>
              <w:pStyle w:val="ListBullet"/>
            </w:pPr>
            <w:r w:rsidRPr="00776161">
              <w:t>earth terminal and rod</w:t>
            </w:r>
          </w:p>
          <w:p w:rsidR="00000000" w:rsidRPr="00776161" w:rsidP="00776161">
            <w:pPr>
              <w:pStyle w:val="ListBullet"/>
            </w:pPr>
            <w:r w:rsidRPr="00776161">
              <w:t>frames and cabinets</w:t>
            </w:r>
          </w:p>
          <w:p w:rsidR="00000000" w:rsidRPr="00776161" w:rsidP="00776161">
            <w:pPr>
              <w:pStyle w:val="ListBullet"/>
            </w:pPr>
            <w:r w:rsidRPr="00776161">
              <w:t>insulation blocks</w:t>
            </w:r>
          </w:p>
          <w:p w:rsidR="00000000" w:rsidRPr="00776161" w:rsidP="00776161">
            <w:pPr>
              <w:pStyle w:val="ListBullet"/>
            </w:pPr>
            <w:r w:rsidRPr="00776161">
              <w:t>iron support structures</w:t>
            </w:r>
          </w:p>
          <w:p w:rsidR="00000000" w:rsidRPr="00776161" w:rsidP="00776161">
            <w:pPr>
              <w:pStyle w:val="ListBullet"/>
            </w:pPr>
            <w:r w:rsidRPr="00776161">
              <w:t>jumper wire</w:t>
            </w:r>
          </w:p>
          <w:p w:rsidR="00000000" w:rsidRPr="00776161" w:rsidP="00776161">
            <w:pPr>
              <w:pStyle w:val="ListBullet"/>
            </w:pPr>
            <w:r w:rsidRPr="00776161">
              <w:t>lacing, twine and cable ties</w:t>
            </w:r>
          </w:p>
          <w:p w:rsidR="00000000" w:rsidRPr="00776161" w:rsidP="00776161">
            <w:pPr>
              <w:pStyle w:val="ListBullet"/>
            </w:pPr>
            <w:r w:rsidRPr="00776161">
              <w:t>patch panels</w:t>
            </w:r>
          </w:p>
          <w:p w:rsidR="00000000" w:rsidP="00776161">
            <w:pPr>
              <w:pStyle w:val="ListBullet"/>
              <w:rPr>
                <w:lang w:val="en-NZ"/>
              </w:rPr>
            </w:pPr>
            <w:r w:rsidRPr="00776161">
              <w:t>termination blocks</w:t>
            </w:r>
          </w:p>
        </w:tc>
      </w:tr>
      <w:tr w:rsidTr="0029301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161">
            <w:pPr>
              <w:pStyle w:val="BodyText"/>
              <w:rPr>
                <w:lang w:val="en-NZ"/>
              </w:rPr>
            </w:pPr>
            <w:r w:rsidRPr="00776161">
              <w:rPr>
                <w:rStyle w:val="BoldandItalics"/>
              </w:rPr>
              <w:t xml:space="preserve">Safety equipment </w:t>
            </w:r>
            <w:r w:rsidRPr="00776161">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161" w:rsidP="00776161">
            <w:pPr>
              <w:pStyle w:val="ListBullet"/>
            </w:pPr>
            <w:r w:rsidRPr="00776161">
              <w:t>electric</w:t>
            </w:r>
            <w:r w:rsidRPr="00776161">
              <w:t>al isolators</w:t>
            </w:r>
          </w:p>
          <w:p w:rsidR="00000000" w:rsidRPr="00776161" w:rsidP="00776161">
            <w:pPr>
              <w:pStyle w:val="ListBullet"/>
            </w:pPr>
            <w:r w:rsidRPr="00776161">
              <w:t>EWP</w:t>
            </w:r>
          </w:p>
          <w:p w:rsidR="00000000" w:rsidRPr="00776161" w:rsidP="00776161">
            <w:pPr>
              <w:pStyle w:val="ListBullet"/>
            </w:pPr>
            <w:r w:rsidRPr="00776161">
              <w:t>harnesses</w:t>
            </w:r>
          </w:p>
          <w:p w:rsidR="00000000" w:rsidRPr="00776161" w:rsidP="00776161">
            <w:pPr>
              <w:pStyle w:val="ListBullet"/>
            </w:pPr>
            <w:r w:rsidRPr="00776161">
              <w:t>manual lifters</w:t>
            </w:r>
          </w:p>
          <w:p w:rsidR="00000000" w:rsidRPr="00776161" w:rsidP="00776161">
            <w:pPr>
              <w:pStyle w:val="ListBullet"/>
            </w:pPr>
            <w:r w:rsidRPr="00776161">
              <w:t>personal protective equipment, including:</w:t>
            </w:r>
          </w:p>
          <w:p w:rsidR="00000000" w:rsidRPr="00776161" w:rsidP="00776161">
            <w:pPr>
              <w:pStyle w:val="ListBullet2"/>
            </w:pPr>
            <w:r w:rsidRPr="00776161">
              <w:t>acid-proof clothing</w:t>
            </w:r>
          </w:p>
          <w:p w:rsidR="00000000" w:rsidRPr="00776161" w:rsidP="00776161">
            <w:pPr>
              <w:pStyle w:val="ListBullet2"/>
            </w:pPr>
            <w:r w:rsidRPr="00776161">
              <w:t>earmuffs</w:t>
            </w:r>
          </w:p>
          <w:p w:rsidR="00000000" w:rsidRPr="00776161" w:rsidP="00776161">
            <w:pPr>
              <w:pStyle w:val="ListBullet2"/>
            </w:pPr>
            <w:r w:rsidRPr="00776161">
              <w:t>face masks</w:t>
            </w:r>
          </w:p>
          <w:p w:rsidR="00000000" w:rsidRPr="00776161" w:rsidP="00776161">
            <w:pPr>
              <w:pStyle w:val="ListBullet2"/>
            </w:pPr>
            <w:r w:rsidRPr="00776161">
              <w:t xml:space="preserve">gloves </w:t>
            </w:r>
          </w:p>
          <w:p w:rsidR="00000000" w:rsidRPr="00776161" w:rsidP="00776161">
            <w:pPr>
              <w:pStyle w:val="ListBullet2"/>
            </w:pPr>
            <w:r w:rsidRPr="00776161">
              <w:t>head protection</w:t>
            </w:r>
          </w:p>
          <w:p w:rsidR="00000000" w:rsidRPr="00776161" w:rsidP="00776161">
            <w:pPr>
              <w:pStyle w:val="ListBullet2"/>
            </w:pPr>
            <w:r w:rsidRPr="00776161">
              <w:t>kneepads</w:t>
            </w:r>
          </w:p>
          <w:p w:rsidR="00000000" w:rsidRPr="00776161" w:rsidP="00776161">
            <w:pPr>
              <w:pStyle w:val="ListBullet2"/>
            </w:pPr>
            <w:r w:rsidRPr="00776161">
              <w:t>safety boots</w:t>
            </w:r>
          </w:p>
          <w:p w:rsidR="00000000" w:rsidRPr="00776161" w:rsidP="00776161">
            <w:pPr>
              <w:pStyle w:val="ListBullet2"/>
            </w:pPr>
            <w:r w:rsidRPr="00776161">
              <w:t>safety glasses</w:t>
            </w:r>
          </w:p>
          <w:p w:rsidR="00000000" w:rsidP="00776161">
            <w:pPr>
              <w:pStyle w:val="ListBullet"/>
              <w:rPr>
                <w:lang w:val="en-NZ"/>
              </w:rPr>
            </w:pPr>
            <w:r w:rsidRPr="00776161">
              <w:t>safety barriers</w:t>
            </w:r>
          </w:p>
        </w:tc>
      </w:tr>
      <w:tr w:rsidTr="0029301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161">
            <w:pPr>
              <w:pStyle w:val="BodyText"/>
              <w:rPr>
                <w:lang w:val="en-NZ"/>
              </w:rPr>
            </w:pPr>
            <w:r w:rsidRPr="00776161">
              <w:rPr>
                <w:rStyle w:val="BoldandItalics"/>
              </w:rPr>
              <w:t xml:space="preserve">Resources </w:t>
            </w:r>
            <w:r w:rsidRPr="00776161">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161" w:rsidP="00776161">
            <w:pPr>
              <w:pStyle w:val="ListBullet"/>
            </w:pPr>
            <w:r w:rsidRPr="00776161">
              <w:t>finance</w:t>
            </w:r>
          </w:p>
          <w:p w:rsidR="00000000" w:rsidRPr="00776161" w:rsidP="00776161">
            <w:pPr>
              <w:pStyle w:val="ListBullet"/>
            </w:pPr>
            <w:r w:rsidRPr="00776161">
              <w:t>labour</w:t>
            </w:r>
          </w:p>
          <w:p w:rsidR="00000000" w:rsidRPr="00776161" w:rsidP="00776161">
            <w:pPr>
              <w:pStyle w:val="ListBullet"/>
            </w:pPr>
            <w:r w:rsidRPr="00776161">
              <w:t>materials</w:t>
            </w:r>
          </w:p>
          <w:p w:rsidR="00000000" w:rsidRPr="00776161" w:rsidP="00776161">
            <w:pPr>
              <w:pStyle w:val="ListBullet"/>
            </w:pPr>
            <w:r w:rsidRPr="00776161">
              <w:t>tools and test equipment</w:t>
            </w:r>
          </w:p>
          <w:p w:rsidR="00000000" w:rsidP="00776161">
            <w:pPr>
              <w:pStyle w:val="ListBullet"/>
              <w:rPr>
                <w:lang w:val="en-NZ"/>
              </w:rPr>
            </w:pPr>
            <w:r w:rsidRPr="00776161">
              <w:t>vehicles</w:t>
            </w:r>
          </w:p>
        </w:tc>
      </w:tr>
      <w:tr w:rsidTr="0029301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161">
            <w:pPr>
              <w:pStyle w:val="BodyText"/>
              <w:rPr>
                <w:lang w:val="en-NZ"/>
              </w:rPr>
            </w:pPr>
            <w:r w:rsidRPr="00776161">
              <w:rPr>
                <w:rStyle w:val="BoldandItalics"/>
              </w:rPr>
              <w:t xml:space="preserve">Tools and test equipment </w:t>
            </w:r>
            <w:r w:rsidRPr="00776161">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161" w:rsidP="00776161">
            <w:pPr>
              <w:pStyle w:val="ListBullet"/>
            </w:pPr>
            <w:r w:rsidRPr="00776161">
              <w:t>tools:</w:t>
            </w:r>
          </w:p>
          <w:p w:rsidR="00000000" w:rsidRPr="00776161" w:rsidP="00776161">
            <w:pPr>
              <w:pStyle w:val="ListBullet2"/>
            </w:pPr>
            <w:r w:rsidRPr="00776161">
              <w:t>antistatic wrist strap</w:t>
            </w:r>
          </w:p>
          <w:p w:rsidR="00000000" w:rsidRPr="00776161" w:rsidP="00776161">
            <w:pPr>
              <w:pStyle w:val="ListBullet2"/>
            </w:pPr>
            <w:r w:rsidRPr="00776161">
              <w:t>pliers</w:t>
            </w:r>
          </w:p>
          <w:p w:rsidR="00000000" w:rsidRPr="00776161" w:rsidP="00776161">
            <w:pPr>
              <w:pStyle w:val="ListBullet2"/>
            </w:pPr>
            <w:r w:rsidRPr="00776161">
              <w:t>power drill</w:t>
            </w:r>
          </w:p>
          <w:p w:rsidR="00000000" w:rsidRPr="00776161" w:rsidP="00776161">
            <w:pPr>
              <w:pStyle w:val="ListBullet2"/>
            </w:pPr>
            <w:r w:rsidRPr="00776161">
              <w:t>screwdrivers</w:t>
            </w:r>
          </w:p>
          <w:p w:rsidR="00000000" w:rsidRPr="00776161" w:rsidP="00776161">
            <w:pPr>
              <w:pStyle w:val="ListBullet2"/>
            </w:pPr>
            <w:r w:rsidRPr="00776161">
              <w:t>sockets</w:t>
            </w:r>
          </w:p>
          <w:p w:rsidR="00000000" w:rsidRPr="00776161" w:rsidP="00776161">
            <w:pPr>
              <w:pStyle w:val="ListBullet2"/>
            </w:pPr>
            <w:r w:rsidRPr="00776161">
              <w:t>soldering iron</w:t>
            </w:r>
          </w:p>
          <w:p w:rsidR="00000000" w:rsidRPr="00776161" w:rsidP="00776161">
            <w:pPr>
              <w:pStyle w:val="ListBullet2"/>
            </w:pPr>
            <w:r w:rsidRPr="00776161">
              <w:t>spanners</w:t>
            </w:r>
          </w:p>
          <w:p w:rsidR="00000000" w:rsidRPr="00776161" w:rsidP="00776161">
            <w:pPr>
              <w:pStyle w:val="ListBullet"/>
            </w:pPr>
            <w:r w:rsidRPr="00776161">
              <w:t>test equipment:</w:t>
            </w:r>
          </w:p>
          <w:p w:rsidR="00000000" w:rsidRPr="00776161" w:rsidP="00776161">
            <w:pPr>
              <w:pStyle w:val="ListBullet2"/>
            </w:pPr>
            <w:r w:rsidRPr="00776161">
              <w:t>antistatic testers</w:t>
            </w:r>
          </w:p>
          <w:p w:rsidR="00000000" w:rsidRPr="00776161" w:rsidP="00776161">
            <w:pPr>
              <w:pStyle w:val="ListBullet2"/>
            </w:pPr>
            <w:r w:rsidRPr="00776161">
              <w:t>cable testers</w:t>
            </w:r>
          </w:p>
          <w:p w:rsidR="00000000" w:rsidRPr="00776161" w:rsidP="00776161">
            <w:pPr>
              <w:pStyle w:val="ListBullet2"/>
            </w:pPr>
            <w:r w:rsidRPr="00776161">
              <w:t>displacement tools</w:t>
            </w:r>
          </w:p>
          <w:p w:rsidR="00000000" w:rsidRPr="00776161" w:rsidP="00776161">
            <w:pPr>
              <w:pStyle w:val="ListBullet2"/>
            </w:pPr>
            <w:r w:rsidRPr="00776161">
              <w:t>humidity and temperature testers</w:t>
            </w:r>
          </w:p>
          <w:p w:rsidR="00000000" w:rsidRPr="00776161" w:rsidP="00776161">
            <w:pPr>
              <w:pStyle w:val="ListBullet2"/>
            </w:pPr>
            <w:r w:rsidRPr="00776161">
              <w:t>insulation testers</w:t>
            </w:r>
          </w:p>
          <w:p w:rsidR="00000000" w:rsidRPr="00776161" w:rsidP="00776161">
            <w:pPr>
              <w:pStyle w:val="ListBullet2"/>
            </w:pPr>
            <w:r w:rsidRPr="00776161">
              <w:t>load testers</w:t>
            </w:r>
          </w:p>
          <w:p w:rsidR="00000000" w:rsidRPr="00776161" w:rsidP="00776161">
            <w:pPr>
              <w:pStyle w:val="ListBullet2"/>
            </w:pPr>
            <w:r w:rsidRPr="00776161">
              <w:t>multimeters</w:t>
            </w:r>
          </w:p>
          <w:p w:rsidR="00000000" w:rsidRPr="00776161" w:rsidP="00776161">
            <w:pPr>
              <w:pStyle w:val="ListBullet2"/>
            </w:pPr>
            <w:r w:rsidRPr="00776161">
              <w:t>optical loss test set</w:t>
            </w:r>
          </w:p>
          <w:p w:rsidR="00000000" w:rsidRPr="00776161" w:rsidP="00776161">
            <w:pPr>
              <w:pStyle w:val="ListBullet2"/>
            </w:pPr>
            <w:r w:rsidRPr="00776161">
              <w:t>oscilloscope</w:t>
            </w:r>
          </w:p>
          <w:p w:rsidR="00000000" w:rsidRPr="00776161" w:rsidP="00776161">
            <w:pPr>
              <w:pStyle w:val="ListBullet2"/>
            </w:pPr>
            <w:r w:rsidRPr="00776161">
              <w:t>structured cabling certification</w:t>
            </w:r>
          </w:p>
          <w:p w:rsidR="00000000" w:rsidP="00776161">
            <w:pPr>
              <w:pStyle w:val="ListBullet2"/>
              <w:rPr>
                <w:lang w:val="en-NZ"/>
              </w:rPr>
            </w:pPr>
            <w:r w:rsidRPr="00776161">
              <w:t>volt meters</w:t>
            </w:r>
          </w:p>
        </w:tc>
      </w:tr>
      <w:tr w:rsidTr="0029301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161">
            <w:pPr>
              <w:pStyle w:val="BodyText"/>
              <w:rPr>
                <w:lang w:val="en-NZ"/>
              </w:rPr>
            </w:pPr>
            <w:r w:rsidRPr="00776161">
              <w:rPr>
                <w:rStyle w:val="BoldandItalics"/>
              </w:rPr>
              <w:t xml:space="preserve">WHS and environmental requirements </w:t>
            </w:r>
            <w:r w:rsidRPr="00776161">
              <w:t>may relate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161" w:rsidP="00776161">
            <w:pPr>
              <w:pStyle w:val="ListBullet"/>
            </w:pPr>
            <w:r w:rsidRPr="00776161">
              <w:t>decommissioning and isolating work site and lines before beginning work</w:t>
            </w:r>
          </w:p>
          <w:p w:rsidR="00000000" w:rsidRPr="00776161" w:rsidP="00776161">
            <w:pPr>
              <w:pStyle w:val="ListBullet"/>
            </w:pPr>
            <w:r w:rsidRPr="00776161">
              <w:t>environmental considerations:</w:t>
            </w:r>
          </w:p>
          <w:p w:rsidR="00000000" w:rsidRPr="00776161" w:rsidP="00776161">
            <w:pPr>
              <w:pStyle w:val="ListBullet2"/>
            </w:pPr>
            <w:r w:rsidRPr="00776161">
              <w:t>clean-up protection</w:t>
            </w:r>
          </w:p>
          <w:p w:rsidR="00000000" w:rsidRPr="00776161" w:rsidP="00776161">
            <w:pPr>
              <w:pStyle w:val="ListBullet2"/>
            </w:pPr>
            <w:r w:rsidRPr="00776161">
              <w:t>stormwater protection</w:t>
            </w:r>
          </w:p>
          <w:p w:rsidR="00000000" w:rsidRPr="00776161" w:rsidP="00776161">
            <w:pPr>
              <w:pStyle w:val="ListBullet2"/>
            </w:pPr>
            <w:r w:rsidRPr="00776161">
              <w:t>waste management</w:t>
            </w:r>
          </w:p>
          <w:p w:rsidR="00000000" w:rsidRPr="00776161" w:rsidP="00776161">
            <w:pPr>
              <w:pStyle w:val="ListBullet"/>
            </w:pPr>
            <w:r w:rsidRPr="00776161">
              <w:t>identifying other services, including power and gas</w:t>
            </w:r>
          </w:p>
          <w:p w:rsidR="00000000" w:rsidRPr="00776161" w:rsidP="00776161">
            <w:pPr>
              <w:pStyle w:val="ListBullet"/>
            </w:pPr>
            <w:r w:rsidRPr="00776161">
              <w:t>safe work practices, such as the safe use and handling of:</w:t>
            </w:r>
          </w:p>
          <w:p w:rsidR="00000000" w:rsidRPr="00776161" w:rsidP="00776161">
            <w:pPr>
              <w:pStyle w:val="ListBullet2"/>
            </w:pPr>
            <w:r w:rsidRPr="00776161">
              <w:t>asbestos</w:t>
            </w:r>
          </w:p>
          <w:p w:rsidR="00000000" w:rsidRPr="00776161" w:rsidP="00776161">
            <w:pPr>
              <w:pStyle w:val="ListBullet2"/>
            </w:pPr>
            <w:r w:rsidRPr="00776161">
              <w:t>chemicals</w:t>
            </w:r>
          </w:p>
          <w:p w:rsidR="00000000" w:rsidRPr="00776161" w:rsidP="00776161">
            <w:pPr>
              <w:pStyle w:val="ListBullet2"/>
            </w:pPr>
            <w:r w:rsidRPr="00776161">
              <w:t>materials</w:t>
            </w:r>
          </w:p>
          <w:p w:rsidR="00000000" w:rsidRPr="00776161" w:rsidP="00776161">
            <w:pPr>
              <w:pStyle w:val="ListBullet2"/>
            </w:pPr>
            <w:r w:rsidRPr="00776161">
              <w:t>tools and equipment</w:t>
            </w:r>
          </w:p>
          <w:p w:rsidR="00000000" w:rsidRPr="00776161" w:rsidP="00776161">
            <w:pPr>
              <w:pStyle w:val="ListBullet2"/>
            </w:pPr>
            <w:r w:rsidRPr="00776161">
              <w:t>work platforms</w:t>
            </w:r>
          </w:p>
          <w:p w:rsidR="00000000" w:rsidRPr="00776161" w:rsidP="00776161">
            <w:pPr>
              <w:pStyle w:val="ListBullet"/>
            </w:pPr>
            <w:r w:rsidRPr="00776161">
              <w:t>safety equipment:</w:t>
            </w:r>
          </w:p>
          <w:p w:rsidR="00000000" w:rsidRPr="00776161" w:rsidP="00776161">
            <w:pPr>
              <w:pStyle w:val="ListBullet2"/>
            </w:pPr>
            <w:r w:rsidRPr="00776161">
              <w:t>flashing lights</w:t>
            </w:r>
          </w:p>
          <w:p w:rsidR="00000000" w:rsidRPr="00776161" w:rsidP="00776161">
            <w:pPr>
              <w:pStyle w:val="ListBullet2"/>
            </w:pPr>
            <w:r w:rsidRPr="00776161">
              <w:t>gas and other hazard detection equipment</w:t>
            </w:r>
          </w:p>
          <w:p w:rsidR="00000000" w:rsidRPr="00776161" w:rsidP="00776161">
            <w:pPr>
              <w:pStyle w:val="ListBullet2"/>
            </w:pPr>
            <w:r w:rsidRPr="00776161">
              <w:t>safety barriers</w:t>
            </w:r>
          </w:p>
          <w:p w:rsidR="00000000" w:rsidRPr="00776161" w:rsidP="00776161">
            <w:pPr>
              <w:pStyle w:val="ListBullet2"/>
            </w:pPr>
            <w:r w:rsidRPr="00776161">
              <w:t>traffic cones</w:t>
            </w:r>
          </w:p>
          <w:p w:rsidR="00000000" w:rsidRPr="00776161" w:rsidP="00776161">
            <w:pPr>
              <w:pStyle w:val="ListBullet2"/>
            </w:pPr>
            <w:r w:rsidRPr="00776161">
              <w:t>trench guards</w:t>
            </w:r>
          </w:p>
          <w:p w:rsidR="00000000" w:rsidRPr="00776161" w:rsidP="00776161">
            <w:pPr>
              <w:pStyle w:val="ListBullet2"/>
            </w:pPr>
            <w:r w:rsidRPr="00776161">
              <w:t>warning signs and tapes</w:t>
            </w:r>
          </w:p>
          <w:p w:rsidR="00000000" w:rsidRPr="00776161" w:rsidP="00776161">
            <w:pPr>
              <w:pStyle w:val="ListBullet"/>
            </w:pPr>
            <w:r w:rsidRPr="00776161">
              <w:t>special access requirements</w:t>
            </w:r>
          </w:p>
          <w:p w:rsidR="00000000" w:rsidP="00776161">
            <w:pPr>
              <w:pStyle w:val="ListBullet"/>
              <w:rPr>
                <w:lang w:val="en-NZ"/>
              </w:rPr>
            </w:pPr>
            <w:r w:rsidRPr="00776161">
              <w:t>suitable light and ventilation</w:t>
            </w:r>
          </w:p>
        </w:tc>
      </w:tr>
      <w:tr w:rsidTr="0029301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161">
            <w:pPr>
              <w:pStyle w:val="BodyText"/>
              <w:rPr>
                <w:lang w:val="en-NZ"/>
              </w:rPr>
            </w:pPr>
            <w:r w:rsidRPr="00776161">
              <w:rPr>
                <w:rStyle w:val="BoldandItalics"/>
              </w:rPr>
              <w:t xml:space="preserve">Cable support systems </w:t>
            </w:r>
            <w:r w:rsidRPr="00776161">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161" w:rsidP="00776161">
            <w:pPr>
              <w:pStyle w:val="ListBullet"/>
            </w:pPr>
            <w:r w:rsidRPr="00776161">
              <w:t>entrance facilities</w:t>
            </w:r>
          </w:p>
          <w:p w:rsidR="00000000" w:rsidP="00776161">
            <w:pPr>
              <w:pStyle w:val="ListBullet"/>
              <w:rPr>
                <w:lang w:val="en-NZ"/>
              </w:rPr>
            </w:pPr>
            <w:r w:rsidRPr="00776161">
              <w:t>intra- and inter-building facilities</w:t>
            </w:r>
          </w:p>
        </w:tc>
      </w:tr>
      <w:tr w:rsidTr="0029301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161">
            <w:pPr>
              <w:pStyle w:val="BodyText"/>
              <w:rPr>
                <w:lang w:val="en-NZ"/>
              </w:rPr>
            </w:pPr>
            <w:r w:rsidRPr="00776161">
              <w:rPr>
                <w:rStyle w:val="BoldandItalics"/>
              </w:rPr>
              <w:t xml:space="preserve">Installing uninterruptible power source or supply systems </w:t>
            </w:r>
            <w:r w:rsidRPr="00776161">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161" w:rsidP="00776161">
            <w:pPr>
              <w:pStyle w:val="ListBullet"/>
            </w:pPr>
            <w:r w:rsidRPr="00776161">
              <w:t>organising certification of electrical installation</w:t>
            </w:r>
          </w:p>
          <w:p w:rsidR="00000000" w:rsidRPr="00776161" w:rsidP="00776161">
            <w:pPr>
              <w:pStyle w:val="ListBullet"/>
            </w:pPr>
            <w:r w:rsidRPr="00776161">
              <w:t>terminating and connecting DC power cables to equipment</w:t>
            </w:r>
          </w:p>
          <w:p w:rsidR="00000000" w:rsidP="00776161">
            <w:pPr>
              <w:pStyle w:val="ListBullet"/>
              <w:rPr>
                <w:lang w:val="en-NZ"/>
              </w:rPr>
            </w:pPr>
            <w:r w:rsidRPr="00776161">
              <w:t>testing DC electrical cabling</w:t>
            </w:r>
          </w:p>
        </w:tc>
      </w:tr>
      <w:tr w:rsidTr="0029301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161">
            <w:pPr>
              <w:pStyle w:val="BodyText"/>
              <w:rPr>
                <w:lang w:val="en-NZ"/>
              </w:rPr>
            </w:pPr>
            <w:r w:rsidRPr="00776161">
              <w:rPr>
                <w:rStyle w:val="BoldandItalics"/>
              </w:rPr>
              <w:t xml:space="preserve">Labels and designations </w:t>
            </w:r>
            <w:r w:rsidRPr="00776161">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161" w:rsidP="00776161">
            <w:pPr>
              <w:pStyle w:val="ListBullet"/>
            </w:pPr>
            <w:r w:rsidRPr="00776161">
              <w:t>cabinets</w:t>
            </w:r>
          </w:p>
          <w:p w:rsidR="00000000" w:rsidRPr="00776161" w:rsidP="00776161">
            <w:pPr>
              <w:pStyle w:val="ListBullet"/>
            </w:pPr>
            <w:r w:rsidRPr="00776161">
              <w:t>cables</w:t>
            </w:r>
          </w:p>
          <w:p w:rsidR="00000000" w:rsidRPr="00776161" w:rsidP="00776161">
            <w:pPr>
              <w:pStyle w:val="ListBullet"/>
            </w:pPr>
            <w:r w:rsidRPr="00776161">
              <w:t>distribution panels</w:t>
            </w:r>
          </w:p>
          <w:p w:rsidR="00000000" w:rsidRPr="00776161" w:rsidP="00776161">
            <w:pPr>
              <w:pStyle w:val="ListBullet"/>
            </w:pPr>
            <w:r w:rsidRPr="00776161">
              <w:t>racks</w:t>
            </w:r>
          </w:p>
          <w:p w:rsidR="00000000" w:rsidRPr="00776161" w:rsidP="00776161">
            <w:pPr>
              <w:pStyle w:val="ListBullet"/>
            </w:pPr>
            <w:r w:rsidRPr="00776161">
              <w:t>vendor labels</w:t>
            </w:r>
          </w:p>
        </w:tc>
      </w:tr>
    </w:tbl>
    <w:p w:rsidR="00000000" w:rsidRPr="00776161" w:rsidP="00776161">
      <w:pPr>
        <w:pStyle w:val="BodyText"/>
      </w:pPr>
    </w:p>
    <w:p w:rsidR="00000000" w:rsidRPr="00776161" w:rsidP="00776161">
      <w:pPr>
        <w:pStyle w:val="AllowPageBreak"/>
      </w:pPr>
    </w:p>
    <w:p w:rsidR="00000000" w:rsidRPr="00776161" w:rsidP="00776161">
      <w:pPr>
        <w:pStyle w:val="Heading1"/>
      </w:pPr>
      <w:bookmarkStart w:id="12" w:name="O_640073"/>
      <w:bookmarkEnd w:id="12"/>
      <w:r w:rsidRPr="00776161">
        <w:t>Unit Sector(s)</w:t>
      </w:r>
    </w:p>
    <w:p w:rsidR="00000000" w:rsidRPr="00776161" w:rsidP="00776161">
      <w:pPr>
        <w:pStyle w:val="BodyText"/>
      </w:pPr>
      <w:r w:rsidRPr="00776161">
        <w:t>Telecommunications - Telecommunications networks engineering</w:t>
      </w:r>
    </w:p>
    <w:p w:rsidR="00000000" w:rsidRPr="00776161" w:rsidP="00776161"/>
    <w:sectPr w:rsidSect="007761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1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161" w:rsidRPr="0029301A" w:rsidP="002930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1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01A" w:rsidP="007761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29301A" w:rsidP="00776161">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9301A" w:rsidP="007761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1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161" w:rsidRPr="0029301A" w:rsidP="0029301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1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01A" w:rsidRPr="002D2AF8" w:rsidP="00776161">
    <w:pPr>
      <w:pStyle w:val="Header"/>
      <w:framePr w:wrap="around"/>
    </w:pPr>
    <w:r>
      <w:fldChar w:fldCharType="begin"/>
    </w:r>
    <w:r>
      <w:instrText xml:space="preserve"> TITLE   \* MERGEFORMAT </w:instrText>
    </w:r>
    <w:r>
      <w:fldChar w:fldCharType="separate"/>
    </w:r>
    <w:r>
      <w:t>ICTTEN3250B Provide infrastructure for telecommunications customer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29301A" w:rsidP="007761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1A7C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B642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E23A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1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6161"/>
    <w:pPr>
      <w:spacing w:before="360" w:after="60"/>
      <w:outlineLvl w:val="0"/>
    </w:pPr>
    <w:rPr>
      <w:sz w:val="32"/>
    </w:rPr>
  </w:style>
  <w:style w:type="paragraph" w:styleId="Heading2">
    <w:name w:val="heading 2"/>
    <w:basedOn w:val="HeadingBase"/>
    <w:next w:val="BodyText"/>
    <w:link w:val="Heading2Char"/>
    <w:qFormat/>
    <w:rsid w:val="00776161"/>
    <w:pPr>
      <w:keepLines/>
      <w:spacing w:before="240" w:after="120"/>
      <w:outlineLvl w:val="1"/>
    </w:pPr>
    <w:rPr>
      <w:sz w:val="28"/>
      <w:szCs w:val="40"/>
    </w:rPr>
  </w:style>
  <w:style w:type="paragraph" w:styleId="Heading3">
    <w:name w:val="heading 3"/>
    <w:basedOn w:val="HeadingBase"/>
    <w:next w:val="BodyText"/>
    <w:link w:val="Heading3Char"/>
    <w:qFormat/>
    <w:rsid w:val="00776161"/>
    <w:pPr>
      <w:spacing w:before="180" w:after="120"/>
      <w:outlineLvl w:val="2"/>
    </w:pPr>
    <w:rPr>
      <w:spacing w:val="-10"/>
      <w:kern w:val="32"/>
    </w:rPr>
  </w:style>
  <w:style w:type="paragraph" w:styleId="Heading4">
    <w:name w:val="heading 4"/>
    <w:basedOn w:val="HeadingBase"/>
    <w:next w:val="BodyText"/>
    <w:link w:val="Heading4Char"/>
    <w:qFormat/>
    <w:rsid w:val="00776161"/>
    <w:pPr>
      <w:spacing w:before="160" w:after="120"/>
      <w:outlineLvl w:val="3"/>
    </w:pPr>
    <w:rPr>
      <w:sz w:val="22"/>
    </w:rPr>
  </w:style>
  <w:style w:type="paragraph" w:styleId="Heading5">
    <w:name w:val="heading 5"/>
    <w:basedOn w:val="HeadingBase"/>
    <w:next w:val="Normal"/>
    <w:link w:val="Heading5Char"/>
    <w:qFormat/>
    <w:rsid w:val="00776161"/>
    <w:pPr>
      <w:spacing w:before="80"/>
      <w:outlineLvl w:val="4"/>
    </w:pPr>
    <w:rPr>
      <w:color w:val="918585"/>
      <w:sz w:val="20"/>
    </w:rPr>
  </w:style>
  <w:style w:type="paragraph" w:styleId="Heading6">
    <w:name w:val="heading 6"/>
    <w:basedOn w:val="HeadingBase"/>
    <w:next w:val="Normal"/>
    <w:link w:val="Heading6Char"/>
    <w:qFormat/>
    <w:rsid w:val="00776161"/>
    <w:pPr>
      <w:spacing w:before="60"/>
      <w:outlineLvl w:val="5"/>
    </w:pPr>
    <w:rPr>
      <w:color w:val="918585"/>
      <w:sz w:val="20"/>
    </w:rPr>
  </w:style>
  <w:style w:type="paragraph" w:styleId="Heading7">
    <w:name w:val="heading 7"/>
    <w:basedOn w:val="Normal"/>
    <w:next w:val="Normal"/>
    <w:link w:val="Heading7Char"/>
    <w:qFormat/>
    <w:rsid w:val="00776161"/>
    <w:pPr>
      <w:ind w:left="720"/>
      <w:outlineLvl w:val="6"/>
    </w:pPr>
    <w:rPr>
      <w:i/>
    </w:rPr>
  </w:style>
  <w:style w:type="paragraph" w:styleId="Heading8">
    <w:name w:val="heading 8"/>
    <w:basedOn w:val="Normal"/>
    <w:next w:val="Normal"/>
    <w:link w:val="Heading8Char"/>
    <w:qFormat/>
    <w:rsid w:val="00776161"/>
    <w:pPr>
      <w:ind w:left="720"/>
      <w:outlineLvl w:val="7"/>
    </w:pPr>
    <w:rPr>
      <w:i/>
    </w:rPr>
  </w:style>
  <w:style w:type="paragraph" w:styleId="Heading9">
    <w:name w:val="heading 9"/>
    <w:basedOn w:val="Normal"/>
    <w:next w:val="Normal"/>
    <w:link w:val="Heading9Char"/>
    <w:qFormat/>
    <w:rsid w:val="00776161"/>
    <w:pPr>
      <w:ind w:left="720"/>
      <w:outlineLvl w:val="8"/>
    </w:pPr>
    <w:rPr>
      <w:i/>
    </w:rPr>
  </w:style>
  <w:style w:type="character" w:default="1" w:styleId="DefaultParagraphFont">
    <w:name w:val="Default Paragraph Font"/>
    <w:uiPriority w:val="1"/>
    <w:unhideWhenUsed/>
    <w:rsid w:val="007761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6161"/>
  </w:style>
  <w:style w:type="character" w:customStyle="1" w:styleId="Heading1Char">
    <w:name w:val="Heading 1 Char"/>
    <w:basedOn w:val="DefaultParagraphFont"/>
    <w:link w:val="Heading1"/>
    <w:rsid w:val="00776161"/>
    <w:rPr>
      <w:rFonts w:ascii="Times New Roman" w:eastAsia="Times New Roman" w:hAnsi="Times New Roman" w:cs="Times New Roman"/>
      <w:b/>
      <w:sz w:val="32"/>
      <w:szCs w:val="20"/>
      <w:lang w:eastAsia="en-US"/>
    </w:rPr>
  </w:style>
  <w:style w:type="paragraph" w:styleId="BodyText">
    <w:name w:val="Body Text"/>
    <w:basedOn w:val="Normal"/>
    <w:link w:val="BodyTextChar"/>
    <w:rsid w:val="007761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6161"/>
    <w:rPr>
      <w:rFonts w:ascii="Times New Roman" w:eastAsia="Times New Roman" w:hAnsi="Times New Roman" w:cs="Times New Roman"/>
      <w:sz w:val="24"/>
      <w:lang w:eastAsia="en-US"/>
    </w:rPr>
  </w:style>
  <w:style w:type="paragraph" w:styleId="ListBullet">
    <w:name w:val="List Bullet"/>
    <w:basedOn w:val="List"/>
    <w:rsid w:val="00776161"/>
    <w:pPr>
      <w:numPr>
        <w:numId w:val="14"/>
      </w:numPr>
      <w:tabs>
        <w:tab w:val="clear" w:pos="340"/>
      </w:tabs>
      <w:spacing w:before="40" w:after="40"/>
    </w:pPr>
  </w:style>
  <w:style w:type="character" w:customStyle="1" w:styleId="SpecialBold">
    <w:name w:val="Special Bold"/>
    <w:basedOn w:val="DefaultParagraphFont"/>
    <w:rsid w:val="00776161"/>
    <w:rPr>
      <w:b/>
      <w:spacing w:val="0"/>
    </w:rPr>
  </w:style>
  <w:style w:type="paragraph" w:styleId="ListBullet2">
    <w:name w:val="List Bullet 2"/>
    <w:basedOn w:val="List2"/>
    <w:rsid w:val="00776161"/>
    <w:pPr>
      <w:numPr>
        <w:numId w:val="15"/>
      </w:numPr>
      <w:tabs>
        <w:tab w:val="clear" w:pos="680"/>
      </w:tabs>
    </w:pPr>
  </w:style>
  <w:style w:type="character" w:styleId="Emphasis">
    <w:name w:val="Emphasis"/>
    <w:basedOn w:val="DefaultParagraphFont"/>
    <w:qFormat/>
    <w:rsid w:val="00776161"/>
    <w:rPr>
      <w:i/>
    </w:rPr>
  </w:style>
  <w:style w:type="paragraph" w:customStyle="1" w:styleId="SuperHeading">
    <w:name w:val="SuperHeading"/>
    <w:basedOn w:val="Normal"/>
    <w:rsid w:val="00776161"/>
    <w:pPr>
      <w:spacing w:before="240" w:after="120"/>
      <w:outlineLvl w:val="0"/>
    </w:pPr>
    <w:rPr>
      <w:rFonts w:ascii="Times New Roman" w:hAnsi="Times New Roman"/>
      <w:b/>
      <w:sz w:val="32"/>
    </w:rPr>
  </w:style>
  <w:style w:type="paragraph" w:customStyle="1" w:styleId="AllowPageBreak">
    <w:name w:val="AllowPageBreak"/>
    <w:rsid w:val="0077616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76161"/>
    <w:pPr>
      <w:numPr>
        <w:numId w:val="3"/>
      </w:numPr>
      <w:tabs>
        <w:tab w:val="clear" w:pos="1021"/>
      </w:tabs>
      <w:ind w:left="1037" w:hanging="357"/>
    </w:pPr>
  </w:style>
  <w:style w:type="character" w:customStyle="1" w:styleId="BoldandItalics">
    <w:name w:val="Bold and Italics"/>
    <w:qFormat/>
    <w:rsid w:val="00776161"/>
    <w:rPr>
      <w:b/>
      <w:i/>
      <w:u w:val="none"/>
    </w:rPr>
  </w:style>
  <w:style w:type="character" w:customStyle="1" w:styleId="Heading2Char">
    <w:name w:val="Heading 2 Char"/>
    <w:basedOn w:val="DefaultParagraphFont"/>
    <w:link w:val="Heading2"/>
    <w:rsid w:val="007761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61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61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61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61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61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61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6161"/>
    <w:rPr>
      <w:rFonts w:ascii="Courier New" w:eastAsia="Times New Roman" w:hAnsi="Courier New" w:cs="Times New Roman"/>
      <w:i/>
      <w:szCs w:val="20"/>
      <w:lang w:eastAsia="en-US"/>
    </w:rPr>
  </w:style>
  <w:style w:type="paragraph" w:customStyle="1" w:styleId="HeadingBase">
    <w:name w:val="Heading Base"/>
    <w:rsid w:val="007761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6161"/>
    <w:pPr>
      <w:tabs>
        <w:tab w:val="right" w:leader="dot" w:pos="9072"/>
      </w:tabs>
      <w:ind w:left="567"/>
    </w:pPr>
    <w:rPr>
      <w:szCs w:val="22"/>
    </w:rPr>
  </w:style>
  <w:style w:type="paragraph" w:customStyle="1" w:styleId="TOCBase">
    <w:name w:val="TOC Base"/>
    <w:rsid w:val="007761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6161"/>
    <w:pPr>
      <w:tabs>
        <w:tab w:val="right" w:leader="dot" w:pos="9072"/>
      </w:tabs>
      <w:spacing w:before="40" w:after="40"/>
      <w:ind w:left="284"/>
    </w:pPr>
    <w:rPr>
      <w:rFonts w:ascii="Times New Roman" w:hAnsi="Times New Roman"/>
    </w:rPr>
  </w:style>
  <w:style w:type="paragraph" w:styleId="TOC1">
    <w:name w:val="toc 1"/>
    <w:basedOn w:val="TOCBase"/>
    <w:next w:val="Normal"/>
    <w:rsid w:val="007761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61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6161"/>
    <w:rPr>
      <w:rFonts w:ascii="Times New Roman" w:eastAsia="Times New Roman" w:hAnsi="Times New Roman" w:cs="Times New Roman"/>
      <w:sz w:val="16"/>
      <w:lang w:eastAsia="en-US"/>
    </w:rPr>
  </w:style>
  <w:style w:type="paragraph" w:styleId="Title">
    <w:name w:val="Title"/>
    <w:basedOn w:val="HeadingBase"/>
    <w:link w:val="TitleChar"/>
    <w:qFormat/>
    <w:rsid w:val="00776161"/>
    <w:pPr>
      <w:spacing w:before="5040"/>
      <w:jc w:val="center"/>
    </w:pPr>
    <w:rPr>
      <w:sz w:val="48"/>
      <w:szCs w:val="72"/>
      <w:lang w:val="en-US"/>
    </w:rPr>
  </w:style>
  <w:style w:type="character" w:customStyle="1" w:styleId="TitleChar">
    <w:name w:val="Title Char"/>
    <w:basedOn w:val="DefaultParagraphFont"/>
    <w:link w:val="Title"/>
    <w:rsid w:val="007761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6161"/>
    <w:pPr>
      <w:tabs>
        <w:tab w:val="left" w:pos="3600"/>
        <w:tab w:val="left" w:pos="3958"/>
      </w:tabs>
    </w:pPr>
  </w:style>
  <w:style w:type="paragraph" w:styleId="List">
    <w:name w:val="List"/>
    <w:basedOn w:val="BodyText"/>
    <w:next w:val="BodyText"/>
    <w:rsid w:val="00776161"/>
    <w:pPr>
      <w:tabs>
        <w:tab w:val="left" w:pos="340"/>
      </w:tabs>
      <w:spacing w:before="60" w:after="60"/>
      <w:ind w:left="340" w:hanging="340"/>
    </w:pPr>
  </w:style>
  <w:style w:type="paragraph" w:customStyle="1" w:styleId="Note">
    <w:name w:val="Note"/>
    <w:basedOn w:val="BodyText"/>
    <w:rsid w:val="007761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6161"/>
    <w:pPr>
      <w:framePr w:wrap="auto" w:hAnchor="text" w:y="6049"/>
    </w:pPr>
    <w:rPr>
      <w:color w:val="000000"/>
      <w:sz w:val="40"/>
    </w:rPr>
  </w:style>
  <w:style w:type="paragraph" w:customStyle="1" w:styleId="TOCTitle">
    <w:name w:val="TOCTitle"/>
    <w:basedOn w:val="Heading1"/>
    <w:rsid w:val="00776161"/>
    <w:pPr>
      <w:spacing w:after="240"/>
      <w:jc w:val="center"/>
      <w:outlineLvl w:val="9"/>
    </w:pPr>
    <w:rPr>
      <w:caps/>
    </w:rPr>
  </w:style>
  <w:style w:type="paragraph" w:customStyle="1" w:styleId="Version">
    <w:name w:val="Version"/>
    <w:rsid w:val="007761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6161"/>
    <w:pPr>
      <w:keepNext w:val="0"/>
      <w:tabs>
        <w:tab w:val="right" w:pos="4176"/>
      </w:tabs>
      <w:ind w:left="198" w:hanging="198"/>
    </w:pPr>
    <w:rPr>
      <w:rFonts w:ascii="Garamond" w:hAnsi="Garamond"/>
    </w:rPr>
  </w:style>
  <w:style w:type="paragraph" w:styleId="IndexHeading">
    <w:name w:val="index heading"/>
    <w:basedOn w:val="Normal"/>
    <w:next w:val="Index1"/>
    <w:semiHidden/>
    <w:rsid w:val="00776161"/>
    <w:pPr>
      <w:spacing w:before="120" w:after="120"/>
    </w:pPr>
    <w:rPr>
      <w:rFonts w:ascii="Arial" w:hAnsi="Arial"/>
      <w:b/>
      <w:color w:val="918585"/>
      <w:sz w:val="24"/>
    </w:rPr>
  </w:style>
  <w:style w:type="paragraph" w:styleId="Header">
    <w:name w:val="header"/>
    <w:basedOn w:val="Normal"/>
    <w:link w:val="HeaderChar"/>
    <w:rsid w:val="007761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6161"/>
    <w:rPr>
      <w:rFonts w:ascii="Times New Roman" w:eastAsia="Times New Roman" w:hAnsi="Times New Roman" w:cs="Times New Roman"/>
      <w:sz w:val="16"/>
      <w:szCs w:val="20"/>
      <w:lang w:val="en-GB" w:eastAsia="en-US"/>
    </w:rPr>
  </w:style>
  <w:style w:type="paragraph" w:customStyle="1" w:styleId="Chapter">
    <w:name w:val="Chapter"/>
    <w:basedOn w:val="Normal"/>
    <w:rsid w:val="00776161"/>
    <w:pPr>
      <w:spacing w:before="240"/>
    </w:pPr>
    <w:rPr>
      <w:rFonts w:ascii="Times New Roman" w:hAnsi="Times New Roman"/>
      <w:smallCaps/>
      <w:spacing w:val="80"/>
      <w:sz w:val="28"/>
    </w:rPr>
  </w:style>
  <w:style w:type="paragraph" w:customStyle="1" w:styleId="InChapter">
    <w:name w:val="InChapter"/>
    <w:basedOn w:val="Heading3"/>
    <w:rsid w:val="00776161"/>
    <w:pPr>
      <w:spacing w:after="240"/>
      <w:outlineLvl w:val="9"/>
    </w:pPr>
    <w:rPr>
      <w:noProof/>
    </w:rPr>
  </w:style>
  <w:style w:type="paragraph" w:styleId="Index2">
    <w:name w:val="index 2"/>
    <w:basedOn w:val="Normal"/>
    <w:next w:val="Normal"/>
    <w:semiHidden/>
    <w:rsid w:val="00776161"/>
    <w:pPr>
      <w:tabs>
        <w:tab w:val="right" w:pos="4176"/>
      </w:tabs>
      <w:ind w:left="568" w:hanging="284"/>
    </w:pPr>
    <w:rPr>
      <w:rFonts w:ascii="Garamond" w:hAnsi="Garamond"/>
    </w:rPr>
  </w:style>
  <w:style w:type="paragraph" w:customStyle="1" w:styleId="Byline">
    <w:name w:val="Byline"/>
    <w:rsid w:val="007761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6161"/>
    <w:pPr>
      <w:tabs>
        <w:tab w:val="clear" w:pos="3600"/>
        <w:tab w:val="clear" w:pos="3958"/>
      </w:tabs>
      <w:jc w:val="right"/>
    </w:pPr>
  </w:style>
  <w:style w:type="paragraph" w:styleId="Caption">
    <w:name w:val="caption"/>
    <w:basedOn w:val="BodyText"/>
    <w:next w:val="Normal"/>
    <w:qFormat/>
    <w:rsid w:val="00776161"/>
    <w:pPr>
      <w:framePr w:w="2268" w:hSpace="181" w:vSpace="181" w:wrap="around" w:vAnchor="text" w:hAnchor="page" w:x="1135" w:y="285" w:anchorLock="1"/>
    </w:pPr>
    <w:rPr>
      <w:i/>
    </w:rPr>
  </w:style>
  <w:style w:type="paragraph" w:customStyle="1" w:styleId="MiniTOCTitle">
    <w:name w:val="MiniTOCTitle"/>
    <w:basedOn w:val="Heading4"/>
    <w:rsid w:val="00776161"/>
    <w:pPr>
      <w:spacing w:before="240"/>
      <w:outlineLvl w:val="9"/>
    </w:pPr>
    <w:rPr>
      <w:noProof/>
      <w:sz w:val="24"/>
    </w:rPr>
  </w:style>
  <w:style w:type="paragraph" w:customStyle="1" w:styleId="MiniTOCItem">
    <w:name w:val="MiniTOCItem"/>
    <w:basedOn w:val="ListBullet"/>
    <w:rsid w:val="00776161"/>
    <w:pPr>
      <w:numPr>
        <w:numId w:val="0"/>
      </w:numPr>
      <w:tabs>
        <w:tab w:val="right" w:leader="dot" w:pos="6521"/>
      </w:tabs>
      <w:spacing w:before="0" w:after="0"/>
    </w:pPr>
  </w:style>
  <w:style w:type="paragraph" w:customStyle="1" w:styleId="TOFTitle">
    <w:name w:val="TOFTitle"/>
    <w:basedOn w:val="TOCTitle"/>
    <w:rsid w:val="00776161"/>
  </w:style>
  <w:style w:type="paragraph" w:styleId="TableofFigures">
    <w:name w:val="table of figures"/>
    <w:basedOn w:val="Normal"/>
    <w:next w:val="Normal"/>
    <w:semiHidden/>
    <w:rsid w:val="00776161"/>
    <w:pPr>
      <w:tabs>
        <w:tab w:val="right" w:leader="dot" w:pos="9072"/>
      </w:tabs>
      <w:ind w:left="970" w:hanging="403"/>
    </w:pPr>
    <w:rPr>
      <w:rFonts w:ascii="Times New Roman" w:hAnsi="Times New Roman"/>
      <w:b/>
    </w:rPr>
  </w:style>
  <w:style w:type="paragraph" w:styleId="ListNumber">
    <w:name w:val="List Number"/>
    <w:basedOn w:val="List"/>
    <w:rsid w:val="00776161"/>
    <w:pPr>
      <w:numPr>
        <w:numId w:val="12"/>
      </w:numPr>
    </w:pPr>
  </w:style>
  <w:style w:type="character" w:customStyle="1" w:styleId="WingdingSymbols">
    <w:name w:val="Wingding Symbols"/>
    <w:rsid w:val="00776161"/>
    <w:rPr>
      <w:rFonts w:ascii="Wingdings" w:hAnsi="Wingdings"/>
    </w:rPr>
  </w:style>
  <w:style w:type="paragraph" w:customStyle="1" w:styleId="TableHeading">
    <w:name w:val="Table Heading"/>
    <w:basedOn w:val="HeadingBase"/>
    <w:rsid w:val="00776161"/>
    <w:pPr>
      <w:keepLines/>
      <w:pBdr>
        <w:bottom w:val="single" w:sz="6" w:space="1" w:color="918585"/>
      </w:pBdr>
      <w:spacing w:before="240"/>
    </w:pPr>
  </w:style>
  <w:style w:type="character" w:customStyle="1" w:styleId="HotSpot">
    <w:name w:val="HotSpot"/>
    <w:rsid w:val="00776161"/>
    <w:rPr>
      <w:color w:val="0033CC"/>
      <w:u w:val="none"/>
    </w:rPr>
  </w:style>
  <w:style w:type="paragraph" w:customStyle="1" w:styleId="BodyTextRight">
    <w:name w:val="Body Text Right"/>
    <w:basedOn w:val="BodyText"/>
    <w:rsid w:val="00776161"/>
    <w:pPr>
      <w:spacing w:before="0" w:after="0"/>
      <w:jc w:val="right"/>
    </w:pPr>
  </w:style>
  <w:style w:type="paragraph" w:styleId="Index3">
    <w:name w:val="index 3"/>
    <w:basedOn w:val="ListNumber2"/>
    <w:next w:val="Normal"/>
    <w:semiHidden/>
    <w:rsid w:val="00776161"/>
    <w:pPr>
      <w:numPr>
        <w:numId w:val="0"/>
      </w:numPr>
      <w:tabs>
        <w:tab w:val="right" w:leader="dot" w:pos="4176"/>
      </w:tabs>
    </w:pPr>
  </w:style>
  <w:style w:type="paragraph" w:styleId="ListNumber2">
    <w:name w:val="List Number 2"/>
    <w:basedOn w:val="List2"/>
    <w:rsid w:val="00776161"/>
    <w:pPr>
      <w:numPr>
        <w:numId w:val="11"/>
      </w:numPr>
      <w:tabs>
        <w:tab w:val="clear" w:pos="1060"/>
      </w:tabs>
    </w:pPr>
  </w:style>
  <w:style w:type="paragraph" w:customStyle="1" w:styleId="MarginNote">
    <w:name w:val="Margin Note"/>
    <w:basedOn w:val="BodyText"/>
    <w:rsid w:val="007761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61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61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6161"/>
    <w:rPr>
      <w:sz w:val="32"/>
    </w:rPr>
  </w:style>
  <w:style w:type="paragraph" w:customStyle="1" w:styleId="HeadingProcedure">
    <w:name w:val="Heading Procedure"/>
    <w:basedOn w:val="HeadingBase"/>
    <w:next w:val="Normal"/>
    <w:rsid w:val="00776161"/>
    <w:pPr>
      <w:tabs>
        <w:tab w:val="left" w:pos="0"/>
      </w:tabs>
      <w:spacing w:before="120" w:after="60"/>
    </w:pPr>
    <w:rPr>
      <w:i/>
      <w:color w:val="918585"/>
      <w:sz w:val="22"/>
    </w:rPr>
  </w:style>
  <w:style w:type="paragraph" w:customStyle="1" w:styleId="TableBodyText">
    <w:name w:val="Table Body Text"/>
    <w:basedOn w:val="BodyText"/>
    <w:rsid w:val="00776161"/>
    <w:pPr>
      <w:spacing w:before="60" w:after="60"/>
    </w:pPr>
  </w:style>
  <w:style w:type="paragraph" w:styleId="ListContinue">
    <w:name w:val="List Continue"/>
    <w:basedOn w:val="List"/>
    <w:rsid w:val="00776161"/>
    <w:pPr>
      <w:ind w:firstLine="0"/>
    </w:pPr>
  </w:style>
  <w:style w:type="paragraph" w:customStyle="1" w:styleId="ListNote">
    <w:name w:val="List Note"/>
    <w:basedOn w:val="List"/>
    <w:rsid w:val="00776161"/>
    <w:pPr>
      <w:pBdr>
        <w:top w:val="single" w:sz="6" w:space="2" w:color="918585"/>
        <w:bottom w:val="single" w:sz="6" w:space="2" w:color="918585"/>
      </w:pBdr>
      <w:tabs>
        <w:tab w:val="left" w:pos="1021"/>
      </w:tabs>
      <w:ind w:firstLine="0"/>
    </w:pPr>
  </w:style>
  <w:style w:type="paragraph" w:customStyle="1" w:styleId="Warning">
    <w:name w:val="Warning"/>
    <w:basedOn w:val="BodyText"/>
    <w:rsid w:val="00776161"/>
    <w:pPr>
      <w:shd w:val="clear" w:color="auto" w:fill="D9D9D9"/>
      <w:tabs>
        <w:tab w:val="left" w:pos="992"/>
      </w:tabs>
      <w:ind w:left="119" w:right="119"/>
    </w:pPr>
    <w:rPr>
      <w:sz w:val="20"/>
    </w:rPr>
  </w:style>
  <w:style w:type="paragraph" w:customStyle="1" w:styleId="MarginIcons">
    <w:name w:val="Margin Icons"/>
    <w:basedOn w:val="BodyText"/>
    <w:rsid w:val="007761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6161"/>
    <w:rPr>
      <w:rFonts w:ascii="Courier New" w:hAnsi="Courier New"/>
    </w:rPr>
  </w:style>
  <w:style w:type="paragraph" w:customStyle="1" w:styleId="NoteBullet">
    <w:name w:val="Note Bullet"/>
    <w:basedOn w:val="Note"/>
    <w:rsid w:val="00776161"/>
    <w:pPr>
      <w:tabs>
        <w:tab w:val="clear" w:pos="680"/>
      </w:tabs>
      <w:spacing w:before="60" w:after="60"/>
    </w:pPr>
  </w:style>
  <w:style w:type="paragraph" w:customStyle="1" w:styleId="SubHeading2">
    <w:name w:val="SubHeading2"/>
    <w:basedOn w:val="HeadingBase"/>
    <w:rsid w:val="00776161"/>
    <w:pPr>
      <w:spacing w:before="240" w:after="60"/>
    </w:pPr>
    <w:rPr>
      <w:sz w:val="20"/>
    </w:rPr>
  </w:style>
  <w:style w:type="paragraph" w:customStyle="1" w:styleId="SubHeading1">
    <w:name w:val="SubHeading1"/>
    <w:basedOn w:val="HeadingBase"/>
    <w:rsid w:val="00776161"/>
    <w:pPr>
      <w:spacing w:before="240" w:after="60"/>
    </w:pPr>
    <w:rPr>
      <w:color w:val="918585"/>
      <w:sz w:val="22"/>
    </w:rPr>
  </w:style>
  <w:style w:type="paragraph" w:customStyle="1" w:styleId="SideHeading">
    <w:name w:val="Side Heading"/>
    <w:basedOn w:val="HeadingBase"/>
    <w:rsid w:val="007761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6161"/>
    <w:pPr>
      <w:numPr>
        <w:numId w:val="13"/>
      </w:numPr>
    </w:pPr>
  </w:style>
  <w:style w:type="paragraph" w:styleId="PlainText">
    <w:name w:val="Plain Text"/>
    <w:basedOn w:val="Normal"/>
    <w:link w:val="PlainTextChar"/>
    <w:rsid w:val="00776161"/>
    <w:rPr>
      <w:sz w:val="20"/>
    </w:rPr>
  </w:style>
  <w:style w:type="character" w:customStyle="1" w:styleId="PlainTextChar">
    <w:name w:val="Plain Text Char"/>
    <w:basedOn w:val="DefaultParagraphFont"/>
    <w:link w:val="PlainText"/>
    <w:rsid w:val="00776161"/>
    <w:rPr>
      <w:rFonts w:ascii="Courier New" w:eastAsia="Times New Roman" w:hAnsi="Courier New" w:cs="Times New Roman"/>
      <w:sz w:val="20"/>
      <w:szCs w:val="20"/>
      <w:lang w:eastAsia="en-US"/>
    </w:rPr>
  </w:style>
  <w:style w:type="character" w:customStyle="1" w:styleId="MenuOption">
    <w:name w:val="Menu Option"/>
    <w:basedOn w:val="DefaultParagraphFont"/>
    <w:rsid w:val="00776161"/>
    <w:rPr>
      <w:b/>
      <w:smallCaps/>
    </w:rPr>
  </w:style>
  <w:style w:type="paragraph" w:customStyle="1" w:styleId="TableListNumber">
    <w:name w:val="Table List Number"/>
    <w:basedOn w:val="ListNumber"/>
    <w:rsid w:val="00776161"/>
    <w:pPr>
      <w:numPr>
        <w:numId w:val="0"/>
      </w:numPr>
    </w:pPr>
  </w:style>
  <w:style w:type="paragraph" w:styleId="TOC4">
    <w:name w:val="toc 4"/>
    <w:basedOn w:val="TOCBase"/>
    <w:next w:val="Normal"/>
    <w:semiHidden/>
    <w:rsid w:val="00776161"/>
    <w:pPr>
      <w:tabs>
        <w:tab w:val="right" w:leader="dot" w:pos="9071"/>
      </w:tabs>
      <w:ind w:left="1701"/>
    </w:pPr>
  </w:style>
  <w:style w:type="paragraph" w:customStyle="1" w:styleId="ListAlpha">
    <w:name w:val="List Alpha"/>
    <w:basedOn w:val="List"/>
    <w:rsid w:val="00776161"/>
    <w:pPr>
      <w:numPr>
        <w:numId w:val="10"/>
      </w:numPr>
    </w:pPr>
  </w:style>
  <w:style w:type="paragraph" w:customStyle="1" w:styleId="ListAlpha2">
    <w:name w:val="List Alpha 2"/>
    <w:basedOn w:val="List2"/>
    <w:rsid w:val="00776161"/>
    <w:pPr>
      <w:numPr>
        <w:numId w:val="9"/>
      </w:numPr>
    </w:pPr>
  </w:style>
  <w:style w:type="paragraph" w:styleId="List2">
    <w:name w:val="List 2"/>
    <w:basedOn w:val="BodyText"/>
    <w:rsid w:val="00776161"/>
    <w:pPr>
      <w:tabs>
        <w:tab w:val="left" w:pos="680"/>
      </w:tabs>
      <w:spacing w:before="60" w:after="60"/>
      <w:ind w:left="680" w:hanging="340"/>
    </w:pPr>
  </w:style>
  <w:style w:type="paragraph" w:styleId="List3">
    <w:name w:val="List 3"/>
    <w:basedOn w:val="BodyText"/>
    <w:rsid w:val="00776161"/>
    <w:pPr>
      <w:tabs>
        <w:tab w:val="left" w:pos="1021"/>
      </w:tabs>
      <w:spacing w:before="60" w:after="60"/>
      <w:ind w:left="1020" w:hanging="340"/>
    </w:pPr>
  </w:style>
  <w:style w:type="paragraph" w:styleId="List4">
    <w:name w:val="List 4"/>
    <w:basedOn w:val="BodyText"/>
    <w:rsid w:val="00776161"/>
    <w:pPr>
      <w:tabs>
        <w:tab w:val="left" w:pos="1361"/>
      </w:tabs>
      <w:spacing w:before="60" w:after="60"/>
      <w:ind w:left="1361" w:hanging="340"/>
    </w:pPr>
  </w:style>
  <w:style w:type="paragraph" w:styleId="List5">
    <w:name w:val="List 5"/>
    <w:basedOn w:val="BodyText"/>
    <w:rsid w:val="00776161"/>
    <w:pPr>
      <w:tabs>
        <w:tab w:val="left" w:pos="1701"/>
      </w:tabs>
      <w:spacing w:before="60" w:after="60"/>
      <w:ind w:left="1701" w:hanging="340"/>
    </w:pPr>
  </w:style>
  <w:style w:type="paragraph" w:styleId="ListBullet4">
    <w:name w:val="List Bullet 4"/>
    <w:basedOn w:val="List4"/>
    <w:rsid w:val="00776161"/>
    <w:pPr>
      <w:numPr>
        <w:numId w:val="4"/>
      </w:numPr>
    </w:pPr>
  </w:style>
  <w:style w:type="paragraph" w:styleId="ListBullet5">
    <w:name w:val="List Bullet 5"/>
    <w:basedOn w:val="List5"/>
    <w:rsid w:val="00776161"/>
    <w:pPr>
      <w:numPr>
        <w:numId w:val="5"/>
      </w:numPr>
    </w:pPr>
  </w:style>
  <w:style w:type="paragraph" w:styleId="ListContinue2">
    <w:name w:val="List Continue 2"/>
    <w:basedOn w:val="List2"/>
    <w:rsid w:val="00776161"/>
    <w:pPr>
      <w:ind w:firstLine="0"/>
    </w:pPr>
  </w:style>
  <w:style w:type="paragraph" w:styleId="ListContinue3">
    <w:name w:val="List Continue 3"/>
    <w:basedOn w:val="List3"/>
    <w:rsid w:val="00776161"/>
    <w:pPr>
      <w:ind w:left="1021" w:firstLine="0"/>
    </w:pPr>
  </w:style>
  <w:style w:type="paragraph" w:styleId="ListContinue4">
    <w:name w:val="List Continue 4"/>
    <w:basedOn w:val="List4"/>
    <w:rsid w:val="00776161"/>
    <w:pPr>
      <w:ind w:firstLine="0"/>
    </w:pPr>
  </w:style>
  <w:style w:type="paragraph" w:styleId="ListContinue5">
    <w:name w:val="List Continue 5"/>
    <w:basedOn w:val="List5"/>
    <w:rsid w:val="00776161"/>
    <w:pPr>
      <w:ind w:firstLine="0"/>
    </w:pPr>
  </w:style>
  <w:style w:type="paragraph" w:styleId="ListNumber3">
    <w:name w:val="List Number 3"/>
    <w:basedOn w:val="List3"/>
    <w:rsid w:val="00776161"/>
    <w:pPr>
      <w:numPr>
        <w:numId w:val="6"/>
      </w:numPr>
    </w:pPr>
  </w:style>
  <w:style w:type="paragraph" w:styleId="ListNumber4">
    <w:name w:val="List Number 4"/>
    <w:basedOn w:val="List4"/>
    <w:rsid w:val="00776161"/>
    <w:pPr>
      <w:numPr>
        <w:numId w:val="7"/>
      </w:numPr>
    </w:pPr>
  </w:style>
  <w:style w:type="paragraph" w:styleId="ListNumber5">
    <w:name w:val="List Number 5"/>
    <w:basedOn w:val="List5"/>
    <w:rsid w:val="00776161"/>
    <w:pPr>
      <w:numPr>
        <w:numId w:val="8"/>
      </w:numPr>
    </w:pPr>
  </w:style>
  <w:style w:type="paragraph" w:styleId="BlockText">
    <w:name w:val="Block Text"/>
    <w:basedOn w:val="Normal"/>
    <w:rsid w:val="00776161"/>
    <w:pPr>
      <w:spacing w:after="120"/>
      <w:ind w:left="1440" w:right="1440"/>
    </w:pPr>
  </w:style>
  <w:style w:type="character" w:customStyle="1" w:styleId="Subscript">
    <w:name w:val="Subscript"/>
    <w:basedOn w:val="DefaultParagraphFont"/>
    <w:rsid w:val="00776161"/>
    <w:rPr>
      <w:sz w:val="16"/>
      <w:vertAlign w:val="subscript"/>
    </w:rPr>
  </w:style>
  <w:style w:type="character" w:customStyle="1" w:styleId="Superscript">
    <w:name w:val="Superscript"/>
    <w:basedOn w:val="DefaultParagraphFont"/>
    <w:rsid w:val="00776161"/>
    <w:rPr>
      <w:sz w:val="16"/>
      <w:vertAlign w:val="superscript"/>
    </w:rPr>
  </w:style>
  <w:style w:type="character" w:customStyle="1" w:styleId="Symbols">
    <w:name w:val="Symbols"/>
    <w:basedOn w:val="DefaultParagraphFont"/>
    <w:rsid w:val="00776161"/>
    <w:rPr>
      <w:rFonts w:ascii="Symbol" w:hAnsi="Symbol"/>
    </w:rPr>
  </w:style>
  <w:style w:type="character" w:customStyle="1" w:styleId="MenuOptions">
    <w:name w:val="Menu Options"/>
    <w:basedOn w:val="DefaultParagraphFont"/>
    <w:rsid w:val="00776161"/>
    <w:rPr>
      <w:rFonts w:ascii="Arial Narrow" w:hAnsi="Arial Narrow"/>
      <w:smallCaps/>
    </w:rPr>
  </w:style>
  <w:style w:type="character" w:customStyle="1" w:styleId="Buttons">
    <w:name w:val="Buttons"/>
    <w:basedOn w:val="DefaultParagraphFont"/>
    <w:rsid w:val="00776161"/>
    <w:rPr>
      <w:b/>
    </w:rPr>
  </w:style>
  <w:style w:type="character" w:customStyle="1" w:styleId="Underlined">
    <w:name w:val="Underlined"/>
    <w:basedOn w:val="DefaultParagraphFont"/>
    <w:rsid w:val="00776161"/>
    <w:rPr>
      <w:u w:val="single"/>
    </w:rPr>
  </w:style>
  <w:style w:type="paragraph" w:customStyle="1" w:styleId="TableBodyTextRight">
    <w:name w:val="Table Body Text Right"/>
    <w:basedOn w:val="TableBodyText"/>
    <w:rsid w:val="00776161"/>
    <w:pPr>
      <w:widowControl w:val="0"/>
      <w:autoSpaceDE w:val="0"/>
      <w:autoSpaceDN w:val="0"/>
      <w:adjustRightInd w:val="0"/>
      <w:jc w:val="right"/>
    </w:pPr>
    <w:rPr>
      <w:rFonts w:cs="Arial"/>
      <w:szCs w:val="18"/>
    </w:rPr>
  </w:style>
  <w:style w:type="paragraph" w:customStyle="1" w:styleId="CopyrightText">
    <w:name w:val="Copyright Text"/>
    <w:basedOn w:val="BodyText"/>
    <w:rsid w:val="00776161"/>
    <w:rPr>
      <w:sz w:val="18"/>
    </w:rPr>
  </w:style>
  <w:style w:type="paragraph" w:customStyle="1" w:styleId="BodySmallRight">
    <w:name w:val="Body Small Right"/>
    <w:basedOn w:val="BodyTextRight"/>
    <w:rsid w:val="00776161"/>
    <w:rPr>
      <w:sz w:val="18"/>
      <w:szCs w:val="18"/>
    </w:rPr>
  </w:style>
  <w:style w:type="paragraph" w:customStyle="1" w:styleId="MarginEdition">
    <w:name w:val="Margin Edition"/>
    <w:basedOn w:val="MarginNote"/>
    <w:rsid w:val="00776161"/>
    <w:pPr>
      <w:spacing w:before="0" w:after="0"/>
    </w:pPr>
    <w:rPr>
      <w:rFonts w:ascii="Times New Roman" w:hAnsi="Times New Roman"/>
      <w:color w:val="999999"/>
    </w:rPr>
  </w:style>
  <w:style w:type="paragraph" w:customStyle="1" w:styleId="Spacer">
    <w:name w:val="Spacer"/>
    <w:basedOn w:val="Normal"/>
    <w:rsid w:val="00776161"/>
    <w:rPr>
      <w:sz w:val="2"/>
      <w:szCs w:val="2"/>
    </w:rPr>
  </w:style>
  <w:style w:type="character" w:customStyle="1" w:styleId="Small">
    <w:name w:val="Small"/>
    <w:basedOn w:val="DefaultParagraphFont"/>
    <w:rsid w:val="00776161"/>
    <w:rPr>
      <w:sz w:val="16"/>
    </w:rPr>
  </w:style>
  <w:style w:type="paragraph" w:customStyle="1" w:styleId="WideTable">
    <w:name w:val="Wide Table"/>
    <w:basedOn w:val="Normal"/>
    <w:rsid w:val="00776161"/>
    <w:pPr>
      <w:ind w:left="-1418"/>
    </w:pPr>
    <w:rPr>
      <w:sz w:val="2"/>
      <w:szCs w:val="2"/>
    </w:rPr>
  </w:style>
  <w:style w:type="character" w:styleId="PageNumber">
    <w:name w:val="page number"/>
    <w:basedOn w:val="DefaultParagraphFont"/>
    <w:rsid w:val="00776161"/>
  </w:style>
  <w:style w:type="paragraph" w:styleId="Quote">
    <w:name w:val="Quote"/>
    <w:basedOn w:val="Heading1"/>
    <w:link w:val="QuoteChar"/>
    <w:qFormat/>
    <w:rsid w:val="00776161"/>
    <w:rPr>
      <w:b w:val="0"/>
      <w:sz w:val="72"/>
      <w:szCs w:val="72"/>
      <w:lang w:val="en-NZ"/>
    </w:rPr>
  </w:style>
  <w:style w:type="character" w:customStyle="1" w:styleId="QuoteChar">
    <w:name w:val="Quote Char"/>
    <w:basedOn w:val="DefaultParagraphFont"/>
    <w:link w:val="Quote"/>
    <w:rsid w:val="007761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6161"/>
    <w:pPr>
      <w:pageBreakBefore/>
    </w:pPr>
  </w:style>
  <w:style w:type="paragraph" w:customStyle="1" w:styleId="Border">
    <w:name w:val="Border"/>
    <w:basedOn w:val="Normal"/>
    <w:qFormat/>
    <w:rsid w:val="007761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6161"/>
    <w:rPr>
      <w:b/>
      <w:bCs/>
      <w:i/>
      <w:iCs/>
      <w:color w:val="auto"/>
    </w:rPr>
  </w:style>
  <w:style w:type="paragraph" w:styleId="IntenseQuote">
    <w:name w:val="Intense Quote"/>
    <w:basedOn w:val="Normal"/>
    <w:next w:val="Normal"/>
    <w:link w:val="IntenseQuoteChar"/>
    <w:uiPriority w:val="30"/>
    <w:qFormat/>
    <w:rsid w:val="007761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61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6161"/>
    <w:rPr>
      <w:smallCaps/>
      <w:color w:val="auto"/>
      <w:u w:val="single"/>
    </w:rPr>
  </w:style>
  <w:style w:type="character" w:styleId="IntenseReference">
    <w:name w:val="Intense Reference"/>
    <w:basedOn w:val="DefaultParagraphFont"/>
    <w:uiPriority w:val="32"/>
    <w:qFormat/>
    <w:rsid w:val="00776161"/>
    <w:rPr>
      <w:b/>
      <w:bCs/>
      <w:smallCaps/>
      <w:color w:val="auto"/>
      <w:spacing w:val="5"/>
      <w:u w:val="single"/>
    </w:rPr>
  </w:style>
  <w:style w:type="paragraph" w:customStyle="1" w:styleId="2ColumnHeading">
    <w:name w:val="2Column Heading"/>
    <w:basedOn w:val="BodyText"/>
    <w:qFormat/>
    <w:rsid w:val="00776161"/>
    <w:pPr>
      <w:spacing w:after="60"/>
      <w:ind w:left="-2268"/>
    </w:pPr>
    <w:rPr>
      <w:b/>
    </w:rPr>
  </w:style>
  <w:style w:type="paragraph" w:customStyle="1" w:styleId="Heading1TOC">
    <w:name w:val="Heading1 TOC"/>
    <w:basedOn w:val="Normal"/>
    <w:qFormat/>
    <w:rsid w:val="00776161"/>
    <w:pPr>
      <w:spacing w:before="240" w:after="120"/>
    </w:pPr>
    <w:rPr>
      <w:rFonts w:ascii="Times New Roman" w:hAnsi="Times New Roman"/>
      <w:b/>
      <w:sz w:val="32"/>
    </w:rPr>
  </w:style>
  <w:style w:type="paragraph" w:customStyle="1" w:styleId="Heading2TOC">
    <w:name w:val="Heading2 TOC"/>
    <w:basedOn w:val="Normal"/>
    <w:qFormat/>
    <w:rsid w:val="00776161"/>
    <w:pPr>
      <w:spacing w:before="240" w:after="60"/>
    </w:pPr>
    <w:rPr>
      <w:rFonts w:ascii="Times New Roman" w:hAnsi="Times New Roman"/>
      <w:b/>
      <w:sz w:val="28"/>
    </w:rPr>
  </w:style>
  <w:style w:type="character" w:customStyle="1" w:styleId="Underline">
    <w:name w:val="Underline"/>
    <w:basedOn w:val="DefaultParagraphFont"/>
    <w:qFormat/>
    <w:rsid w:val="00776161"/>
    <w:rPr>
      <w:u w:val="single"/>
    </w:rPr>
  </w:style>
  <w:style w:type="paragraph" w:styleId="BalloonText">
    <w:name w:val="Balloon Text"/>
    <w:basedOn w:val="Normal"/>
    <w:link w:val="BalloonTextChar"/>
    <w:rsid w:val="00776161"/>
    <w:rPr>
      <w:rFonts w:ascii="Tahoma" w:hAnsi="Tahoma" w:cs="Tahoma"/>
      <w:sz w:val="16"/>
      <w:szCs w:val="16"/>
    </w:rPr>
  </w:style>
  <w:style w:type="character" w:customStyle="1" w:styleId="BalloonTextChar">
    <w:name w:val="Balloon Text Char"/>
    <w:basedOn w:val="DefaultParagraphFont"/>
    <w:link w:val="BalloonText"/>
    <w:rsid w:val="007761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61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61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6161"/>
    <w:rPr>
      <w:b/>
      <w:color w:val="660033"/>
      <w:spacing w:val="0"/>
    </w:rPr>
  </w:style>
  <w:style w:type="paragraph" w:customStyle="1" w:styleId="Nameditemlist">
    <w:name w:val="Named item list"/>
    <w:basedOn w:val="BodyText"/>
    <w:qFormat/>
    <w:rsid w:val="0077616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1620</Words>
  <Characters>10826</Characters>
  <Application>Microsoft Office Word</Application>
  <DocSecurity>0</DocSecurity>
  <Lines>410</Lines>
  <Paragraphs>275</Paragraphs>
  <ScaleCrop>false</ScaleCrop>
  <Company>Author-it Software Corporation Ltd.</Company>
  <LinksUpToDate>false</LinksUpToDate>
  <CharactersWithSpaces>12364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ICTTEN3250B Provide infrastructure for telecommunications customer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2014-02-07T09:25:50Z</dcterms:created>
  <dcterms:modified xsi:type="dcterms:W3CDTF">2014-02-06T04:27:00Z</dcterms:modified>
</cp:coreProperties>
</file>