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A4C" w:rsidP="00FC0A4C">
      <w:pPr>
        <w:pStyle w:val="Title"/>
      </w:pPr>
      <w:r>
        <w:fldChar w:fldCharType="begin"/>
      </w:r>
      <w:r>
        <w:instrText xml:space="preserve"> TITLE   \* MERGEFORMAT </w:instrText>
      </w:r>
      <w:r>
        <w:fldChar w:fldCharType="separate"/>
      </w:r>
      <w:r>
        <w:t>ICTTEN3063A Locate, identify and rectify recurrent network faults</w:t>
      </w:r>
      <w:r>
        <w:fldChar w:fldCharType="end"/>
      </w:r>
    </w:p>
    <w:p w:rsidR="00FC0A4C" w:rsidP="00FC0A4C">
      <w:pPr>
        <w:pStyle w:val="Version"/>
        <w:sectPr w:rsidSect="00F437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7AC" w:rsidP="00F437AC">
      <w:pPr>
        <w:pStyle w:val="SuperHeading"/>
      </w:pPr>
      <w:r w:rsidRPr="00F437AC">
        <w:t>ICTTEN3063A Locate, identify and rectify recurrent network faults</w:t>
      </w:r>
    </w:p>
    <w:p w:rsidR="00000000" w:rsidRPr="00F437AC" w:rsidP="00F437AC">
      <w:pPr>
        <w:pStyle w:val="Heading1"/>
      </w:pPr>
      <w:bookmarkStart w:id="1" w:name="O_271881"/>
      <w:bookmarkEnd w:id="1"/>
      <w:r w:rsidRPr="00F437AC">
        <w:t>Modification History</w:t>
      </w:r>
    </w:p>
    <w:p w:rsidR="00000000" w:rsidRPr="00F437AC" w:rsidP="00F437AC">
      <w:pPr>
        <w:pStyle w:val="BodyText"/>
      </w:pPr>
      <w:r w:rsidRPr="00F437AC">
        <w:t>Not Applicable</w:t>
      </w:r>
    </w:p>
    <w:p w:rsidR="00000000" w:rsidRPr="00F437AC" w:rsidP="00F437AC">
      <w:pPr>
        <w:pStyle w:val="AllowPageBreak"/>
      </w:pPr>
    </w:p>
    <w:p w:rsidR="00000000" w:rsidRPr="00F437AC" w:rsidP="00F437AC">
      <w:pPr>
        <w:pStyle w:val="Heading1"/>
      </w:pPr>
      <w:bookmarkStart w:id="2" w:name="O_209606"/>
      <w:bookmarkEnd w:id="2"/>
      <w:r w:rsidRPr="00F437AC">
        <w:t>Unit Descriptor</w:t>
      </w:r>
    </w:p>
    <w:tbl>
      <w:tblPr>
        <w:tblW w:w="0" w:type="auto"/>
        <w:tblLayout w:type="fixed"/>
        <w:tblCellMar>
          <w:left w:w="62" w:type="dxa"/>
          <w:right w:w="62" w:type="dxa"/>
        </w:tblCellMar>
        <w:tblLook w:val="0000"/>
      </w:tblPr>
      <w:tblGrid>
        <w:gridCol w:w="2652"/>
        <w:gridCol w:w="5870"/>
      </w:tblGrid>
      <w:tr w:rsidTr="00FC0A4C">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This unit describes the performance outcomes, skills and knowledge required to locate</w:t>
            </w:r>
            <w:r w:rsidRPr="00F437AC">
              <w:t>, identify and rectify recurrent faults in a telecommunications network.</w:t>
            </w:r>
          </w:p>
          <w:p w:rsidR="00000000" w:rsidRPr="00F437AC" w:rsidP="00F437AC">
            <w:pPr>
              <w:pStyle w:val="BodyText"/>
            </w:pPr>
          </w:p>
          <w:p w:rsidR="00000000" w:rsidRPr="00F437AC" w:rsidP="00F437AC">
            <w:pPr>
              <w:pStyle w:val="BodyText"/>
            </w:pPr>
            <w:r w:rsidRPr="00F437AC">
              <w:t>No licensing, legislative, regulatory or certification requirements apply to this unit at the time of endorsement but users should confirm requirements with the relevant federal, sta</w:t>
            </w:r>
            <w:r w:rsidRPr="00F437AC">
              <w:t>te or territory authority.</w:t>
            </w:r>
          </w:p>
        </w:tc>
      </w:tr>
    </w:tbl>
    <w:p w:rsidR="00FC0A4C" w:rsidP="00F437AC">
      <w:pPr>
        <w:pStyle w:val="BodyText"/>
      </w:pPr>
    </w:p>
    <w:p w:rsidR="00FC0A4C" w:rsidP="00F437AC">
      <w:pPr>
        <w:pStyle w:val="BodyText"/>
      </w:pPr>
    </w:p>
    <w:p w:rsidR="00000000" w:rsidRPr="00F437AC" w:rsidP="00F437AC">
      <w:pPr>
        <w:pStyle w:val="Heading1"/>
      </w:pPr>
      <w:bookmarkStart w:id="3" w:name="O_209610"/>
      <w:bookmarkEnd w:id="3"/>
      <w:r w:rsidRPr="00F437AC">
        <w:t>Application of the Unit</w:t>
      </w:r>
    </w:p>
    <w:tbl>
      <w:tblPr>
        <w:tblW w:w="0" w:type="auto"/>
        <w:tblLayout w:type="fixed"/>
        <w:tblCellMar>
          <w:left w:w="62" w:type="dxa"/>
          <w:right w:w="62" w:type="dxa"/>
        </w:tblCellMar>
        <w:tblLook w:val="0000"/>
      </w:tblPr>
      <w:tblGrid>
        <w:gridCol w:w="2747"/>
        <w:gridCol w:w="5775"/>
      </w:tblGrid>
      <w:tr w:rsidTr="00FC0A4C">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Cablers, installers and technicians who install and maintain a broad range of telecommunications networks including fault investigations, apply the skills</w:t>
            </w:r>
            <w:r w:rsidRPr="00F437AC">
              <w:t xml:space="preserve"> and knowledge in this unit.</w:t>
            </w:r>
          </w:p>
        </w:tc>
      </w:tr>
    </w:tbl>
    <w:p w:rsidR="00FC0A4C" w:rsidP="00F437AC">
      <w:pPr>
        <w:pStyle w:val="BodyText"/>
      </w:pPr>
    </w:p>
    <w:p w:rsidR="00FC0A4C" w:rsidP="00F437AC">
      <w:pPr>
        <w:pStyle w:val="BodyText"/>
      </w:pPr>
    </w:p>
    <w:p w:rsidR="00000000" w:rsidRPr="00F437AC" w:rsidP="00F437AC">
      <w:pPr>
        <w:pStyle w:val="Heading1"/>
      </w:pPr>
      <w:bookmarkStart w:id="4" w:name="O_280141"/>
      <w:bookmarkEnd w:id="4"/>
      <w:r w:rsidRPr="00F437AC">
        <w:t>Licensing/Regulatory Information</w:t>
      </w:r>
    </w:p>
    <w:p w:rsidR="00000000" w:rsidRPr="00F437AC" w:rsidP="00F437AC">
      <w:pPr>
        <w:pStyle w:val="BodyText"/>
      </w:pPr>
      <w:r w:rsidRPr="00F437AC">
        <w:t>Refer to Unit Descriptor</w:t>
      </w:r>
    </w:p>
    <w:p w:rsidR="00000000" w:rsidRPr="00F437AC" w:rsidP="00F437AC">
      <w:pPr>
        <w:pStyle w:val="AllowPageBreak"/>
      </w:pPr>
    </w:p>
    <w:p w:rsidR="00000000" w:rsidRPr="00F437AC" w:rsidP="00F437AC">
      <w:pPr>
        <w:pStyle w:val="Heading1"/>
      </w:pPr>
      <w:bookmarkStart w:id="5" w:name="O_209608"/>
      <w:bookmarkEnd w:id="5"/>
      <w:r w:rsidRPr="00F437AC">
        <w:t>Pre-Requisites</w:t>
      </w:r>
    </w:p>
    <w:tbl>
      <w:tblPr>
        <w:tblW w:w="0" w:type="auto"/>
        <w:tblLayout w:type="fixed"/>
        <w:tblCellMar>
          <w:left w:w="62" w:type="dxa"/>
          <w:right w:w="62" w:type="dxa"/>
        </w:tblCellMar>
        <w:tblLook w:val="0000"/>
      </w:tblPr>
      <w:tblGrid>
        <w:gridCol w:w="2775"/>
        <w:gridCol w:w="1295"/>
        <w:gridCol w:w="4452"/>
      </w:tblGrid>
      <w:tr w:rsidTr="00FC0A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p>
        </w:tc>
      </w:tr>
      <w:tr w:rsidTr="00FC0A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p>
        </w:tc>
      </w:tr>
      <w:tr w:rsidTr="00FC0A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p>
        </w:tc>
      </w:tr>
    </w:tbl>
    <w:p w:rsidR="00FC0A4C" w:rsidP="00F437AC">
      <w:pPr>
        <w:pStyle w:val="BodyText"/>
      </w:pPr>
    </w:p>
    <w:p w:rsidR="00FC0A4C" w:rsidP="00F437AC">
      <w:pPr>
        <w:pStyle w:val="BodyText"/>
      </w:pPr>
    </w:p>
    <w:p w:rsidR="00000000" w:rsidRPr="00F437AC" w:rsidP="00F437AC">
      <w:pPr>
        <w:pStyle w:val="Heading1"/>
      </w:pPr>
      <w:bookmarkStart w:id="6" w:name="O_209607"/>
      <w:bookmarkEnd w:id="6"/>
      <w:r w:rsidRPr="00F437AC">
        <w:t>Employability Skills Information</w:t>
      </w:r>
    </w:p>
    <w:tbl>
      <w:tblPr>
        <w:tblW w:w="0" w:type="auto"/>
        <w:tblLayout w:type="fixed"/>
        <w:tblCellMar>
          <w:left w:w="62" w:type="dxa"/>
          <w:right w:w="62" w:type="dxa"/>
        </w:tblCellMar>
        <w:tblLook w:val="0000"/>
      </w:tblPr>
      <w:tblGrid>
        <w:gridCol w:w="2802"/>
        <w:gridCol w:w="5720"/>
      </w:tblGrid>
      <w:tr w:rsidTr="00FC0A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This unit contains employability skills.</w:t>
            </w:r>
          </w:p>
        </w:tc>
      </w:tr>
    </w:tbl>
    <w:p w:rsidR="00FC0A4C" w:rsidP="00F437AC">
      <w:pPr>
        <w:pStyle w:val="BodyText"/>
      </w:pPr>
    </w:p>
    <w:p w:rsidR="00FC0A4C" w:rsidP="00F437AC">
      <w:pPr>
        <w:pStyle w:val="BodyText"/>
      </w:pPr>
    </w:p>
    <w:p w:rsidR="00000000" w:rsidRPr="00F437AC" w:rsidP="00F437AC">
      <w:pPr>
        <w:pStyle w:val="Heading1"/>
      </w:pPr>
      <w:bookmarkStart w:id="7" w:name="O_289927"/>
      <w:bookmarkEnd w:id="7"/>
      <w:r w:rsidRPr="00F437AC">
        <w:t>Elements and Performance Criteria Pre-Content</w:t>
      </w:r>
    </w:p>
    <w:tbl>
      <w:tblPr>
        <w:tblW w:w="0" w:type="auto"/>
        <w:tblLayout w:type="fixed"/>
        <w:tblCellMar>
          <w:left w:w="62" w:type="dxa"/>
          <w:right w:w="62" w:type="dxa"/>
        </w:tblCellMar>
        <w:tblLook w:val="0000"/>
      </w:tblPr>
      <w:tblGrid>
        <w:gridCol w:w="2559"/>
        <w:gridCol w:w="5963"/>
      </w:tblGrid>
      <w:tr w:rsidTr="00FC0A4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 xml:space="preserve">Performance criteria describe the performance needed to demonstrate achievement of </w:t>
            </w:r>
            <w:r w:rsidRPr="00F437AC">
              <w:t>the element. Where bold italicised text is used, further information is detailed in the required skills and knowledge section and the range statement. Assessment of performance is to be consistent with the evidence guide.</w:t>
            </w:r>
          </w:p>
        </w:tc>
      </w:tr>
    </w:tbl>
    <w:p w:rsidR="00000000" w:rsidRPr="00F437AC" w:rsidP="00F437AC">
      <w:pPr>
        <w:pStyle w:val="BodyText"/>
      </w:pPr>
    </w:p>
    <w:p w:rsidR="00000000" w:rsidRPr="00F437AC" w:rsidP="00F437AC">
      <w:pPr>
        <w:pStyle w:val="AllowPageBreak"/>
      </w:pPr>
    </w:p>
    <w:p w:rsidR="00000000" w:rsidRPr="00F437AC" w:rsidP="00F437AC">
      <w:pPr>
        <w:pStyle w:val="Heading1"/>
      </w:pPr>
      <w:bookmarkStart w:id="8" w:name="O_236594"/>
      <w:bookmarkEnd w:id="8"/>
      <w:r w:rsidRPr="00F437AC">
        <w:t>Elements and Pe</w:t>
      </w:r>
      <w:r w:rsidRPr="00F437AC">
        <w:t>rformance Criteria</w:t>
      </w:r>
    </w:p>
    <w:tbl>
      <w:tblPr>
        <w:tblW w:w="0" w:type="auto"/>
        <w:tblLayout w:type="fixed"/>
        <w:tblCellMar>
          <w:left w:w="62" w:type="dxa"/>
          <w:right w:w="62" w:type="dxa"/>
        </w:tblCellMar>
        <w:tblLook w:val="0000"/>
      </w:tblPr>
      <w:tblGrid>
        <w:gridCol w:w="2559"/>
        <w:gridCol w:w="5963"/>
      </w:tblGrid>
      <w:tr w:rsidTr="00FC0A4C">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PERFORMANCE CRITERIA</w:t>
            </w:r>
          </w:p>
        </w:tc>
      </w:tr>
      <w:tr w:rsidTr="00FC0A4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List"/>
              <w:rPr>
                <w:lang w:val="en-NZ"/>
              </w:rPr>
            </w:pPr>
            <w:r w:rsidRPr="00F437AC">
              <w:t>1.</w:t>
            </w:r>
            <w:r w:rsidRPr="00F437AC">
              <w:tab/>
              <w:t>Prepare for fault-finding activity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2"/>
            </w:pPr>
            <w:r w:rsidRPr="00F437AC">
              <w:t>1.1.</w:t>
            </w:r>
            <w:r w:rsidRPr="00F437AC">
              <w:tab/>
              <w:t>Prepare for given work according to occupational health and safety (</w:t>
            </w:r>
            <w:r w:rsidRPr="00F437AC">
              <w:rPr>
                <w:rStyle w:val="BoldandItalics"/>
              </w:rPr>
              <w:t>OHS</w:t>
            </w:r>
            <w:r w:rsidRPr="00F437AC">
              <w:t xml:space="preserve">) </w:t>
            </w:r>
            <w:r w:rsidRPr="00F437AC">
              <w:rPr>
                <w:rStyle w:val="BoldandItalics"/>
              </w:rPr>
              <w:t>and environmental requirements</w:t>
            </w:r>
            <w:r w:rsidRPr="00F437AC">
              <w:t xml:space="preserve"> </w:t>
            </w:r>
          </w:p>
          <w:p w:rsidR="00000000" w:rsidRPr="00F437AC" w:rsidP="00F437AC">
            <w:pPr>
              <w:pStyle w:val="List2"/>
            </w:pPr>
            <w:r w:rsidRPr="00F437AC">
              <w:t>1.2.</w:t>
            </w:r>
            <w:r w:rsidRPr="00F437AC">
              <w:tab/>
            </w:r>
            <w:r w:rsidRPr="00F437AC">
              <w:t>Arrange access to the site according to required procedure</w:t>
            </w:r>
          </w:p>
          <w:p w:rsidR="00000000" w:rsidRPr="00F437AC" w:rsidP="00F437AC">
            <w:pPr>
              <w:pStyle w:val="List2"/>
            </w:pPr>
            <w:r w:rsidRPr="00F437AC">
              <w:t>1.3.</w:t>
            </w:r>
            <w:r w:rsidRPr="00F437AC">
              <w:tab/>
              <w:t xml:space="preserve">Locate existing and potential site </w:t>
            </w:r>
            <w:r w:rsidRPr="00F437AC">
              <w:rPr>
                <w:rStyle w:val="BoldandItalics"/>
              </w:rPr>
              <w:t>hazards</w:t>
            </w:r>
          </w:p>
          <w:p w:rsidR="00000000" w:rsidP="00F437AC">
            <w:pPr>
              <w:pStyle w:val="List2"/>
              <w:rPr>
                <w:lang w:val="en-NZ"/>
              </w:rPr>
            </w:pPr>
            <w:r w:rsidRPr="00F437AC">
              <w:t>1.4.</w:t>
            </w:r>
            <w:r w:rsidRPr="00F437AC">
              <w:tab/>
              <w:t xml:space="preserve">Contact the customer to verify nature of the </w:t>
            </w:r>
            <w:r w:rsidRPr="00F437AC">
              <w:rPr>
                <w:rStyle w:val="BoldandItalics"/>
              </w:rPr>
              <w:t>recurrent fault</w:t>
            </w:r>
            <w:r w:rsidRPr="00F437AC">
              <w:t xml:space="preserve"> and the </w:t>
            </w:r>
            <w:r w:rsidRPr="00F437AC">
              <w:rPr>
                <w:rStyle w:val="BoldandItalics"/>
              </w:rPr>
              <w:t>network type</w:t>
            </w:r>
          </w:p>
        </w:tc>
      </w:tr>
      <w:tr w:rsidTr="00FC0A4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List"/>
              <w:rPr>
                <w:lang w:val="en-NZ"/>
              </w:rPr>
            </w:pPr>
            <w:r w:rsidRPr="00F437AC">
              <w:t>2.</w:t>
            </w:r>
            <w:r w:rsidRPr="00F437AC">
              <w:tab/>
              <w:t xml:space="preserve">Conduct activities for recurrent network fault-finding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2"/>
            </w:pPr>
            <w:r w:rsidRPr="00F437AC">
              <w:t>2.</w:t>
            </w:r>
            <w:r w:rsidRPr="00F437AC">
              <w:t>1.</w:t>
            </w:r>
            <w:r w:rsidRPr="00F437AC">
              <w:tab/>
              <w:t xml:space="preserve">Analyse fault history using </w:t>
            </w:r>
            <w:r w:rsidRPr="00F437AC">
              <w:rPr>
                <w:rStyle w:val="BoldandItalics"/>
              </w:rPr>
              <w:t>fault records</w:t>
            </w:r>
            <w:r w:rsidRPr="00F437AC">
              <w:t xml:space="preserve"> to establish nature of fault</w:t>
            </w:r>
          </w:p>
          <w:p w:rsidR="00000000" w:rsidRPr="00F437AC" w:rsidP="00F437AC">
            <w:pPr>
              <w:pStyle w:val="List2"/>
            </w:pPr>
            <w:r w:rsidRPr="00F437AC">
              <w:t>2.2.</w:t>
            </w:r>
            <w:r w:rsidRPr="00F437AC">
              <w:tab/>
              <w:t xml:space="preserve">Select </w:t>
            </w:r>
            <w:r w:rsidRPr="00F437AC">
              <w:rPr>
                <w:rStyle w:val="BoldandItalics"/>
              </w:rPr>
              <w:t>test</w:t>
            </w:r>
            <w:r w:rsidRPr="00F437AC">
              <w:t xml:space="preserve"> </w:t>
            </w:r>
            <w:r w:rsidRPr="00F437AC">
              <w:rPr>
                <w:rStyle w:val="BoldandItalics"/>
              </w:rPr>
              <w:t>equipment</w:t>
            </w:r>
            <w:r w:rsidRPr="00F437AC">
              <w:t xml:space="preserve"> and conduct the </w:t>
            </w:r>
            <w:r w:rsidRPr="00F437AC">
              <w:rPr>
                <w:rStyle w:val="BoldandItalics"/>
              </w:rPr>
              <w:t>appropriate test</w:t>
            </w:r>
            <w:r w:rsidRPr="00F437AC">
              <w:t xml:space="preserve"> to identify potential faults ensuring the diagnostic process does not compromise the </w:t>
            </w:r>
            <w:r w:rsidRPr="00F437AC">
              <w:rPr>
                <w:rStyle w:val="BoldandItalics"/>
              </w:rPr>
              <w:t>integrity</w:t>
            </w:r>
            <w:r w:rsidRPr="00F437AC">
              <w:t xml:space="preserve"> of the network element or s</w:t>
            </w:r>
            <w:r w:rsidRPr="00F437AC">
              <w:t>ystem</w:t>
            </w:r>
          </w:p>
          <w:p w:rsidR="00000000" w:rsidRPr="00F437AC" w:rsidP="00F437AC">
            <w:pPr>
              <w:pStyle w:val="List2"/>
            </w:pPr>
            <w:r w:rsidRPr="00F437AC">
              <w:t>2.3.</w:t>
            </w:r>
            <w:r w:rsidRPr="00F437AC">
              <w:tab/>
              <w:t xml:space="preserve">Evaluate test results to determine </w:t>
            </w:r>
            <w:r w:rsidRPr="00F437AC">
              <w:rPr>
                <w:rStyle w:val="BoldandItalics"/>
              </w:rPr>
              <w:t>relevant symptoms</w:t>
            </w:r>
            <w:r w:rsidRPr="00F437AC">
              <w:t xml:space="preserve"> of the recurrent fault using </w:t>
            </w:r>
            <w:r w:rsidRPr="00F437AC">
              <w:rPr>
                <w:rStyle w:val="BoldandItalics"/>
              </w:rPr>
              <w:t>appropriate methods</w:t>
            </w:r>
            <w:r w:rsidRPr="00F437AC">
              <w:t xml:space="preserve"> and </w:t>
            </w:r>
            <w:r w:rsidRPr="00F437AC">
              <w:rPr>
                <w:rStyle w:val="BoldandItalics"/>
              </w:rPr>
              <w:t>appropriate process</w:t>
            </w:r>
          </w:p>
          <w:p w:rsidR="00000000" w:rsidRPr="00F437AC" w:rsidP="00F437AC">
            <w:pPr>
              <w:pStyle w:val="List2"/>
            </w:pPr>
            <w:r w:rsidRPr="00F437AC">
              <w:t>2.4.</w:t>
            </w:r>
            <w:r w:rsidRPr="00F437AC">
              <w:tab/>
              <w:t>Locate the probable cause, type and location of the fault</w:t>
            </w:r>
          </w:p>
          <w:p w:rsidR="00000000" w:rsidP="00F437AC">
            <w:pPr>
              <w:pStyle w:val="List2"/>
              <w:rPr>
                <w:lang w:val="en-NZ"/>
              </w:rPr>
            </w:pPr>
            <w:r w:rsidRPr="00F437AC">
              <w:t>2.5.</w:t>
            </w:r>
            <w:r w:rsidRPr="00F437AC">
              <w:tab/>
              <w:t>Rectify the fault or escalate to appropriate level</w:t>
            </w:r>
          </w:p>
        </w:tc>
      </w:tr>
      <w:tr w:rsidTr="00FC0A4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List"/>
              <w:rPr>
                <w:lang w:val="en-NZ"/>
              </w:rPr>
            </w:pPr>
            <w:r w:rsidRPr="00F437AC">
              <w:t>3.</w:t>
            </w:r>
            <w:r w:rsidRPr="00F437AC">
              <w:tab/>
              <w:t>Report fault-findings and solutions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2"/>
            </w:pPr>
            <w:r w:rsidRPr="00F437AC">
              <w:t>3.1.</w:t>
            </w:r>
            <w:r w:rsidRPr="00F437AC">
              <w:tab/>
              <w:t>Prepare customer report on the diagnostic procedure, fault identification and fault clearance</w:t>
            </w:r>
          </w:p>
          <w:p w:rsidR="00000000" w:rsidRPr="00F437AC" w:rsidP="00F437AC">
            <w:pPr>
              <w:pStyle w:val="List2"/>
            </w:pPr>
            <w:r w:rsidRPr="00F437AC">
              <w:t>3.2.</w:t>
            </w:r>
            <w:r w:rsidRPr="00F437AC">
              <w:tab/>
              <w:t>Update fault records database</w:t>
            </w:r>
          </w:p>
          <w:p w:rsidR="00000000" w:rsidRPr="00F437AC" w:rsidP="00F437AC">
            <w:pPr>
              <w:pStyle w:val="List2"/>
            </w:pPr>
            <w:r w:rsidRPr="00F437AC">
              <w:t>3.3.</w:t>
            </w:r>
            <w:r w:rsidRPr="00F437AC">
              <w:tab/>
              <w:t xml:space="preserve">Restore worksite to the customer's satisfaction </w:t>
            </w:r>
          </w:p>
          <w:p w:rsidR="00000000" w:rsidRPr="00F437AC" w:rsidP="00F437AC">
            <w:pPr>
              <w:pStyle w:val="List2"/>
            </w:pPr>
            <w:r w:rsidRPr="00F437AC">
              <w:t>3.4.</w:t>
            </w:r>
            <w:r w:rsidRPr="00F437AC">
              <w:tab/>
              <w:t>Notify the customer and</w:t>
            </w:r>
            <w:r w:rsidRPr="00F437AC">
              <w:t xml:space="preserve"> obtain sign off</w:t>
            </w:r>
          </w:p>
        </w:tc>
      </w:tr>
    </w:tbl>
    <w:p w:rsidR="00FC0A4C" w:rsidP="00F437AC">
      <w:pPr>
        <w:pStyle w:val="BodyText"/>
      </w:pPr>
    </w:p>
    <w:p w:rsidR="00FC0A4C" w:rsidP="00F437AC">
      <w:pPr>
        <w:pStyle w:val="BodyText"/>
      </w:pPr>
    </w:p>
    <w:p w:rsidR="00000000" w:rsidRPr="00F437AC" w:rsidP="00F437AC">
      <w:pPr>
        <w:pStyle w:val="Heading1"/>
      </w:pPr>
      <w:bookmarkStart w:id="9" w:name="O_260544"/>
      <w:bookmarkEnd w:id="9"/>
      <w:r w:rsidRPr="00F437AC">
        <w:t>Required Skills and Knowledge</w:t>
      </w:r>
    </w:p>
    <w:tbl>
      <w:tblPr>
        <w:tblW w:w="0" w:type="auto"/>
        <w:tblLayout w:type="fixed"/>
        <w:tblCellMar>
          <w:left w:w="62" w:type="dxa"/>
          <w:right w:w="62" w:type="dxa"/>
        </w:tblCellMar>
        <w:tblLook w:val="0000"/>
      </w:tblPr>
      <w:tblGrid>
        <w:gridCol w:w="8522"/>
      </w:tblGrid>
      <w:tr w:rsidTr="00FC0A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REQUIRED SKILLS AND KNOWLEDGE</w:t>
            </w:r>
          </w:p>
        </w:tc>
      </w:tr>
      <w:tr w:rsidTr="00FC0A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t>This section describes the skills and knowledge required for this unit.</w:t>
            </w:r>
          </w:p>
        </w:tc>
      </w:tr>
      <w:tr w:rsidTr="00FC0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Required skills</w:t>
            </w:r>
          </w:p>
        </w:tc>
      </w:tr>
      <w:tr w:rsidTr="00FC0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communication skills to question and respond to subject matter experts on technical and operational matters related to performance of telecommunications networks and fault-finding</w:t>
            </w:r>
          </w:p>
          <w:p w:rsidR="00000000" w:rsidRPr="00F437AC" w:rsidP="00F437AC">
            <w:pPr>
              <w:pStyle w:val="ListBullet"/>
            </w:pPr>
            <w:r w:rsidRPr="00F437AC">
              <w:t xml:space="preserve">literacy skills to interpret technical documentation and incorporate technical </w:t>
            </w:r>
            <w:r w:rsidRPr="00F437AC">
              <w:t>language into written tasks and basic reports</w:t>
            </w:r>
          </w:p>
          <w:p w:rsidR="00000000" w:rsidRPr="00F437AC" w:rsidP="00F437AC">
            <w:pPr>
              <w:pStyle w:val="ListBullet"/>
            </w:pPr>
            <w:r w:rsidRPr="00F437AC">
              <w:t xml:space="preserve">numeracy skills to interpret technical data for specifications of telecommunications networks </w:t>
            </w:r>
          </w:p>
          <w:p w:rsidR="00000000" w:rsidRPr="00F437AC" w:rsidP="00F437AC">
            <w:pPr>
              <w:pStyle w:val="ListBullet"/>
            </w:pPr>
            <w:r w:rsidRPr="00F437AC">
              <w:t>planning and organisational skills t</w:t>
            </w:r>
            <w:r w:rsidRPr="00F437AC">
              <w:t>o:</w:t>
            </w:r>
          </w:p>
          <w:p w:rsidR="00000000" w:rsidRPr="00F437AC" w:rsidP="00F437AC">
            <w:pPr>
              <w:pStyle w:val="ListBullet2"/>
            </w:pPr>
            <w:r w:rsidRPr="00F437AC">
              <w:t xml:space="preserve">coordinate the fault-finding process in liaison with others </w:t>
            </w:r>
          </w:p>
          <w:p w:rsidR="00000000" w:rsidRPr="00F437AC" w:rsidP="00F437AC">
            <w:pPr>
              <w:pStyle w:val="ListBullet2"/>
            </w:pPr>
            <w:r w:rsidRPr="00F437AC">
              <w:t xml:space="preserve">plan, prioritise and monitor own work </w:t>
            </w:r>
          </w:p>
          <w:p w:rsidR="00000000" w:rsidRPr="00F437AC" w:rsidP="00F437AC">
            <w:pPr>
              <w:pStyle w:val="ListBullet"/>
            </w:pPr>
            <w:r w:rsidRPr="00F437AC">
              <w:t>problem solving skills to apply network fault-finding techniques in a telecommunications network</w:t>
            </w:r>
          </w:p>
          <w:p w:rsidR="00000000" w:rsidRPr="00F437AC" w:rsidP="00F437AC">
            <w:pPr>
              <w:pStyle w:val="ListBullet"/>
            </w:pPr>
            <w:r w:rsidRPr="00F437AC">
              <w:t>research skills to interrogate databases and other sou</w:t>
            </w:r>
            <w:r w:rsidRPr="00F437AC">
              <w:t>rces to investigate systematic and logical fault-finding techniques of telecommunication networks</w:t>
            </w:r>
          </w:p>
          <w:p w:rsidR="00000000" w:rsidRPr="00F437AC" w:rsidP="00F437AC">
            <w:pPr>
              <w:pStyle w:val="ListBullet"/>
            </w:pPr>
            <w:r w:rsidRPr="00F437AC">
              <w:t>safety awareness skills to:</w:t>
            </w:r>
          </w:p>
          <w:p w:rsidR="00000000" w:rsidRPr="00F437AC" w:rsidP="00F437AC">
            <w:pPr>
              <w:pStyle w:val="ListBullet2"/>
            </w:pPr>
            <w:r w:rsidRPr="00F437AC">
              <w:t>apply precautions and required action to minimise, control or eliminate hazards that may exist during work activities</w:t>
            </w:r>
          </w:p>
          <w:p w:rsidR="00000000" w:rsidRPr="00F437AC" w:rsidP="00F437AC">
            <w:pPr>
              <w:pStyle w:val="ListBullet2"/>
            </w:pPr>
            <w:r w:rsidRPr="00F437AC">
              <w:t xml:space="preserve">select and </w:t>
            </w:r>
            <w:r w:rsidRPr="00F437AC">
              <w:t>use required personal protective equipment conforming to industry and OHS standards</w:t>
            </w:r>
          </w:p>
          <w:p w:rsidR="00000000" w:rsidRPr="00F437AC" w:rsidP="00F437AC">
            <w:pPr>
              <w:pStyle w:val="ListBullet2"/>
            </w:pPr>
            <w:r w:rsidRPr="00F437AC">
              <w:t xml:space="preserve">work systematically with required attention to detail without injury to self or others, or damage to goods or equipment </w:t>
            </w:r>
          </w:p>
          <w:p w:rsidR="00000000" w:rsidP="00F437AC">
            <w:pPr>
              <w:pStyle w:val="ListBullet"/>
              <w:rPr>
                <w:lang w:val="en-NZ"/>
              </w:rPr>
            </w:pPr>
            <w:r w:rsidRPr="00F437AC">
              <w:t>technical skills to select and use appropriate tes</w:t>
            </w:r>
            <w:r w:rsidRPr="00F437AC">
              <w:t xml:space="preserve">t equipment to undertake fault-finding techniques in telecommunications networks </w:t>
            </w:r>
          </w:p>
        </w:tc>
      </w:tr>
      <w:tr w:rsidTr="00FC0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Required knowledge</w:t>
            </w:r>
          </w:p>
        </w:tc>
      </w:tr>
      <w:tr w:rsidTr="00FC0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application of Ohm's law, impedance and reactance formulas to solve AC electrical problems</w:t>
            </w:r>
          </w:p>
          <w:p w:rsidR="00000000" w:rsidRPr="00F437AC" w:rsidP="00F437AC">
            <w:pPr>
              <w:pStyle w:val="ListBullet"/>
            </w:pPr>
            <w:r w:rsidRPr="00F437AC">
              <w:t>behaviour of faulty network elements, including symptoms and impact on network</w:t>
            </w:r>
          </w:p>
          <w:p w:rsidR="00000000" w:rsidRPr="00F437AC" w:rsidP="00F437AC">
            <w:pPr>
              <w:pStyle w:val="ListBullet"/>
            </w:pPr>
            <w:r w:rsidRPr="00F437AC">
              <w:t>interpretation of test results and network element/system specifications</w:t>
            </w:r>
          </w:p>
          <w:p w:rsidR="00000000" w:rsidRPr="00F437AC" w:rsidP="00F437AC">
            <w:pPr>
              <w:pStyle w:val="ListBullet"/>
            </w:pPr>
            <w:r w:rsidRPr="00F437AC">
              <w:t xml:space="preserve">operation and purpose of testing equipment </w:t>
            </w:r>
          </w:p>
          <w:p w:rsidR="00000000" w:rsidRPr="00F437AC" w:rsidP="00F437AC">
            <w:pPr>
              <w:pStyle w:val="ListBullet"/>
            </w:pPr>
            <w:r w:rsidRPr="00F437AC">
              <w:t>operation of transformers</w:t>
            </w:r>
          </w:p>
          <w:p w:rsidR="00000000" w:rsidRPr="00F437AC" w:rsidP="00F437AC">
            <w:pPr>
              <w:pStyle w:val="ListBullet"/>
            </w:pPr>
            <w:r w:rsidRPr="00F437AC">
              <w:t>overview of telecommunications net</w:t>
            </w:r>
            <w:r w:rsidRPr="00F437AC">
              <w:t>works</w:t>
            </w:r>
          </w:p>
          <w:p w:rsidR="00000000" w:rsidRPr="00F437AC" w:rsidP="00F437AC">
            <w:pPr>
              <w:pStyle w:val="ListBullet"/>
            </w:pPr>
            <w:r w:rsidRPr="00F437AC">
              <w:t>performance testing and fault finding techniques of telecommunications networks</w:t>
            </w:r>
          </w:p>
          <w:p w:rsidR="00000000" w:rsidRPr="00F437AC" w:rsidP="00F437AC">
            <w:pPr>
              <w:pStyle w:val="ListBullet"/>
            </w:pPr>
            <w:r w:rsidRPr="00F437AC">
              <w:t xml:space="preserve">systematic and logical fault finding </w:t>
            </w:r>
          </w:p>
          <w:p w:rsidR="00000000" w:rsidRPr="00F437AC" w:rsidP="00F437AC">
            <w:pPr>
              <w:pStyle w:val="ListBullet"/>
            </w:pPr>
            <w:r w:rsidRPr="00F437AC">
              <w:t>types of power sources used in telecommunications networks</w:t>
            </w:r>
          </w:p>
        </w:tc>
      </w:tr>
    </w:tbl>
    <w:p w:rsidR="00FC0A4C" w:rsidP="00F437AC">
      <w:pPr>
        <w:pStyle w:val="BodyText"/>
      </w:pPr>
    </w:p>
    <w:p w:rsidR="00FC0A4C" w:rsidP="00F437AC">
      <w:pPr>
        <w:pStyle w:val="BodyText"/>
      </w:pPr>
    </w:p>
    <w:p w:rsidR="00000000" w:rsidRPr="00F437AC" w:rsidP="00F437AC">
      <w:pPr>
        <w:pStyle w:val="AllowPageBreak"/>
      </w:pPr>
    </w:p>
    <w:p w:rsidR="00000000" w:rsidRPr="00F437AC" w:rsidP="00F437AC">
      <w:pPr>
        <w:pStyle w:val="Heading1"/>
      </w:pPr>
      <w:bookmarkStart w:id="10" w:name="O_244578"/>
      <w:bookmarkEnd w:id="10"/>
      <w:r w:rsidRPr="00F437AC">
        <w:t>Evidence Guide</w:t>
      </w:r>
    </w:p>
    <w:tbl>
      <w:tblPr>
        <w:tblW w:w="9570" w:type="dxa"/>
        <w:tblLayout w:type="fixed"/>
        <w:tblCellMar>
          <w:left w:w="62" w:type="dxa"/>
          <w:right w:w="62" w:type="dxa"/>
        </w:tblCellMar>
        <w:tblLook w:val="0000"/>
      </w:tblPr>
      <w:tblGrid>
        <w:gridCol w:w="3908"/>
        <w:gridCol w:w="5662"/>
      </w:tblGrid>
      <w:tr w:rsidTr="00FC0A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EVIDENCE GUIDE</w:t>
            </w:r>
          </w:p>
        </w:tc>
      </w:tr>
      <w:tr w:rsidTr="00FC0A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t xml:space="preserve">The </w:t>
            </w:r>
            <w:r w:rsidRPr="00F437AC">
              <w:t>evidence guide provides advice on assessment and must be read in conjunction with the performance criteria, required skills and knowledge, range statement and the Assessment Guidelines for the Training Package.</w:t>
            </w:r>
          </w:p>
        </w:tc>
      </w:tr>
      <w:tr w:rsidTr="00FC0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p>
        </w:tc>
      </w:tr>
      <w:tr w:rsidTr="00FC0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Critical aspects f</w:t>
            </w:r>
            <w:r w:rsidRPr="00F437AC">
              <w:rPr>
                <w:rStyle w:val="SpecialBold"/>
              </w:rPr>
              <w:t>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Evidence of the ability to:</w:t>
            </w:r>
          </w:p>
          <w:p w:rsidR="00000000" w:rsidRPr="00F437AC" w:rsidP="00F437AC">
            <w:pPr>
              <w:pStyle w:val="ListBullet"/>
            </w:pPr>
            <w:r w:rsidRPr="00F437AC">
              <w:t>test telecommunications networks to identify faults</w:t>
            </w:r>
          </w:p>
          <w:p w:rsidR="00000000" w:rsidRPr="00F437AC" w:rsidP="00F437AC">
            <w:pPr>
              <w:pStyle w:val="ListBullet"/>
            </w:pPr>
            <w:r w:rsidRPr="00F437AC">
              <w:t xml:space="preserve">identify and rectify recurrent faults </w:t>
            </w:r>
          </w:p>
          <w:p w:rsidR="00000000" w:rsidRPr="00F437AC" w:rsidP="00F437AC">
            <w:pPr>
              <w:pStyle w:val="ListBullet"/>
            </w:pPr>
            <w:r w:rsidRPr="00F437AC">
              <w:t>conduct and report on a fault-finding task in a telecommunications network for a range of faults</w:t>
            </w:r>
          </w:p>
          <w:p w:rsidR="00000000" w:rsidRPr="00F437AC" w:rsidP="00F437AC">
            <w:pPr>
              <w:pStyle w:val="ListBullet"/>
            </w:pPr>
            <w:r w:rsidRPr="00F437AC">
              <w:t>use systematic and logical fault-finding techniques in telecommunications networks and field testing procedures to particular workplace situations</w:t>
            </w:r>
          </w:p>
          <w:p w:rsidR="00000000" w:rsidP="00F437AC">
            <w:pPr>
              <w:pStyle w:val="ListBullet"/>
              <w:rPr>
                <w:lang w:val="en-NZ"/>
              </w:rPr>
            </w:pPr>
            <w:r w:rsidRPr="00F437AC">
              <w:t xml:space="preserve">comply with </w:t>
            </w:r>
            <w:r w:rsidRPr="00F437AC">
              <w:t>all related OHS requirements and work practices.</w:t>
            </w:r>
          </w:p>
        </w:tc>
      </w:tr>
      <w:tr w:rsidTr="00FC0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Assessment must ensure:</w:t>
            </w:r>
          </w:p>
          <w:p w:rsidR="00000000" w:rsidRPr="00F437AC" w:rsidP="00F437AC">
            <w:pPr>
              <w:pStyle w:val="ListBullet"/>
            </w:pPr>
            <w:r w:rsidRPr="00F437AC">
              <w:t>sites on which network testing and fault-finding may be conducted</w:t>
            </w:r>
          </w:p>
          <w:p w:rsidR="00000000" w:rsidRPr="00F437AC" w:rsidP="00F437AC">
            <w:pPr>
              <w:pStyle w:val="ListBullet"/>
            </w:pPr>
            <w:r w:rsidRPr="00F437AC">
              <w:t xml:space="preserve">use of line transmission, optical and radio measurement equipment </w:t>
            </w:r>
            <w:r w:rsidRPr="00F437AC">
              <w:t>currently used in industry</w:t>
            </w:r>
          </w:p>
          <w:p w:rsidR="00000000" w:rsidP="00F437AC">
            <w:pPr>
              <w:pStyle w:val="ListBullet"/>
              <w:rPr>
                <w:lang w:val="en-NZ"/>
              </w:rPr>
            </w:pPr>
            <w:r w:rsidRPr="00F437AC">
              <w:t>system documentation, and other site-related documentation necessary to conduct tests and fault-finding investigations.</w:t>
            </w:r>
          </w:p>
        </w:tc>
      </w:tr>
      <w:tr w:rsidTr="00FC0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 xml:space="preserve">A range of assessment methods should be used to assess practical skills and knowledge. </w:t>
            </w:r>
            <w:r w:rsidRPr="00F437AC">
              <w:t>The following examples are appropriate for this unit:</w:t>
            </w:r>
          </w:p>
          <w:p w:rsidR="00000000" w:rsidRPr="00F437AC" w:rsidP="00F437AC">
            <w:pPr>
              <w:pStyle w:val="ListBullet"/>
            </w:pPr>
            <w:r w:rsidRPr="00F437AC">
              <w:t>direct observation of the candidate undertaking network tests and fault-finding techniques</w:t>
            </w:r>
          </w:p>
          <w:p w:rsidR="00000000" w:rsidRPr="00F437AC" w:rsidP="00F437AC">
            <w:pPr>
              <w:pStyle w:val="ListBullet"/>
            </w:pPr>
            <w:r w:rsidRPr="00F437AC">
              <w:t>review of the candidate's evaluation of network testing and fault diagnosis</w:t>
            </w:r>
          </w:p>
          <w:p w:rsidR="00000000" w:rsidP="00F437AC">
            <w:pPr>
              <w:pStyle w:val="ListBullet"/>
              <w:rPr>
                <w:lang w:val="en-NZ"/>
              </w:rPr>
            </w:pPr>
            <w:r w:rsidRPr="00F437AC">
              <w:t>oral or written questioning to assess knowledge of performance of telecommunications networks.</w:t>
            </w:r>
          </w:p>
        </w:tc>
      </w:tr>
      <w:tr w:rsidTr="00FC0A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Holistic assessment with other units relevant to the industry sector, workplace and job role is recommended, for example:</w:t>
            </w:r>
          </w:p>
          <w:p w:rsidR="00000000" w:rsidRPr="00F437AC" w:rsidP="00F437AC">
            <w:pPr>
              <w:pStyle w:val="ListBullet"/>
            </w:pPr>
            <w:r w:rsidRPr="00F437AC">
              <w:t>I</w:t>
            </w:r>
            <w:r w:rsidRPr="00F437AC">
              <w:t>CTTEN3056A Install telecommunications network equipment.</w:t>
            </w:r>
          </w:p>
          <w:p w:rsidR="00000000" w:rsidRPr="00F437AC" w:rsidP="00F437AC">
            <w:pPr>
              <w:pStyle w:val="BodyText"/>
            </w:pPr>
          </w:p>
          <w:p w:rsidR="00000000" w:rsidRPr="00F437AC" w:rsidP="00F437AC">
            <w:pPr>
              <w:pStyle w:val="BodyText"/>
            </w:pPr>
            <w:r w:rsidRPr="00F437AC">
              <w:t>Aboriginal people and other people from a non-English speaking background may have second language issues.</w:t>
            </w:r>
          </w:p>
          <w:p w:rsidR="00000000" w:rsidRPr="00F437AC" w:rsidP="00F437AC">
            <w:pPr>
              <w:pStyle w:val="BodyText"/>
            </w:pPr>
          </w:p>
          <w:p w:rsidR="00000000" w:rsidRPr="00F437AC" w:rsidP="00F437AC">
            <w:pPr>
              <w:pStyle w:val="BodyText"/>
            </w:pPr>
            <w:r w:rsidRPr="00F437AC">
              <w:t xml:space="preserve">Access must be provided to appropriate learning and assessment support when required. </w:t>
            </w:r>
          </w:p>
          <w:p w:rsidR="00000000" w:rsidRPr="00F437AC" w:rsidP="00F437AC">
            <w:pPr>
              <w:pStyle w:val="BodyText"/>
            </w:pPr>
          </w:p>
          <w:p w:rsidR="00000000" w:rsidRPr="00F437AC" w:rsidP="00F437AC">
            <w:pPr>
              <w:pStyle w:val="BodyText"/>
            </w:pPr>
            <w:r w:rsidRPr="00F437AC">
              <w:t>As</w:t>
            </w:r>
            <w:r w:rsidRPr="00F437AC">
              <w:t>sessment processes and techniques must be culturally appropriate, and appropriate to the oral communication skill level, and language and literacy capacity of the candidate and the work being performed.</w:t>
            </w:r>
          </w:p>
          <w:p w:rsidR="00000000" w:rsidRPr="00F437AC" w:rsidP="00F437AC">
            <w:pPr>
              <w:pStyle w:val="BodyText"/>
            </w:pPr>
          </w:p>
          <w:p w:rsidR="00000000" w:rsidRPr="00F437AC" w:rsidP="00F437AC">
            <w:pPr>
              <w:pStyle w:val="BodyText"/>
            </w:pPr>
            <w:r w:rsidRPr="00F437AC">
              <w:t>In all cases where practical assessment is used it w</w:t>
            </w:r>
            <w:r w:rsidRPr="00F437AC">
              <w:t xml:space="preserve">ill be combined with targeted questioning to assess required knowledge. Questioning techniques should not require language, literacy and numeracy skills beyond those required in this unit of competency. </w:t>
            </w:r>
          </w:p>
          <w:p w:rsidR="00000000" w:rsidRPr="00F437AC" w:rsidP="00F437AC">
            <w:pPr>
              <w:pStyle w:val="BodyText"/>
            </w:pPr>
          </w:p>
          <w:p w:rsidR="00000000" w:rsidRPr="00F437AC" w:rsidP="00F437AC">
            <w:pPr>
              <w:pStyle w:val="BodyText"/>
            </w:pPr>
            <w:r w:rsidRPr="00F437AC">
              <w:t>Where applicable, physical resources should include</w:t>
            </w:r>
            <w:r w:rsidRPr="00F437AC">
              <w:t xml:space="preserve"> equipment modified for people with special needs.</w:t>
            </w:r>
          </w:p>
        </w:tc>
      </w:tr>
    </w:tbl>
    <w:p w:rsidR="00FC0A4C" w:rsidP="00F437AC">
      <w:pPr>
        <w:pStyle w:val="BodyText"/>
      </w:pPr>
    </w:p>
    <w:p w:rsidR="00FC0A4C" w:rsidP="00F437AC">
      <w:pPr>
        <w:pStyle w:val="BodyText"/>
      </w:pPr>
    </w:p>
    <w:p w:rsidR="00000000" w:rsidRPr="00F437AC" w:rsidP="00F437AC">
      <w:pPr>
        <w:pStyle w:val="Heading1"/>
      </w:pPr>
      <w:bookmarkStart w:id="11" w:name="O_252561"/>
      <w:bookmarkEnd w:id="11"/>
      <w:r w:rsidRPr="00F437AC">
        <w:t>Range Statement</w:t>
      </w:r>
    </w:p>
    <w:tbl>
      <w:tblPr>
        <w:tblW w:w="0" w:type="auto"/>
        <w:tblLayout w:type="fixed"/>
        <w:tblCellMar>
          <w:left w:w="62" w:type="dxa"/>
          <w:right w:w="62" w:type="dxa"/>
        </w:tblCellMar>
        <w:tblLook w:val="0000"/>
      </w:tblPr>
      <w:tblGrid>
        <w:gridCol w:w="3464"/>
        <w:gridCol w:w="5058"/>
      </w:tblGrid>
      <w:tr w:rsidTr="00FC0A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RANGE STATEMENT</w:t>
            </w:r>
          </w:p>
        </w:tc>
      </w:tr>
      <w:tr w:rsidTr="00FC0A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t xml:space="preserve">The range statement relates to the unit of competency as a whole. It allows for different work environments and situations that may affect </w:t>
            </w:r>
            <w:r w:rsidRPr="00F437AC">
              <w:t>performance. Bold italicised wording, if used in the performance criteria, is detailed below. Essential operating conditions that may be present with training and assessment (depending on the work situation, needs of the candidate, accessibility of the ite</w:t>
            </w:r>
            <w:r w:rsidRPr="00F437AC">
              <w:t>m, and local industry and regional contexts) may also be included.</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OHS and environmental requirements</w:t>
            </w:r>
            <w:r w:rsidRPr="00F437AC">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need to decommission and isolate worksite and lines prior to commencement</w:t>
            </w:r>
          </w:p>
          <w:p w:rsidR="00000000" w:rsidRPr="00F437AC" w:rsidP="00F437AC">
            <w:pPr>
              <w:pStyle w:val="ListBullet"/>
            </w:pPr>
            <w:r w:rsidRPr="00F437AC">
              <w:t>need to identify other services, including power and gas</w:t>
            </w:r>
          </w:p>
          <w:p w:rsidR="00000000" w:rsidRPr="00F437AC" w:rsidP="00F437AC">
            <w:pPr>
              <w:pStyle w:val="ListBullet"/>
            </w:pPr>
            <w:r w:rsidRPr="00F437AC">
              <w:t>personal protective clothing:</w:t>
            </w:r>
          </w:p>
          <w:p w:rsidR="00000000" w:rsidRPr="00F437AC" w:rsidP="00F437AC">
            <w:pPr>
              <w:pStyle w:val="ListBullet2"/>
            </w:pPr>
            <w:r w:rsidRPr="00F437AC">
              <w:t>earmuffs</w:t>
            </w:r>
          </w:p>
          <w:p w:rsidR="00000000" w:rsidRPr="00F437AC" w:rsidP="00F437AC">
            <w:pPr>
              <w:pStyle w:val="ListBullet2"/>
            </w:pPr>
            <w:r w:rsidRPr="00F437AC">
              <w:t>gloves:</w:t>
            </w:r>
          </w:p>
          <w:p w:rsidR="00000000" w:rsidRPr="00F437AC" w:rsidP="00F437AC">
            <w:pPr>
              <w:pStyle w:val="ListBullet3"/>
            </w:pPr>
            <w:r w:rsidRPr="00F437AC">
              <w:t>leather</w:t>
            </w:r>
          </w:p>
          <w:p w:rsidR="00000000" w:rsidRPr="00F437AC" w:rsidP="00F437AC">
            <w:pPr>
              <w:pStyle w:val="ListBullet3"/>
            </w:pPr>
            <w:r w:rsidRPr="00F437AC">
              <w:t>plastic</w:t>
            </w:r>
          </w:p>
          <w:p w:rsidR="00000000" w:rsidRPr="00F437AC" w:rsidP="00F437AC">
            <w:pPr>
              <w:pStyle w:val="ListBullet3"/>
            </w:pPr>
            <w:r w:rsidRPr="00F437AC">
              <w:t>rubber</w:t>
            </w:r>
          </w:p>
          <w:p w:rsidR="00000000" w:rsidRPr="00F437AC" w:rsidP="00F437AC">
            <w:pPr>
              <w:pStyle w:val="ListBullet2"/>
            </w:pPr>
            <w:r w:rsidRPr="00F437AC">
              <w:t>head protection</w:t>
            </w:r>
          </w:p>
          <w:p w:rsidR="00000000" w:rsidRPr="00F437AC" w:rsidP="00F437AC">
            <w:pPr>
              <w:pStyle w:val="ListBullet2"/>
            </w:pPr>
            <w:r w:rsidRPr="00F437AC">
              <w:t>kneepads</w:t>
            </w:r>
          </w:p>
          <w:p w:rsidR="00000000" w:rsidRPr="00F437AC" w:rsidP="00F437AC">
            <w:pPr>
              <w:pStyle w:val="ListBullet2"/>
            </w:pPr>
            <w:r w:rsidRPr="00F437AC">
              <w:t xml:space="preserve">masks </w:t>
            </w:r>
          </w:p>
          <w:p w:rsidR="00000000" w:rsidRPr="00F437AC" w:rsidP="00F437AC">
            <w:pPr>
              <w:pStyle w:val="ListBullet2"/>
            </w:pPr>
            <w:r w:rsidRPr="00F437AC">
              <w:t>protective suits</w:t>
            </w:r>
          </w:p>
          <w:p w:rsidR="00000000" w:rsidRPr="00F437AC" w:rsidP="00F437AC">
            <w:pPr>
              <w:pStyle w:val="ListBullet2"/>
            </w:pPr>
            <w:r w:rsidRPr="00F437AC">
              <w:t>safety boots</w:t>
            </w:r>
          </w:p>
          <w:p w:rsidR="00000000" w:rsidRPr="00F437AC" w:rsidP="00F437AC">
            <w:pPr>
              <w:pStyle w:val="ListBullet2"/>
            </w:pPr>
            <w:r w:rsidRPr="00F437AC">
              <w:t>safety glasses for laser work</w:t>
            </w:r>
          </w:p>
          <w:p w:rsidR="00000000" w:rsidRPr="00F437AC" w:rsidP="00F437AC">
            <w:pPr>
              <w:pStyle w:val="ListBullet"/>
            </w:pPr>
            <w:r w:rsidRPr="00F437AC">
              <w:t>safe working practices, such as the safe use and handling of:</w:t>
            </w:r>
          </w:p>
          <w:p w:rsidR="00000000" w:rsidRPr="00F437AC" w:rsidP="00F437AC">
            <w:pPr>
              <w:pStyle w:val="ListBullet2"/>
            </w:pPr>
            <w:r w:rsidRPr="00F437AC">
              <w:t>asbestos</w:t>
            </w:r>
          </w:p>
          <w:p w:rsidR="00000000" w:rsidRPr="00F437AC" w:rsidP="00F437AC">
            <w:pPr>
              <w:pStyle w:val="ListBullet2"/>
            </w:pPr>
            <w:r w:rsidRPr="00F437AC">
              <w:t>chemicals</w:t>
            </w:r>
          </w:p>
          <w:p w:rsidR="00000000" w:rsidRPr="00F437AC" w:rsidP="00F437AC">
            <w:pPr>
              <w:pStyle w:val="ListBullet2"/>
            </w:pPr>
            <w:r w:rsidRPr="00F437AC">
              <w:t>materials</w:t>
            </w:r>
          </w:p>
          <w:p w:rsidR="00000000" w:rsidRPr="00F437AC" w:rsidP="00F437AC">
            <w:pPr>
              <w:pStyle w:val="ListBullet2"/>
            </w:pPr>
            <w:r w:rsidRPr="00F437AC">
              <w:t>tools and equipment</w:t>
            </w:r>
          </w:p>
          <w:p w:rsidR="00000000" w:rsidRPr="00F437AC" w:rsidP="00F437AC">
            <w:pPr>
              <w:pStyle w:val="ListBullet2"/>
            </w:pPr>
            <w:r w:rsidRPr="00F437AC">
              <w:t>work platforms</w:t>
            </w:r>
          </w:p>
          <w:p w:rsidR="00000000" w:rsidRPr="00F437AC" w:rsidP="00F437AC">
            <w:pPr>
              <w:pStyle w:val="ListBullet"/>
            </w:pPr>
            <w:r w:rsidRPr="00F437AC">
              <w:t>safety equipment:</w:t>
            </w:r>
          </w:p>
          <w:p w:rsidR="00000000" w:rsidRPr="00F437AC" w:rsidP="00F437AC">
            <w:pPr>
              <w:pStyle w:val="ListBullet2"/>
            </w:pPr>
            <w:r w:rsidRPr="00F437AC">
              <w:t>flashing lights</w:t>
            </w:r>
          </w:p>
          <w:p w:rsidR="00000000" w:rsidRPr="00F437AC" w:rsidP="00F437AC">
            <w:pPr>
              <w:pStyle w:val="ListBullet2"/>
            </w:pPr>
            <w:r w:rsidRPr="00F437AC">
              <w:t>gas and other hazard detection equipment</w:t>
            </w:r>
          </w:p>
          <w:p w:rsidR="00000000" w:rsidRPr="00F437AC" w:rsidP="00F437AC">
            <w:pPr>
              <w:pStyle w:val="ListBullet2"/>
            </w:pPr>
            <w:r w:rsidRPr="00F437AC">
              <w:t>safety barriers</w:t>
            </w:r>
          </w:p>
          <w:p w:rsidR="00000000" w:rsidRPr="00F437AC" w:rsidP="00F437AC">
            <w:pPr>
              <w:pStyle w:val="ListBullet2"/>
            </w:pPr>
            <w:r w:rsidRPr="00F437AC">
              <w:t>trench guards</w:t>
            </w:r>
          </w:p>
          <w:p w:rsidR="00000000" w:rsidRPr="00F437AC" w:rsidP="00F437AC">
            <w:pPr>
              <w:pStyle w:val="ListBullet2"/>
            </w:pPr>
            <w:r w:rsidRPr="00F437AC">
              <w:t>warning signs and tapes</w:t>
            </w:r>
          </w:p>
          <w:p w:rsidR="00000000" w:rsidRPr="00F437AC" w:rsidP="00F437AC">
            <w:pPr>
              <w:pStyle w:val="ListBullet2"/>
            </w:pPr>
            <w:r w:rsidRPr="00F437AC">
              <w:t>witches hats</w:t>
            </w:r>
          </w:p>
          <w:p w:rsidR="00000000" w:rsidRPr="00F437AC" w:rsidP="00F437AC">
            <w:pPr>
              <w:pStyle w:val="ListBullet"/>
            </w:pPr>
            <w:r w:rsidRPr="00F437AC">
              <w:t>special access requirements</w:t>
            </w:r>
          </w:p>
          <w:p w:rsidR="00000000" w:rsidRPr="00F437AC" w:rsidP="00F437AC">
            <w:pPr>
              <w:pStyle w:val="ListBullet"/>
            </w:pPr>
            <w:r w:rsidRPr="00F437AC">
              <w:t>suitable light and ventilation</w:t>
            </w:r>
          </w:p>
          <w:p w:rsidR="00000000" w:rsidRPr="00F437AC" w:rsidP="00F437AC">
            <w:pPr>
              <w:pStyle w:val="ListBullet"/>
            </w:pPr>
            <w:r w:rsidRPr="00F437AC">
              <w:t>environmental considerations:</w:t>
            </w:r>
          </w:p>
          <w:p w:rsidR="00000000" w:rsidRPr="00F437AC" w:rsidP="00F437AC">
            <w:pPr>
              <w:pStyle w:val="ListBullet2"/>
            </w:pPr>
            <w:r w:rsidRPr="00F437AC">
              <w:t>clean-up protection</w:t>
            </w:r>
          </w:p>
          <w:p w:rsidR="00000000" w:rsidRPr="00F437AC" w:rsidP="00F437AC">
            <w:pPr>
              <w:pStyle w:val="ListBullet2"/>
            </w:pPr>
            <w:r w:rsidRPr="00F437AC">
              <w:t>noise, dust and clean-up management</w:t>
            </w:r>
          </w:p>
          <w:p w:rsidR="00000000" w:rsidRPr="00F437AC" w:rsidP="00F437AC">
            <w:pPr>
              <w:pStyle w:val="ListBullet2"/>
            </w:pPr>
            <w:r w:rsidRPr="00F437AC">
              <w:t>stormwater protection</w:t>
            </w:r>
          </w:p>
          <w:p w:rsidR="00000000" w:rsidRPr="00F437AC" w:rsidP="00F437AC">
            <w:pPr>
              <w:pStyle w:val="ListBullet2"/>
            </w:pPr>
            <w:r w:rsidRPr="00F437AC">
              <w:t>waste disposal containers:</w:t>
            </w:r>
          </w:p>
          <w:p w:rsidR="00000000" w:rsidRPr="00F437AC" w:rsidP="00F437AC">
            <w:pPr>
              <w:pStyle w:val="ListBullet3"/>
            </w:pPr>
            <w:r w:rsidRPr="00F437AC">
              <w:t>drop sheets</w:t>
            </w:r>
          </w:p>
          <w:p w:rsidR="00000000" w:rsidRPr="00F437AC" w:rsidP="00F437AC">
            <w:pPr>
              <w:pStyle w:val="ListBullet3"/>
            </w:pPr>
            <w:r w:rsidRPr="00F437AC">
              <w:t>sharps containers</w:t>
            </w:r>
          </w:p>
          <w:p w:rsidR="00000000" w:rsidP="00F437AC">
            <w:pPr>
              <w:pStyle w:val="ListBullet2"/>
              <w:rPr>
                <w:lang w:val="en-NZ"/>
              </w:rPr>
            </w:pPr>
            <w:r w:rsidRPr="00F437AC">
              <w:t>waste management.</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Hazards</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earth potential rise (EPR):</w:t>
            </w:r>
          </w:p>
          <w:p w:rsidR="00000000" w:rsidRPr="00F437AC" w:rsidP="00F437AC">
            <w:pPr>
              <w:pStyle w:val="ListBullet"/>
            </w:pPr>
            <w:r w:rsidRPr="00F437AC">
              <w:t>optical fibre cable:</w:t>
            </w:r>
          </w:p>
          <w:p w:rsidR="00000000" w:rsidRPr="00F437AC" w:rsidP="00F437AC">
            <w:pPr>
              <w:pStyle w:val="ListBullet2"/>
            </w:pPr>
            <w:r w:rsidRPr="00F437AC">
              <w:t>bare fibres</w:t>
            </w:r>
          </w:p>
          <w:p w:rsidR="00000000" w:rsidRPr="00F437AC" w:rsidP="00F437AC">
            <w:pPr>
              <w:pStyle w:val="ListBullet2"/>
            </w:pPr>
            <w:r w:rsidRPr="00F437AC">
              <w:t>hazardous laser light</w:t>
            </w:r>
          </w:p>
          <w:p w:rsidR="00000000" w:rsidRPr="00F437AC" w:rsidP="00F437AC">
            <w:pPr>
              <w:pStyle w:val="ListBullet"/>
            </w:pPr>
            <w:r w:rsidRPr="00F437AC">
              <w:t>radio frequency (RF) equipment emitting radiation</w:t>
            </w:r>
          </w:p>
          <w:p w:rsidR="00000000" w:rsidP="00F437AC">
            <w:pPr>
              <w:pStyle w:val="ListBullet"/>
              <w:rPr>
                <w:lang w:val="en-NZ"/>
              </w:rPr>
            </w:pPr>
            <w:r w:rsidRPr="00F437AC">
              <w:t>remote power feeding services which operate at above telecommunications network voltage (TNV).</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Recurrent fault</w:t>
            </w:r>
            <w:r w:rsidRPr="00F437AC">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call drop out</w:t>
            </w:r>
          </w:p>
          <w:p w:rsidR="00000000" w:rsidRPr="00F437AC" w:rsidP="00F437AC">
            <w:pPr>
              <w:pStyle w:val="ListBullet"/>
            </w:pPr>
            <w:r w:rsidRPr="00F437AC">
              <w:t>distortion</w:t>
            </w:r>
          </w:p>
          <w:p w:rsidR="00000000" w:rsidRPr="00F437AC" w:rsidP="00F437AC">
            <w:pPr>
              <w:pStyle w:val="ListBullet"/>
            </w:pPr>
            <w:r w:rsidRPr="00F437AC">
              <w:t>heat, vibration</w:t>
            </w:r>
          </w:p>
          <w:p w:rsidR="00000000" w:rsidRPr="00F437AC" w:rsidP="00F437AC">
            <w:pPr>
              <w:pStyle w:val="ListBullet"/>
            </w:pPr>
            <w:r w:rsidRPr="00F437AC">
              <w:t>intermittent fault or interference</w:t>
            </w:r>
          </w:p>
          <w:p w:rsidR="00000000" w:rsidRPr="00F437AC" w:rsidP="00F437AC">
            <w:pPr>
              <w:pStyle w:val="ListBullet"/>
            </w:pPr>
            <w:r w:rsidRPr="00F437AC">
              <w:t>noise</w:t>
            </w:r>
          </w:p>
          <w:p w:rsidR="00000000" w:rsidRPr="00F437AC" w:rsidP="00F437AC">
            <w:pPr>
              <w:pStyle w:val="ListBullet"/>
            </w:pPr>
            <w:r w:rsidRPr="00F437AC">
              <w:t>occurrences at set periodic times</w:t>
            </w:r>
          </w:p>
          <w:p w:rsidR="00000000" w:rsidP="00F437AC">
            <w:pPr>
              <w:pStyle w:val="ListBullet"/>
              <w:rPr>
                <w:lang w:val="en-NZ"/>
              </w:rPr>
            </w:pPr>
            <w:r w:rsidRPr="00F437AC">
              <w:t>periodic loss of performance.</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Network type</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cable</w:t>
            </w:r>
          </w:p>
          <w:p w:rsidR="00000000" w:rsidRPr="00F437AC" w:rsidP="00F437AC">
            <w:pPr>
              <w:pStyle w:val="ListBullet"/>
            </w:pPr>
            <w:r w:rsidRPr="00F437AC">
              <w:t>customer access network (CAN)</w:t>
            </w:r>
          </w:p>
          <w:p w:rsidR="00000000" w:rsidRPr="00F437AC" w:rsidP="00F437AC">
            <w:pPr>
              <w:pStyle w:val="ListBullet"/>
            </w:pPr>
            <w:r w:rsidRPr="00F437AC">
              <w:t>customer premises equipment (CPE)</w:t>
            </w:r>
          </w:p>
          <w:p w:rsidR="00000000" w:rsidRPr="00F437AC" w:rsidP="00F437AC">
            <w:pPr>
              <w:pStyle w:val="ListBullet"/>
            </w:pPr>
            <w:r w:rsidRPr="00F437AC">
              <w:t>data</w:t>
            </w:r>
          </w:p>
          <w:p w:rsidR="00000000" w:rsidRPr="00F437AC" w:rsidP="00F437AC">
            <w:pPr>
              <w:pStyle w:val="ListBullet"/>
            </w:pPr>
            <w:r w:rsidRPr="00F437AC">
              <w:t xml:space="preserve">hybrid fibre coaxial </w:t>
            </w:r>
            <w:r w:rsidRPr="00F437AC">
              <w:t>(HFC)</w:t>
            </w:r>
          </w:p>
          <w:p w:rsidR="00000000" w:rsidRPr="00F437AC" w:rsidP="00F437AC">
            <w:pPr>
              <w:pStyle w:val="ListBullet"/>
            </w:pPr>
            <w:r w:rsidRPr="00F437AC">
              <w:t>optical</w:t>
            </w:r>
          </w:p>
          <w:p w:rsidR="00000000" w:rsidP="00F437AC">
            <w:pPr>
              <w:pStyle w:val="ListBullet"/>
              <w:rPr>
                <w:lang w:val="en-NZ"/>
              </w:rPr>
            </w:pPr>
            <w:r w:rsidRPr="00F437AC">
              <w:t>radio.</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Fault records</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customer complaint database</w:t>
            </w:r>
          </w:p>
          <w:p w:rsidR="00000000" w:rsidRPr="00F437AC" w:rsidP="00F437AC">
            <w:pPr>
              <w:pStyle w:val="ListBullet"/>
            </w:pPr>
            <w:r w:rsidRPr="00F437AC">
              <w:t>fault records database</w:t>
            </w:r>
          </w:p>
          <w:p w:rsidR="00000000" w:rsidRPr="00F437AC" w:rsidP="00F437AC">
            <w:pPr>
              <w:pStyle w:val="ListBullet"/>
            </w:pPr>
            <w:r w:rsidRPr="00F437AC">
              <w:t>previous repairs</w:t>
            </w:r>
          </w:p>
          <w:p w:rsidR="00000000" w:rsidP="00F437AC">
            <w:pPr>
              <w:pStyle w:val="ListBullet"/>
              <w:rPr>
                <w:lang w:val="en-NZ"/>
              </w:rPr>
            </w:pPr>
            <w:r w:rsidRPr="00F437AC">
              <w:t>repair technician reports.</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Test equipment</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bit error rate tester (BERT)</w:t>
            </w:r>
          </w:p>
          <w:p w:rsidR="00000000" w:rsidRPr="00F437AC" w:rsidP="00F437AC">
            <w:pPr>
              <w:pStyle w:val="ListBullet"/>
            </w:pPr>
            <w:r w:rsidRPr="00F437AC">
              <w:t>cathode ray oscilloscope (CRO)</w:t>
            </w:r>
          </w:p>
          <w:p w:rsidR="00000000" w:rsidRPr="00F437AC" w:rsidP="00F437AC">
            <w:pPr>
              <w:pStyle w:val="ListBullet"/>
            </w:pPr>
            <w:r w:rsidRPr="00F437AC">
              <w:t>local area network (LAN) Cat tester</w:t>
            </w:r>
          </w:p>
          <w:p w:rsidR="00000000" w:rsidRPr="00F437AC" w:rsidP="00F437AC">
            <w:pPr>
              <w:pStyle w:val="ListBullet"/>
            </w:pPr>
            <w:r w:rsidRPr="00F437AC">
              <w:t>multimeters</w:t>
            </w:r>
          </w:p>
          <w:p w:rsidR="00000000" w:rsidP="00F437AC">
            <w:pPr>
              <w:pStyle w:val="ListBullet"/>
              <w:rPr>
                <w:lang w:val="en-NZ"/>
              </w:rPr>
            </w:pPr>
            <w:r w:rsidRPr="00F437AC">
              <w:t>transmission level measuring set.</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Appropriate test</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bit error rate (BER)</w:t>
            </w:r>
          </w:p>
          <w:p w:rsidR="00000000" w:rsidRPr="00F437AC" w:rsidP="00F437AC">
            <w:pPr>
              <w:pStyle w:val="ListBullet"/>
            </w:pPr>
            <w:r w:rsidRPr="00F437AC">
              <w:t>crosstalk</w:t>
            </w:r>
          </w:p>
          <w:p w:rsidR="00000000" w:rsidRPr="00F437AC" w:rsidP="00F437AC">
            <w:pPr>
              <w:pStyle w:val="ListBullet"/>
            </w:pPr>
            <w:r w:rsidRPr="00F437AC">
              <w:t xml:space="preserve">impedance </w:t>
            </w:r>
          </w:p>
          <w:p w:rsidR="00000000" w:rsidRPr="00F437AC" w:rsidP="00F437AC">
            <w:pPr>
              <w:pStyle w:val="ListBullet"/>
            </w:pPr>
            <w:r w:rsidRPr="00F437AC">
              <w:t xml:space="preserve">loopback </w:t>
            </w:r>
          </w:p>
          <w:p w:rsidR="00000000" w:rsidRPr="00F437AC" w:rsidP="00F437AC">
            <w:pPr>
              <w:pStyle w:val="ListBullet"/>
            </w:pPr>
            <w:r w:rsidRPr="00F437AC">
              <w:t>power level</w:t>
            </w:r>
          </w:p>
          <w:p w:rsidR="00000000" w:rsidRPr="00F437AC" w:rsidP="00F437AC">
            <w:pPr>
              <w:pStyle w:val="ListBullet"/>
            </w:pPr>
            <w:r w:rsidRPr="00F437AC">
              <w:t>return loss</w:t>
            </w:r>
          </w:p>
          <w:p w:rsidR="00000000" w:rsidP="00F437AC">
            <w:pPr>
              <w:pStyle w:val="ListBullet"/>
              <w:rPr>
                <w:lang w:val="en-NZ"/>
              </w:rPr>
            </w:pPr>
            <w:r w:rsidRPr="00F437AC">
              <w:t>wire maps.</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Integrity</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downgraded performance</w:t>
            </w:r>
          </w:p>
          <w:p w:rsidR="00000000" w:rsidRPr="00F437AC" w:rsidP="00F437AC">
            <w:pPr>
              <w:pStyle w:val="ListBullet"/>
            </w:pPr>
            <w:r w:rsidRPr="00F437AC">
              <w:t>interference</w:t>
            </w:r>
          </w:p>
          <w:p w:rsidR="00000000" w:rsidP="00F437AC">
            <w:pPr>
              <w:pStyle w:val="ListBullet"/>
              <w:rPr>
                <w:lang w:val="en-NZ"/>
              </w:rPr>
            </w:pPr>
            <w:r w:rsidRPr="00F437AC">
              <w:t>loss of connection.</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Relevant symptoms</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emission of:</w:t>
            </w:r>
          </w:p>
          <w:p w:rsidR="00000000" w:rsidRPr="00F437AC" w:rsidP="00F437AC">
            <w:pPr>
              <w:pStyle w:val="ListBullet2"/>
            </w:pPr>
            <w:r w:rsidRPr="00F437AC">
              <w:t>heat</w:t>
            </w:r>
          </w:p>
          <w:p w:rsidR="00000000" w:rsidRPr="00F437AC" w:rsidP="00F437AC">
            <w:pPr>
              <w:pStyle w:val="ListBullet2"/>
            </w:pPr>
            <w:r w:rsidRPr="00F437AC">
              <w:t>noise</w:t>
            </w:r>
          </w:p>
          <w:p w:rsidR="00000000" w:rsidRPr="00F437AC" w:rsidP="00F437AC">
            <w:pPr>
              <w:pStyle w:val="ListBullet2"/>
            </w:pPr>
            <w:r w:rsidRPr="00F437AC">
              <w:t>odours</w:t>
            </w:r>
          </w:p>
          <w:p w:rsidR="00000000" w:rsidRPr="00F437AC" w:rsidP="00F437AC">
            <w:pPr>
              <w:pStyle w:val="ListBullet"/>
            </w:pPr>
            <w:r w:rsidRPr="00F437AC">
              <w:t>errors</w:t>
            </w:r>
          </w:p>
          <w:p w:rsidR="00000000" w:rsidRPr="00F437AC" w:rsidP="00F437AC">
            <w:pPr>
              <w:pStyle w:val="ListBullet"/>
            </w:pPr>
            <w:r w:rsidRPr="00F437AC">
              <w:t>low output levels or poor coverage</w:t>
            </w:r>
          </w:p>
          <w:p w:rsidR="00000000" w:rsidRPr="00F437AC" w:rsidP="00F437AC">
            <w:pPr>
              <w:pStyle w:val="ListBullet"/>
            </w:pPr>
            <w:r w:rsidRPr="00F437AC">
              <w:t xml:space="preserve">loss of functionality of equipment: </w:t>
            </w:r>
          </w:p>
          <w:p w:rsidR="00000000" w:rsidRPr="00F437AC" w:rsidP="00F437AC">
            <w:pPr>
              <w:pStyle w:val="ListBullet2"/>
            </w:pPr>
            <w:r w:rsidRPr="00F437AC">
              <w:t>distortion</w:t>
            </w:r>
          </w:p>
          <w:p w:rsidR="00000000" w:rsidRPr="00F437AC" w:rsidP="00F437AC">
            <w:pPr>
              <w:pStyle w:val="ListBullet2"/>
            </w:pPr>
            <w:r w:rsidRPr="00F437AC">
              <w:t>intermittent operation</w:t>
            </w:r>
          </w:p>
          <w:p w:rsidR="00000000" w:rsidRPr="00F437AC" w:rsidP="00F437AC">
            <w:pPr>
              <w:pStyle w:val="ListBullet2"/>
            </w:pPr>
            <w:r w:rsidRPr="00F437AC">
              <w:t>loss of timings</w:t>
            </w:r>
          </w:p>
          <w:p w:rsidR="00000000" w:rsidRPr="00F437AC" w:rsidP="00F437AC">
            <w:pPr>
              <w:pStyle w:val="ListBullet"/>
            </w:pPr>
            <w:r w:rsidRPr="00F437AC">
              <w:t>noise</w:t>
            </w:r>
          </w:p>
          <w:p w:rsidR="00000000" w:rsidP="00F437AC">
            <w:pPr>
              <w:pStyle w:val="ListBullet"/>
              <w:rPr>
                <w:lang w:val="en-NZ"/>
              </w:rPr>
            </w:pPr>
            <w:r w:rsidRPr="00F437AC">
              <w:t>physical damage to equipment.</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Appropriate methods</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direct observation</w:t>
            </w:r>
          </w:p>
          <w:p w:rsidR="00000000" w:rsidRPr="00F437AC" w:rsidP="00F437AC">
            <w:pPr>
              <w:pStyle w:val="ListBullet"/>
            </w:pPr>
            <w:r w:rsidRPr="00F437AC">
              <w:t>interrogation of network performance data</w:t>
            </w:r>
          </w:p>
          <w:p w:rsidR="00000000" w:rsidRPr="00F437AC" w:rsidP="00F437AC">
            <w:pPr>
              <w:pStyle w:val="ListBullet"/>
            </w:pPr>
            <w:r w:rsidRPr="00F437AC">
              <w:t>measurement</w:t>
            </w:r>
          </w:p>
          <w:p w:rsidR="00000000" w:rsidP="00F437AC">
            <w:pPr>
              <w:pStyle w:val="ListBullet"/>
              <w:rPr>
                <w:lang w:val="en-NZ"/>
              </w:rPr>
            </w:pPr>
            <w:r w:rsidRPr="00F437AC">
              <w:t>questioning.</w:t>
            </w:r>
          </w:p>
        </w:tc>
      </w:tr>
      <w:tr w:rsidTr="00FC0A4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BoldandItalics"/>
              </w:rPr>
              <w:t>Appropriate process</w:t>
            </w:r>
            <w:r w:rsidRPr="00F437AC">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ListBullet"/>
            </w:pPr>
            <w:r w:rsidRPr="00F437AC">
              <w:t>analysis of symptoms</w:t>
            </w:r>
          </w:p>
          <w:p w:rsidR="00000000" w:rsidRPr="00F437AC" w:rsidP="00F437AC">
            <w:pPr>
              <w:pStyle w:val="ListBullet"/>
            </w:pPr>
            <w:r w:rsidRPr="00F437AC">
              <w:t>fault isolation</w:t>
            </w:r>
          </w:p>
          <w:p w:rsidR="00000000" w:rsidRPr="00F437AC" w:rsidP="00F437AC">
            <w:pPr>
              <w:pStyle w:val="ListBullet"/>
            </w:pPr>
            <w:r w:rsidRPr="00F437AC">
              <w:t>observation and measurements</w:t>
            </w:r>
          </w:p>
          <w:p w:rsidR="00000000" w:rsidRPr="00F437AC" w:rsidP="00F437AC">
            <w:pPr>
              <w:pStyle w:val="ListBullet"/>
            </w:pPr>
            <w:r w:rsidRPr="00F437AC">
              <w:t>use of manufacturer's diagnostic data.</w:t>
            </w:r>
          </w:p>
        </w:tc>
      </w:tr>
    </w:tbl>
    <w:p w:rsidR="00FC0A4C" w:rsidP="00F437AC">
      <w:pPr>
        <w:pStyle w:val="BodyText"/>
      </w:pPr>
    </w:p>
    <w:p w:rsidR="00FC0A4C" w:rsidP="00F437AC">
      <w:pPr>
        <w:pStyle w:val="BodyText"/>
      </w:pPr>
    </w:p>
    <w:p w:rsidR="00000000" w:rsidRPr="00F437AC" w:rsidP="00F437AC">
      <w:pPr>
        <w:pStyle w:val="Heading1"/>
      </w:pPr>
      <w:bookmarkStart w:id="12" w:name="O_209612"/>
      <w:bookmarkEnd w:id="12"/>
      <w:r w:rsidRPr="00F437AC">
        <w:t>Unit Sector(s)</w:t>
      </w:r>
    </w:p>
    <w:tbl>
      <w:tblPr>
        <w:tblW w:w="0" w:type="auto"/>
        <w:tblLayout w:type="fixed"/>
        <w:tblCellMar>
          <w:left w:w="62" w:type="dxa"/>
          <w:right w:w="62" w:type="dxa"/>
        </w:tblCellMar>
        <w:tblLook w:val="0000"/>
      </w:tblPr>
      <w:tblGrid>
        <w:gridCol w:w="2570"/>
        <w:gridCol w:w="5952"/>
      </w:tblGrid>
      <w:tr w:rsidTr="00FC0A4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Telecommunications</w:t>
            </w:r>
          </w:p>
        </w:tc>
      </w:tr>
    </w:tbl>
    <w:p w:rsidR="00FC0A4C" w:rsidP="00F437AC">
      <w:pPr>
        <w:pStyle w:val="BodyText"/>
      </w:pPr>
    </w:p>
    <w:p w:rsidR="00FC0A4C" w:rsidP="00F437AC">
      <w:pPr>
        <w:pStyle w:val="BodyText"/>
      </w:pPr>
    </w:p>
    <w:p w:rsidR="00000000" w:rsidRPr="00F437AC" w:rsidP="00F437AC">
      <w:pPr>
        <w:pStyle w:val="Heading1"/>
      </w:pPr>
      <w:bookmarkStart w:id="13" w:name="O_209609"/>
      <w:bookmarkEnd w:id="13"/>
      <w:r w:rsidRPr="00F437AC">
        <w:t>Co-requisite units</w:t>
      </w:r>
    </w:p>
    <w:tbl>
      <w:tblPr>
        <w:tblW w:w="0" w:type="auto"/>
        <w:tblLayout w:type="fixed"/>
        <w:tblCellMar>
          <w:left w:w="62" w:type="dxa"/>
          <w:right w:w="62" w:type="dxa"/>
        </w:tblCellMar>
        <w:tblLook w:val="0000"/>
      </w:tblPr>
      <w:tblGrid>
        <w:gridCol w:w="2641"/>
        <w:gridCol w:w="1322"/>
        <w:gridCol w:w="4559"/>
      </w:tblGrid>
      <w:tr w:rsidTr="00FC0A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p>
        </w:tc>
      </w:tr>
      <w:tr w:rsidTr="00FC0A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p>
        </w:tc>
      </w:tr>
      <w:tr w:rsidTr="00FC0A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p>
        </w:tc>
      </w:tr>
    </w:tbl>
    <w:p w:rsidR="00FC0A4C" w:rsidP="00F437AC">
      <w:pPr>
        <w:pStyle w:val="BodyText"/>
      </w:pPr>
    </w:p>
    <w:p w:rsidR="00FC0A4C" w:rsidP="00F437AC">
      <w:pPr>
        <w:pStyle w:val="BodyText"/>
      </w:pPr>
    </w:p>
    <w:p w:rsidR="00000000" w:rsidRPr="00F437AC" w:rsidP="00F437AC">
      <w:pPr>
        <w:pStyle w:val="Heading1"/>
      </w:pPr>
      <w:bookmarkStart w:id="14" w:name="O_209611"/>
      <w:bookmarkEnd w:id="14"/>
      <w:r w:rsidRPr="00F437AC">
        <w:t>Competency field</w:t>
      </w:r>
    </w:p>
    <w:tbl>
      <w:tblPr>
        <w:tblW w:w="0" w:type="auto"/>
        <w:tblLayout w:type="fixed"/>
        <w:tblCellMar>
          <w:left w:w="62" w:type="dxa"/>
          <w:right w:w="62" w:type="dxa"/>
        </w:tblCellMar>
        <w:tblLook w:val="0000"/>
      </w:tblPr>
      <w:tblGrid>
        <w:gridCol w:w="2768"/>
        <w:gridCol w:w="5754"/>
      </w:tblGrid>
      <w:tr w:rsidTr="00FC0A4C">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AC">
            <w:pPr>
              <w:pStyle w:val="BodyText"/>
              <w:rPr>
                <w:lang w:val="en-NZ"/>
              </w:rPr>
            </w:pPr>
            <w:r w:rsidRPr="00F437AC">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AC" w:rsidP="00F437AC">
            <w:pPr>
              <w:pStyle w:val="BodyText"/>
            </w:pPr>
            <w:r w:rsidRPr="00F437AC">
              <w:t>Telecommunications networks engineering</w:t>
            </w:r>
          </w:p>
        </w:tc>
      </w:tr>
    </w:tbl>
    <w:p w:rsidR="00FC0A4C" w:rsidP="00F437AC">
      <w:pPr>
        <w:pStyle w:val="BodyText"/>
      </w:pPr>
    </w:p>
    <w:p w:rsidR="00FC0A4C" w:rsidP="00F437AC">
      <w:pPr>
        <w:pStyle w:val="BodyText"/>
      </w:pPr>
    </w:p>
    <w:p w:rsidR="00000000" w:rsidRPr="00F437AC" w:rsidP="00F437AC"/>
    <w:sectPr w:rsidSect="00F437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A4C" w:rsidP="00FC0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4C" w:rsidP="00F43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C0A4C" w:rsidP="00F437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0A4C" w:rsidP="00F437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A4C" w:rsidP="00FC0A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4C" w:rsidP="00F437AC">
    <w:pPr>
      <w:pStyle w:val="Header"/>
      <w:framePr w:wrap="around"/>
    </w:pPr>
    <w:r>
      <w:fldChar w:fldCharType="begin"/>
    </w:r>
    <w:r>
      <w:instrText xml:space="preserve"> TITLE   \* MERGEFORMAT </w:instrText>
    </w:r>
    <w:r>
      <w:fldChar w:fldCharType="separate"/>
    </w:r>
    <w:r>
      <w:t>ICTTEN3063A Locate, identify and rectify recurrent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0A4C" w:rsidP="00F437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6EB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C1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A1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7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7AC"/>
    <w:pPr>
      <w:spacing w:before="360" w:after="60"/>
      <w:outlineLvl w:val="0"/>
    </w:pPr>
    <w:rPr>
      <w:sz w:val="32"/>
    </w:rPr>
  </w:style>
  <w:style w:type="paragraph" w:styleId="Heading2">
    <w:name w:val="heading 2"/>
    <w:basedOn w:val="HeadingBase"/>
    <w:next w:val="BodyText"/>
    <w:link w:val="Heading2Char"/>
    <w:qFormat/>
    <w:rsid w:val="00F437AC"/>
    <w:pPr>
      <w:keepLines/>
      <w:spacing w:before="240" w:after="120"/>
      <w:outlineLvl w:val="1"/>
    </w:pPr>
    <w:rPr>
      <w:sz w:val="28"/>
      <w:szCs w:val="40"/>
    </w:rPr>
  </w:style>
  <w:style w:type="paragraph" w:styleId="Heading3">
    <w:name w:val="heading 3"/>
    <w:basedOn w:val="HeadingBase"/>
    <w:next w:val="BodyText"/>
    <w:link w:val="Heading3Char"/>
    <w:qFormat/>
    <w:rsid w:val="00F437AC"/>
    <w:pPr>
      <w:spacing w:before="180" w:after="120"/>
      <w:outlineLvl w:val="2"/>
    </w:pPr>
    <w:rPr>
      <w:spacing w:val="-10"/>
      <w:kern w:val="32"/>
    </w:rPr>
  </w:style>
  <w:style w:type="paragraph" w:styleId="Heading4">
    <w:name w:val="heading 4"/>
    <w:basedOn w:val="HeadingBase"/>
    <w:next w:val="BodyText"/>
    <w:link w:val="Heading4Char"/>
    <w:qFormat/>
    <w:rsid w:val="00F437AC"/>
    <w:pPr>
      <w:spacing w:before="160" w:after="120"/>
      <w:outlineLvl w:val="3"/>
    </w:pPr>
    <w:rPr>
      <w:sz w:val="22"/>
    </w:rPr>
  </w:style>
  <w:style w:type="paragraph" w:styleId="Heading5">
    <w:name w:val="heading 5"/>
    <w:basedOn w:val="HeadingBase"/>
    <w:next w:val="Normal"/>
    <w:link w:val="Heading5Char"/>
    <w:qFormat/>
    <w:rsid w:val="00F437AC"/>
    <w:pPr>
      <w:spacing w:before="80"/>
      <w:outlineLvl w:val="4"/>
    </w:pPr>
    <w:rPr>
      <w:color w:val="918585"/>
      <w:sz w:val="20"/>
    </w:rPr>
  </w:style>
  <w:style w:type="paragraph" w:styleId="Heading6">
    <w:name w:val="heading 6"/>
    <w:basedOn w:val="HeadingBase"/>
    <w:next w:val="Normal"/>
    <w:link w:val="Heading6Char"/>
    <w:qFormat/>
    <w:rsid w:val="00F437AC"/>
    <w:pPr>
      <w:spacing w:before="60"/>
      <w:outlineLvl w:val="5"/>
    </w:pPr>
    <w:rPr>
      <w:color w:val="918585"/>
      <w:sz w:val="20"/>
    </w:rPr>
  </w:style>
  <w:style w:type="paragraph" w:styleId="Heading7">
    <w:name w:val="heading 7"/>
    <w:basedOn w:val="Normal"/>
    <w:next w:val="Normal"/>
    <w:link w:val="Heading7Char"/>
    <w:qFormat/>
    <w:rsid w:val="00F437AC"/>
    <w:pPr>
      <w:ind w:left="720"/>
      <w:outlineLvl w:val="6"/>
    </w:pPr>
    <w:rPr>
      <w:i/>
    </w:rPr>
  </w:style>
  <w:style w:type="paragraph" w:styleId="Heading8">
    <w:name w:val="heading 8"/>
    <w:basedOn w:val="Normal"/>
    <w:next w:val="Normal"/>
    <w:link w:val="Heading8Char"/>
    <w:qFormat/>
    <w:rsid w:val="00F437AC"/>
    <w:pPr>
      <w:ind w:left="720"/>
      <w:outlineLvl w:val="7"/>
    </w:pPr>
    <w:rPr>
      <w:i/>
    </w:rPr>
  </w:style>
  <w:style w:type="paragraph" w:styleId="Heading9">
    <w:name w:val="heading 9"/>
    <w:basedOn w:val="Normal"/>
    <w:next w:val="Normal"/>
    <w:link w:val="Heading9Char"/>
    <w:qFormat/>
    <w:rsid w:val="00F437AC"/>
    <w:pPr>
      <w:ind w:left="720"/>
      <w:outlineLvl w:val="8"/>
    </w:pPr>
    <w:rPr>
      <w:i/>
    </w:rPr>
  </w:style>
  <w:style w:type="character" w:default="1" w:styleId="DefaultParagraphFont">
    <w:name w:val="Default Paragraph Font"/>
    <w:uiPriority w:val="1"/>
    <w:unhideWhenUsed/>
    <w:rsid w:val="00F43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7AC"/>
  </w:style>
  <w:style w:type="character" w:customStyle="1" w:styleId="Heading1Char">
    <w:name w:val="Heading 1 Char"/>
    <w:basedOn w:val="DefaultParagraphFont"/>
    <w:link w:val="Heading1"/>
    <w:rsid w:val="00F437AC"/>
    <w:rPr>
      <w:rFonts w:ascii="Times New Roman" w:eastAsia="Times New Roman" w:hAnsi="Times New Roman" w:cs="Times New Roman"/>
      <w:b/>
      <w:sz w:val="32"/>
      <w:szCs w:val="20"/>
      <w:lang w:eastAsia="en-US"/>
    </w:rPr>
  </w:style>
  <w:style w:type="paragraph" w:styleId="BodyText">
    <w:name w:val="Body Text"/>
    <w:basedOn w:val="Normal"/>
    <w:link w:val="BodyTextChar"/>
    <w:rsid w:val="00F437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7AC"/>
    <w:rPr>
      <w:rFonts w:ascii="Times New Roman" w:eastAsia="Times New Roman" w:hAnsi="Times New Roman" w:cs="Times New Roman"/>
      <w:sz w:val="24"/>
      <w:lang w:val="en-US" w:eastAsia="en-US"/>
    </w:rPr>
  </w:style>
  <w:style w:type="paragraph" w:styleId="Footer">
    <w:name w:val="footer"/>
    <w:basedOn w:val="Normal"/>
    <w:link w:val="FooterChar"/>
    <w:rsid w:val="00F43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7AC"/>
    <w:rPr>
      <w:rFonts w:ascii="Times New Roman" w:eastAsia="Times New Roman" w:hAnsi="Times New Roman" w:cs="Times New Roman"/>
      <w:sz w:val="16"/>
      <w:lang w:val="en-US" w:eastAsia="en-US"/>
    </w:rPr>
  </w:style>
  <w:style w:type="paragraph" w:styleId="List">
    <w:name w:val="List"/>
    <w:basedOn w:val="BodyText"/>
    <w:next w:val="BodyText"/>
    <w:rsid w:val="00F437AC"/>
    <w:pPr>
      <w:tabs>
        <w:tab w:val="left" w:pos="340"/>
      </w:tabs>
      <w:spacing w:before="60" w:after="60"/>
      <w:ind w:left="340" w:hanging="340"/>
    </w:pPr>
  </w:style>
  <w:style w:type="paragraph" w:styleId="ListBullet">
    <w:name w:val="List Bullet"/>
    <w:basedOn w:val="List"/>
    <w:rsid w:val="00F437AC"/>
    <w:pPr>
      <w:numPr>
        <w:numId w:val="14"/>
      </w:numPr>
      <w:tabs>
        <w:tab w:val="clear" w:pos="340"/>
      </w:tabs>
      <w:spacing w:before="40" w:after="40"/>
    </w:pPr>
  </w:style>
  <w:style w:type="character" w:customStyle="1" w:styleId="SpecialBold">
    <w:name w:val="Special Bold"/>
    <w:basedOn w:val="DefaultParagraphFont"/>
    <w:rsid w:val="00F437AC"/>
    <w:rPr>
      <w:b/>
      <w:spacing w:val="0"/>
    </w:rPr>
  </w:style>
  <w:style w:type="paragraph" w:styleId="ListBullet2">
    <w:name w:val="List Bullet 2"/>
    <w:basedOn w:val="List2"/>
    <w:rsid w:val="00F437AC"/>
    <w:pPr>
      <w:numPr>
        <w:numId w:val="15"/>
      </w:numPr>
      <w:tabs>
        <w:tab w:val="clear" w:pos="680"/>
      </w:tabs>
    </w:pPr>
  </w:style>
  <w:style w:type="paragraph" w:styleId="Header">
    <w:name w:val="header"/>
    <w:basedOn w:val="Normal"/>
    <w:link w:val="HeaderChar"/>
    <w:rsid w:val="00F43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7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7AC"/>
    <w:pPr>
      <w:spacing w:before="240" w:after="120"/>
      <w:outlineLvl w:val="0"/>
    </w:pPr>
    <w:rPr>
      <w:rFonts w:ascii="Times New Roman" w:hAnsi="Times New Roman"/>
      <w:b/>
      <w:sz w:val="28"/>
    </w:rPr>
  </w:style>
  <w:style w:type="paragraph" w:customStyle="1" w:styleId="AllowPageBreak">
    <w:name w:val="AllowPageBreak"/>
    <w:rsid w:val="00F437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7AC"/>
    <w:pPr>
      <w:tabs>
        <w:tab w:val="left" w:pos="680"/>
      </w:tabs>
      <w:spacing w:before="60" w:after="60"/>
      <w:ind w:left="680" w:hanging="340"/>
    </w:pPr>
  </w:style>
  <w:style w:type="paragraph" w:styleId="ListBullet3">
    <w:name w:val="List Bullet 3"/>
    <w:basedOn w:val="List3"/>
    <w:rsid w:val="00F437AC"/>
    <w:pPr>
      <w:numPr>
        <w:numId w:val="3"/>
      </w:numPr>
      <w:tabs>
        <w:tab w:val="clear" w:pos="1021"/>
      </w:tabs>
      <w:ind w:left="1037" w:hanging="357"/>
    </w:pPr>
  </w:style>
  <w:style w:type="character" w:customStyle="1" w:styleId="BoldandItalics">
    <w:name w:val="Bold and Italics"/>
    <w:qFormat/>
    <w:rsid w:val="00F437AC"/>
    <w:rPr>
      <w:b/>
      <w:i/>
      <w:u w:val="none"/>
    </w:rPr>
  </w:style>
  <w:style w:type="character" w:customStyle="1" w:styleId="Heading2Char">
    <w:name w:val="Heading 2 Char"/>
    <w:basedOn w:val="DefaultParagraphFont"/>
    <w:link w:val="Heading2"/>
    <w:rsid w:val="00F43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7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7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7AC"/>
    <w:rPr>
      <w:rFonts w:ascii="Courier New" w:eastAsia="Times New Roman" w:hAnsi="Courier New" w:cs="Times New Roman"/>
      <w:i/>
      <w:szCs w:val="20"/>
      <w:lang w:val="en-US" w:eastAsia="en-US"/>
    </w:rPr>
  </w:style>
  <w:style w:type="paragraph" w:customStyle="1" w:styleId="HeadingBase">
    <w:name w:val="Heading Base"/>
    <w:rsid w:val="00F43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7AC"/>
    <w:pPr>
      <w:tabs>
        <w:tab w:val="right" w:leader="dot" w:pos="9072"/>
      </w:tabs>
      <w:ind w:left="567"/>
    </w:pPr>
    <w:rPr>
      <w:szCs w:val="22"/>
    </w:rPr>
  </w:style>
  <w:style w:type="paragraph" w:customStyle="1" w:styleId="TOCBase">
    <w:name w:val="TOC Base"/>
    <w:rsid w:val="00F43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7AC"/>
    <w:pPr>
      <w:tabs>
        <w:tab w:val="right" w:leader="dot" w:pos="9072"/>
      </w:tabs>
      <w:spacing w:before="40" w:after="40"/>
      <w:ind w:left="284"/>
    </w:pPr>
    <w:rPr>
      <w:rFonts w:ascii="Times New Roman" w:hAnsi="Times New Roman"/>
    </w:rPr>
  </w:style>
  <w:style w:type="paragraph" w:styleId="TOC1">
    <w:name w:val="toc 1"/>
    <w:basedOn w:val="TOCBase"/>
    <w:next w:val="Normal"/>
    <w:rsid w:val="00F437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7AC"/>
    <w:pPr>
      <w:spacing w:before="5040"/>
      <w:jc w:val="center"/>
    </w:pPr>
    <w:rPr>
      <w:sz w:val="48"/>
      <w:szCs w:val="72"/>
      <w:lang w:val="en-US"/>
    </w:rPr>
  </w:style>
  <w:style w:type="character" w:customStyle="1" w:styleId="TitleChar">
    <w:name w:val="Title Char"/>
    <w:basedOn w:val="DefaultParagraphFont"/>
    <w:link w:val="Title"/>
    <w:rsid w:val="00F43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7AC"/>
    <w:pPr>
      <w:tabs>
        <w:tab w:val="left" w:pos="3600"/>
        <w:tab w:val="left" w:pos="3958"/>
      </w:tabs>
    </w:pPr>
  </w:style>
  <w:style w:type="paragraph" w:customStyle="1" w:styleId="Note">
    <w:name w:val="Note"/>
    <w:basedOn w:val="BodyText"/>
    <w:rsid w:val="00F43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7AC"/>
    <w:pPr>
      <w:framePr w:wrap="auto" w:hAnchor="text" w:y="6049"/>
    </w:pPr>
    <w:rPr>
      <w:color w:val="000000"/>
      <w:sz w:val="40"/>
    </w:rPr>
  </w:style>
  <w:style w:type="paragraph" w:customStyle="1" w:styleId="TOCTitle">
    <w:name w:val="TOCTitle"/>
    <w:basedOn w:val="Heading1"/>
    <w:rsid w:val="00F437AC"/>
    <w:pPr>
      <w:spacing w:after="240"/>
      <w:jc w:val="center"/>
      <w:outlineLvl w:val="9"/>
    </w:pPr>
    <w:rPr>
      <w:caps/>
    </w:rPr>
  </w:style>
  <w:style w:type="paragraph" w:customStyle="1" w:styleId="Version">
    <w:name w:val="Version"/>
    <w:rsid w:val="00F437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7AC"/>
    <w:pPr>
      <w:keepNext w:val="0"/>
      <w:tabs>
        <w:tab w:val="right" w:pos="4176"/>
      </w:tabs>
      <w:ind w:left="198" w:hanging="198"/>
    </w:pPr>
    <w:rPr>
      <w:rFonts w:ascii="Garamond" w:hAnsi="Garamond"/>
    </w:rPr>
  </w:style>
  <w:style w:type="paragraph" w:styleId="IndexHeading">
    <w:name w:val="index heading"/>
    <w:basedOn w:val="Normal"/>
    <w:next w:val="Index1"/>
    <w:semiHidden/>
    <w:rsid w:val="00F437AC"/>
    <w:pPr>
      <w:spacing w:before="120" w:after="120"/>
    </w:pPr>
    <w:rPr>
      <w:rFonts w:ascii="Arial" w:hAnsi="Arial"/>
      <w:b/>
      <w:color w:val="918585"/>
      <w:sz w:val="24"/>
    </w:rPr>
  </w:style>
  <w:style w:type="paragraph" w:customStyle="1" w:styleId="Chapter">
    <w:name w:val="Chapter"/>
    <w:basedOn w:val="Normal"/>
    <w:rsid w:val="00F437AC"/>
    <w:pPr>
      <w:spacing w:before="240"/>
    </w:pPr>
    <w:rPr>
      <w:rFonts w:ascii="Times New Roman" w:hAnsi="Times New Roman"/>
      <w:smallCaps/>
      <w:spacing w:val="80"/>
      <w:sz w:val="28"/>
    </w:rPr>
  </w:style>
  <w:style w:type="paragraph" w:customStyle="1" w:styleId="InChapter">
    <w:name w:val="InChapter"/>
    <w:basedOn w:val="Heading3"/>
    <w:rsid w:val="00F437AC"/>
    <w:pPr>
      <w:spacing w:after="240"/>
      <w:outlineLvl w:val="9"/>
    </w:pPr>
    <w:rPr>
      <w:noProof/>
    </w:rPr>
  </w:style>
  <w:style w:type="paragraph" w:styleId="Index2">
    <w:name w:val="index 2"/>
    <w:basedOn w:val="Normal"/>
    <w:next w:val="Normal"/>
    <w:semiHidden/>
    <w:rsid w:val="00F437AC"/>
    <w:pPr>
      <w:tabs>
        <w:tab w:val="right" w:pos="4176"/>
      </w:tabs>
      <w:ind w:left="568" w:hanging="284"/>
    </w:pPr>
    <w:rPr>
      <w:rFonts w:ascii="Garamond" w:hAnsi="Garamond"/>
    </w:rPr>
  </w:style>
  <w:style w:type="paragraph" w:customStyle="1" w:styleId="Byline">
    <w:name w:val="Byline"/>
    <w:rsid w:val="00F43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7AC"/>
    <w:pPr>
      <w:tabs>
        <w:tab w:val="clear" w:pos="3600"/>
        <w:tab w:val="clear" w:pos="3958"/>
      </w:tabs>
      <w:jc w:val="right"/>
    </w:pPr>
  </w:style>
  <w:style w:type="character" w:styleId="Emphasis">
    <w:name w:val="Emphasis"/>
    <w:basedOn w:val="DefaultParagraphFont"/>
    <w:qFormat/>
    <w:rsid w:val="00F437AC"/>
    <w:rPr>
      <w:i/>
    </w:rPr>
  </w:style>
  <w:style w:type="paragraph" w:styleId="Caption">
    <w:name w:val="caption"/>
    <w:basedOn w:val="BodyText"/>
    <w:next w:val="Normal"/>
    <w:qFormat/>
    <w:rsid w:val="00F437AC"/>
    <w:pPr>
      <w:framePr w:w="2268" w:hSpace="181" w:vSpace="181" w:wrap="around" w:vAnchor="text" w:hAnchor="page" w:x="1135" w:y="285" w:anchorLock="1"/>
    </w:pPr>
    <w:rPr>
      <w:i/>
    </w:rPr>
  </w:style>
  <w:style w:type="paragraph" w:customStyle="1" w:styleId="MiniTOCTitle">
    <w:name w:val="MiniTOCTitle"/>
    <w:basedOn w:val="Heading4"/>
    <w:rsid w:val="00F437AC"/>
    <w:pPr>
      <w:spacing w:before="240"/>
      <w:outlineLvl w:val="9"/>
    </w:pPr>
    <w:rPr>
      <w:noProof/>
      <w:sz w:val="24"/>
    </w:rPr>
  </w:style>
  <w:style w:type="paragraph" w:customStyle="1" w:styleId="MiniTOCItem">
    <w:name w:val="MiniTOCItem"/>
    <w:basedOn w:val="ListBullet"/>
    <w:rsid w:val="00F437AC"/>
    <w:pPr>
      <w:numPr>
        <w:numId w:val="0"/>
      </w:numPr>
      <w:tabs>
        <w:tab w:val="right" w:leader="dot" w:pos="6521"/>
      </w:tabs>
      <w:spacing w:before="0" w:after="0"/>
    </w:pPr>
  </w:style>
  <w:style w:type="paragraph" w:customStyle="1" w:styleId="TOFTitle">
    <w:name w:val="TOFTitle"/>
    <w:basedOn w:val="TOCTitle"/>
    <w:rsid w:val="00F437AC"/>
  </w:style>
  <w:style w:type="paragraph" w:styleId="TableofFigures">
    <w:name w:val="table of figures"/>
    <w:basedOn w:val="Normal"/>
    <w:next w:val="Normal"/>
    <w:semiHidden/>
    <w:rsid w:val="00F437AC"/>
    <w:pPr>
      <w:tabs>
        <w:tab w:val="right" w:leader="dot" w:pos="9072"/>
      </w:tabs>
      <w:ind w:left="970" w:hanging="403"/>
    </w:pPr>
    <w:rPr>
      <w:rFonts w:ascii="Times New Roman" w:hAnsi="Times New Roman"/>
      <w:b/>
    </w:rPr>
  </w:style>
  <w:style w:type="paragraph" w:styleId="ListNumber">
    <w:name w:val="List Number"/>
    <w:basedOn w:val="List"/>
    <w:rsid w:val="00F437AC"/>
    <w:pPr>
      <w:numPr>
        <w:numId w:val="12"/>
      </w:numPr>
    </w:pPr>
  </w:style>
  <w:style w:type="character" w:customStyle="1" w:styleId="WingdingSymbols">
    <w:name w:val="Wingding Symbols"/>
    <w:rsid w:val="00F437AC"/>
    <w:rPr>
      <w:rFonts w:ascii="Wingdings" w:hAnsi="Wingdings"/>
    </w:rPr>
  </w:style>
  <w:style w:type="paragraph" w:customStyle="1" w:styleId="TableHeading">
    <w:name w:val="Table Heading"/>
    <w:basedOn w:val="HeadingBase"/>
    <w:rsid w:val="00F437AC"/>
    <w:pPr>
      <w:keepLines/>
      <w:pBdr>
        <w:bottom w:val="single" w:sz="6" w:space="1" w:color="918585"/>
      </w:pBdr>
      <w:spacing w:before="240"/>
    </w:pPr>
  </w:style>
  <w:style w:type="character" w:customStyle="1" w:styleId="HotSpot">
    <w:name w:val="HotSpot"/>
    <w:rsid w:val="00F437AC"/>
    <w:rPr>
      <w:color w:val="0033CC"/>
      <w:u w:val="none"/>
    </w:rPr>
  </w:style>
  <w:style w:type="paragraph" w:customStyle="1" w:styleId="BodyTextRight">
    <w:name w:val="Body Text Right"/>
    <w:basedOn w:val="BodyText"/>
    <w:rsid w:val="00F437AC"/>
    <w:pPr>
      <w:spacing w:before="0" w:after="0"/>
      <w:jc w:val="right"/>
    </w:pPr>
  </w:style>
  <w:style w:type="paragraph" w:styleId="Index3">
    <w:name w:val="index 3"/>
    <w:basedOn w:val="ListNumber2"/>
    <w:next w:val="Normal"/>
    <w:semiHidden/>
    <w:rsid w:val="00F437AC"/>
    <w:pPr>
      <w:numPr>
        <w:numId w:val="0"/>
      </w:numPr>
      <w:tabs>
        <w:tab w:val="right" w:leader="dot" w:pos="4176"/>
      </w:tabs>
    </w:pPr>
  </w:style>
  <w:style w:type="paragraph" w:styleId="ListNumber2">
    <w:name w:val="List Number 2"/>
    <w:basedOn w:val="List2"/>
    <w:rsid w:val="00F437AC"/>
    <w:pPr>
      <w:numPr>
        <w:numId w:val="11"/>
      </w:numPr>
      <w:tabs>
        <w:tab w:val="clear" w:pos="1060"/>
      </w:tabs>
    </w:pPr>
  </w:style>
  <w:style w:type="paragraph" w:customStyle="1" w:styleId="MarginNote">
    <w:name w:val="Margin Note"/>
    <w:basedOn w:val="BodyText"/>
    <w:rsid w:val="00F43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7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7AC"/>
    <w:rPr>
      <w:sz w:val="32"/>
    </w:rPr>
  </w:style>
  <w:style w:type="paragraph" w:customStyle="1" w:styleId="HeadingProcedure">
    <w:name w:val="Heading Procedure"/>
    <w:basedOn w:val="HeadingBase"/>
    <w:next w:val="Normal"/>
    <w:rsid w:val="00F437AC"/>
    <w:pPr>
      <w:tabs>
        <w:tab w:val="left" w:pos="0"/>
      </w:tabs>
      <w:spacing w:before="120" w:after="60"/>
    </w:pPr>
    <w:rPr>
      <w:i/>
      <w:color w:val="918585"/>
      <w:sz w:val="22"/>
    </w:rPr>
  </w:style>
  <w:style w:type="paragraph" w:customStyle="1" w:styleId="TableBodyText">
    <w:name w:val="Table Body Text"/>
    <w:basedOn w:val="BodyText"/>
    <w:rsid w:val="00F437AC"/>
    <w:pPr>
      <w:spacing w:before="60" w:after="60"/>
    </w:pPr>
  </w:style>
  <w:style w:type="paragraph" w:styleId="ListContinue">
    <w:name w:val="List Continue"/>
    <w:basedOn w:val="List"/>
    <w:rsid w:val="00F437AC"/>
    <w:pPr>
      <w:ind w:firstLine="0"/>
    </w:pPr>
  </w:style>
  <w:style w:type="paragraph" w:customStyle="1" w:styleId="ListNote">
    <w:name w:val="List Note"/>
    <w:basedOn w:val="List"/>
    <w:rsid w:val="00F437AC"/>
    <w:pPr>
      <w:pBdr>
        <w:top w:val="single" w:sz="6" w:space="2" w:color="918585"/>
        <w:bottom w:val="single" w:sz="6" w:space="2" w:color="918585"/>
      </w:pBdr>
      <w:tabs>
        <w:tab w:val="left" w:pos="1021"/>
      </w:tabs>
      <w:ind w:firstLine="0"/>
    </w:pPr>
  </w:style>
  <w:style w:type="paragraph" w:customStyle="1" w:styleId="Warning">
    <w:name w:val="Warning"/>
    <w:basedOn w:val="BodyText"/>
    <w:rsid w:val="00F437AC"/>
    <w:pPr>
      <w:shd w:val="clear" w:color="auto" w:fill="D9D9D9"/>
      <w:tabs>
        <w:tab w:val="left" w:pos="992"/>
      </w:tabs>
      <w:ind w:left="119" w:right="119"/>
    </w:pPr>
    <w:rPr>
      <w:sz w:val="20"/>
    </w:rPr>
  </w:style>
  <w:style w:type="paragraph" w:customStyle="1" w:styleId="MarginIcons">
    <w:name w:val="Margin Icons"/>
    <w:basedOn w:val="BodyText"/>
    <w:rsid w:val="00F43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7AC"/>
    <w:rPr>
      <w:rFonts w:ascii="Courier New" w:hAnsi="Courier New"/>
    </w:rPr>
  </w:style>
  <w:style w:type="paragraph" w:customStyle="1" w:styleId="NoteBullet">
    <w:name w:val="Note Bullet"/>
    <w:basedOn w:val="Note"/>
    <w:rsid w:val="00F437AC"/>
    <w:pPr>
      <w:tabs>
        <w:tab w:val="clear" w:pos="680"/>
      </w:tabs>
      <w:spacing w:before="60" w:after="60"/>
    </w:pPr>
  </w:style>
  <w:style w:type="paragraph" w:customStyle="1" w:styleId="SubHeading2">
    <w:name w:val="SubHeading2"/>
    <w:basedOn w:val="HeadingBase"/>
    <w:rsid w:val="00F437AC"/>
    <w:pPr>
      <w:spacing w:before="240" w:after="60"/>
    </w:pPr>
    <w:rPr>
      <w:sz w:val="20"/>
    </w:rPr>
  </w:style>
  <w:style w:type="paragraph" w:customStyle="1" w:styleId="SubHeading1">
    <w:name w:val="SubHeading1"/>
    <w:basedOn w:val="HeadingBase"/>
    <w:rsid w:val="00F437AC"/>
    <w:pPr>
      <w:spacing w:before="240" w:after="60"/>
    </w:pPr>
    <w:rPr>
      <w:color w:val="918585"/>
      <w:sz w:val="22"/>
    </w:rPr>
  </w:style>
  <w:style w:type="paragraph" w:customStyle="1" w:styleId="SideHeading">
    <w:name w:val="Side Heading"/>
    <w:basedOn w:val="HeadingBase"/>
    <w:rsid w:val="00F43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7AC"/>
    <w:pPr>
      <w:numPr>
        <w:numId w:val="13"/>
      </w:numPr>
    </w:pPr>
  </w:style>
  <w:style w:type="paragraph" w:styleId="PlainText">
    <w:name w:val="Plain Text"/>
    <w:basedOn w:val="Normal"/>
    <w:link w:val="PlainTextChar"/>
    <w:rsid w:val="00F437AC"/>
    <w:rPr>
      <w:sz w:val="20"/>
    </w:rPr>
  </w:style>
  <w:style w:type="character" w:customStyle="1" w:styleId="PlainTextChar">
    <w:name w:val="Plain Text Char"/>
    <w:basedOn w:val="DefaultParagraphFont"/>
    <w:link w:val="PlainText"/>
    <w:rsid w:val="00F437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7AC"/>
    <w:rPr>
      <w:b/>
      <w:smallCaps/>
    </w:rPr>
  </w:style>
  <w:style w:type="paragraph" w:customStyle="1" w:styleId="TableListNumber">
    <w:name w:val="Table List Number"/>
    <w:basedOn w:val="ListNumber"/>
    <w:rsid w:val="00F437AC"/>
    <w:pPr>
      <w:numPr>
        <w:numId w:val="0"/>
      </w:numPr>
    </w:pPr>
  </w:style>
  <w:style w:type="paragraph" w:styleId="TOC4">
    <w:name w:val="toc 4"/>
    <w:basedOn w:val="TOCBase"/>
    <w:next w:val="Normal"/>
    <w:semiHidden/>
    <w:rsid w:val="00F437AC"/>
    <w:pPr>
      <w:tabs>
        <w:tab w:val="right" w:leader="dot" w:pos="9071"/>
      </w:tabs>
      <w:ind w:left="1701"/>
    </w:pPr>
  </w:style>
  <w:style w:type="paragraph" w:customStyle="1" w:styleId="ListAlpha">
    <w:name w:val="List Alpha"/>
    <w:basedOn w:val="List"/>
    <w:rsid w:val="00F437AC"/>
    <w:pPr>
      <w:numPr>
        <w:numId w:val="10"/>
      </w:numPr>
    </w:pPr>
  </w:style>
  <w:style w:type="paragraph" w:customStyle="1" w:styleId="ListAlpha2">
    <w:name w:val="List Alpha 2"/>
    <w:basedOn w:val="List2"/>
    <w:rsid w:val="00F437AC"/>
    <w:pPr>
      <w:numPr>
        <w:numId w:val="9"/>
      </w:numPr>
    </w:pPr>
  </w:style>
  <w:style w:type="paragraph" w:styleId="List3">
    <w:name w:val="List 3"/>
    <w:basedOn w:val="BodyText"/>
    <w:rsid w:val="00F437AC"/>
    <w:pPr>
      <w:tabs>
        <w:tab w:val="left" w:pos="1021"/>
      </w:tabs>
      <w:spacing w:before="60" w:after="60"/>
      <w:ind w:left="1020" w:hanging="340"/>
    </w:pPr>
  </w:style>
  <w:style w:type="paragraph" w:styleId="List4">
    <w:name w:val="List 4"/>
    <w:basedOn w:val="BodyText"/>
    <w:rsid w:val="00F437AC"/>
    <w:pPr>
      <w:tabs>
        <w:tab w:val="left" w:pos="1361"/>
      </w:tabs>
      <w:spacing w:before="60" w:after="60"/>
      <w:ind w:left="1361" w:hanging="340"/>
    </w:pPr>
  </w:style>
  <w:style w:type="paragraph" w:styleId="List5">
    <w:name w:val="List 5"/>
    <w:basedOn w:val="BodyText"/>
    <w:rsid w:val="00F437AC"/>
    <w:pPr>
      <w:tabs>
        <w:tab w:val="left" w:pos="1701"/>
      </w:tabs>
      <w:spacing w:before="60" w:after="60"/>
      <w:ind w:left="1701" w:hanging="340"/>
    </w:pPr>
  </w:style>
  <w:style w:type="paragraph" w:styleId="ListBullet4">
    <w:name w:val="List Bullet 4"/>
    <w:basedOn w:val="List4"/>
    <w:rsid w:val="00F437AC"/>
    <w:pPr>
      <w:numPr>
        <w:numId w:val="4"/>
      </w:numPr>
    </w:pPr>
  </w:style>
  <w:style w:type="paragraph" w:styleId="ListBullet5">
    <w:name w:val="List Bullet 5"/>
    <w:basedOn w:val="List5"/>
    <w:rsid w:val="00F437AC"/>
    <w:pPr>
      <w:numPr>
        <w:numId w:val="5"/>
      </w:numPr>
    </w:pPr>
  </w:style>
  <w:style w:type="paragraph" w:styleId="ListContinue2">
    <w:name w:val="List Continue 2"/>
    <w:basedOn w:val="List2"/>
    <w:rsid w:val="00F437AC"/>
    <w:pPr>
      <w:ind w:firstLine="0"/>
    </w:pPr>
  </w:style>
  <w:style w:type="paragraph" w:styleId="ListContinue3">
    <w:name w:val="List Continue 3"/>
    <w:basedOn w:val="List3"/>
    <w:rsid w:val="00F437AC"/>
    <w:pPr>
      <w:ind w:left="1021" w:firstLine="0"/>
    </w:pPr>
  </w:style>
  <w:style w:type="paragraph" w:styleId="ListContinue4">
    <w:name w:val="List Continue 4"/>
    <w:basedOn w:val="List4"/>
    <w:rsid w:val="00F437AC"/>
    <w:pPr>
      <w:ind w:firstLine="0"/>
    </w:pPr>
  </w:style>
  <w:style w:type="paragraph" w:styleId="ListContinue5">
    <w:name w:val="List Continue 5"/>
    <w:basedOn w:val="List5"/>
    <w:rsid w:val="00F437AC"/>
    <w:pPr>
      <w:ind w:firstLine="0"/>
    </w:pPr>
  </w:style>
  <w:style w:type="paragraph" w:styleId="ListNumber3">
    <w:name w:val="List Number 3"/>
    <w:basedOn w:val="List3"/>
    <w:rsid w:val="00F437AC"/>
    <w:pPr>
      <w:numPr>
        <w:numId w:val="6"/>
      </w:numPr>
    </w:pPr>
  </w:style>
  <w:style w:type="paragraph" w:styleId="ListNumber4">
    <w:name w:val="List Number 4"/>
    <w:basedOn w:val="List4"/>
    <w:rsid w:val="00F437AC"/>
    <w:pPr>
      <w:numPr>
        <w:numId w:val="7"/>
      </w:numPr>
    </w:pPr>
  </w:style>
  <w:style w:type="paragraph" w:styleId="ListNumber5">
    <w:name w:val="List Number 5"/>
    <w:basedOn w:val="List5"/>
    <w:rsid w:val="00F437AC"/>
    <w:pPr>
      <w:numPr>
        <w:numId w:val="8"/>
      </w:numPr>
    </w:pPr>
  </w:style>
  <w:style w:type="paragraph" w:styleId="BlockText">
    <w:name w:val="Block Text"/>
    <w:basedOn w:val="Normal"/>
    <w:rsid w:val="00F437AC"/>
    <w:pPr>
      <w:spacing w:after="120"/>
      <w:ind w:left="1440" w:right="1440"/>
    </w:pPr>
  </w:style>
  <w:style w:type="character" w:customStyle="1" w:styleId="Subscript">
    <w:name w:val="Subscript"/>
    <w:basedOn w:val="DefaultParagraphFont"/>
    <w:rsid w:val="00F437AC"/>
    <w:rPr>
      <w:sz w:val="16"/>
      <w:vertAlign w:val="subscript"/>
    </w:rPr>
  </w:style>
  <w:style w:type="character" w:customStyle="1" w:styleId="Superscript">
    <w:name w:val="Superscript"/>
    <w:basedOn w:val="DefaultParagraphFont"/>
    <w:rsid w:val="00F437AC"/>
    <w:rPr>
      <w:sz w:val="16"/>
      <w:vertAlign w:val="superscript"/>
    </w:rPr>
  </w:style>
  <w:style w:type="character" w:customStyle="1" w:styleId="Symbols">
    <w:name w:val="Symbols"/>
    <w:basedOn w:val="DefaultParagraphFont"/>
    <w:rsid w:val="00F437AC"/>
    <w:rPr>
      <w:rFonts w:ascii="Symbol" w:hAnsi="Symbol"/>
    </w:rPr>
  </w:style>
  <w:style w:type="character" w:customStyle="1" w:styleId="MenuOptions">
    <w:name w:val="Menu Options"/>
    <w:basedOn w:val="DefaultParagraphFont"/>
    <w:rsid w:val="00F437AC"/>
    <w:rPr>
      <w:rFonts w:ascii="Arial Narrow" w:hAnsi="Arial Narrow"/>
      <w:smallCaps/>
    </w:rPr>
  </w:style>
  <w:style w:type="character" w:customStyle="1" w:styleId="Buttons">
    <w:name w:val="Buttons"/>
    <w:basedOn w:val="DefaultParagraphFont"/>
    <w:rsid w:val="00F437AC"/>
    <w:rPr>
      <w:b/>
    </w:rPr>
  </w:style>
  <w:style w:type="character" w:customStyle="1" w:styleId="Underlined">
    <w:name w:val="Underlined"/>
    <w:basedOn w:val="DefaultParagraphFont"/>
    <w:rsid w:val="00F437AC"/>
    <w:rPr>
      <w:u w:val="single"/>
    </w:rPr>
  </w:style>
  <w:style w:type="paragraph" w:customStyle="1" w:styleId="TableBodyTextRight">
    <w:name w:val="Table Body Text Right"/>
    <w:basedOn w:val="TableBodyText"/>
    <w:rsid w:val="00F437AC"/>
    <w:pPr>
      <w:widowControl w:val="0"/>
      <w:autoSpaceDE w:val="0"/>
      <w:autoSpaceDN w:val="0"/>
      <w:adjustRightInd w:val="0"/>
      <w:jc w:val="right"/>
    </w:pPr>
    <w:rPr>
      <w:rFonts w:cs="Arial"/>
      <w:szCs w:val="18"/>
    </w:rPr>
  </w:style>
  <w:style w:type="paragraph" w:customStyle="1" w:styleId="CopyrightText">
    <w:name w:val="Copyright Text"/>
    <w:basedOn w:val="BodyText"/>
    <w:rsid w:val="00F437AC"/>
    <w:rPr>
      <w:sz w:val="18"/>
    </w:rPr>
  </w:style>
  <w:style w:type="paragraph" w:customStyle="1" w:styleId="BodySmallRight">
    <w:name w:val="Body Small Right"/>
    <w:basedOn w:val="BodyTextRight"/>
    <w:rsid w:val="00F437AC"/>
    <w:rPr>
      <w:sz w:val="18"/>
      <w:szCs w:val="18"/>
    </w:rPr>
  </w:style>
  <w:style w:type="paragraph" w:customStyle="1" w:styleId="MarginEdition">
    <w:name w:val="Margin Edition"/>
    <w:basedOn w:val="MarginNote"/>
    <w:rsid w:val="00F437AC"/>
    <w:pPr>
      <w:spacing w:before="0" w:after="0"/>
    </w:pPr>
    <w:rPr>
      <w:rFonts w:ascii="Times New Roman" w:hAnsi="Times New Roman"/>
      <w:color w:val="999999"/>
    </w:rPr>
  </w:style>
  <w:style w:type="paragraph" w:customStyle="1" w:styleId="Spacer">
    <w:name w:val="Spacer"/>
    <w:basedOn w:val="Normal"/>
    <w:rsid w:val="00F437AC"/>
    <w:rPr>
      <w:sz w:val="2"/>
      <w:szCs w:val="2"/>
    </w:rPr>
  </w:style>
  <w:style w:type="character" w:customStyle="1" w:styleId="Small">
    <w:name w:val="Small"/>
    <w:basedOn w:val="DefaultParagraphFont"/>
    <w:rsid w:val="00F437AC"/>
    <w:rPr>
      <w:sz w:val="16"/>
    </w:rPr>
  </w:style>
  <w:style w:type="paragraph" w:customStyle="1" w:styleId="WideTable">
    <w:name w:val="Wide Table"/>
    <w:basedOn w:val="Normal"/>
    <w:rsid w:val="00F437AC"/>
    <w:pPr>
      <w:ind w:left="-1418"/>
    </w:pPr>
    <w:rPr>
      <w:sz w:val="2"/>
      <w:szCs w:val="2"/>
    </w:rPr>
  </w:style>
  <w:style w:type="character" w:styleId="PageNumber">
    <w:name w:val="page number"/>
    <w:basedOn w:val="DefaultParagraphFont"/>
    <w:rsid w:val="00F437AC"/>
  </w:style>
  <w:style w:type="paragraph" w:styleId="Quote">
    <w:name w:val="Quote"/>
    <w:basedOn w:val="Heading1"/>
    <w:link w:val="QuoteChar"/>
    <w:qFormat/>
    <w:rsid w:val="00F437AC"/>
    <w:rPr>
      <w:b w:val="0"/>
      <w:sz w:val="72"/>
      <w:szCs w:val="72"/>
      <w:lang w:val="en-NZ"/>
    </w:rPr>
  </w:style>
  <w:style w:type="character" w:customStyle="1" w:styleId="QuoteChar">
    <w:name w:val="Quote Char"/>
    <w:basedOn w:val="DefaultParagraphFont"/>
    <w:link w:val="Quote"/>
    <w:rsid w:val="00F43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7AC"/>
    <w:pPr>
      <w:pageBreakBefore/>
    </w:pPr>
  </w:style>
  <w:style w:type="paragraph" w:customStyle="1" w:styleId="Border">
    <w:name w:val="Border"/>
    <w:basedOn w:val="Normal"/>
    <w:qFormat/>
    <w:rsid w:val="00F43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7AC"/>
    <w:rPr>
      <w:b/>
      <w:bCs/>
      <w:i/>
      <w:iCs/>
      <w:color w:val="auto"/>
    </w:rPr>
  </w:style>
  <w:style w:type="paragraph" w:styleId="IntenseQuote">
    <w:name w:val="Intense Quote"/>
    <w:basedOn w:val="Normal"/>
    <w:next w:val="Normal"/>
    <w:link w:val="IntenseQuoteChar"/>
    <w:uiPriority w:val="30"/>
    <w:qFormat/>
    <w:rsid w:val="00F43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7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7AC"/>
    <w:rPr>
      <w:smallCaps/>
      <w:color w:val="auto"/>
      <w:u w:val="single"/>
    </w:rPr>
  </w:style>
  <w:style w:type="character" w:styleId="IntenseReference">
    <w:name w:val="Intense Reference"/>
    <w:basedOn w:val="DefaultParagraphFont"/>
    <w:uiPriority w:val="32"/>
    <w:qFormat/>
    <w:rsid w:val="00F437AC"/>
    <w:rPr>
      <w:b/>
      <w:bCs/>
      <w:smallCaps/>
      <w:color w:val="auto"/>
      <w:spacing w:val="5"/>
      <w:u w:val="single"/>
    </w:rPr>
  </w:style>
  <w:style w:type="paragraph" w:customStyle="1" w:styleId="2ColumnHeading">
    <w:name w:val="2Column Heading"/>
    <w:basedOn w:val="BodyText"/>
    <w:qFormat/>
    <w:rsid w:val="00F437AC"/>
    <w:pPr>
      <w:spacing w:after="60"/>
      <w:ind w:left="-2268"/>
    </w:pPr>
    <w:rPr>
      <w:b/>
    </w:rPr>
  </w:style>
  <w:style w:type="paragraph" w:customStyle="1" w:styleId="Heading1TOC">
    <w:name w:val="Heading1 TOC"/>
    <w:basedOn w:val="Normal"/>
    <w:qFormat/>
    <w:rsid w:val="00F437AC"/>
    <w:pPr>
      <w:spacing w:before="240" w:after="120"/>
    </w:pPr>
    <w:rPr>
      <w:rFonts w:ascii="Times New Roman" w:hAnsi="Times New Roman"/>
      <w:b/>
      <w:sz w:val="32"/>
    </w:rPr>
  </w:style>
  <w:style w:type="paragraph" w:customStyle="1" w:styleId="Heading2TOC">
    <w:name w:val="Heading2 TOC"/>
    <w:basedOn w:val="Normal"/>
    <w:qFormat/>
    <w:rsid w:val="00F437AC"/>
    <w:pPr>
      <w:spacing w:before="240" w:after="60"/>
    </w:pPr>
    <w:rPr>
      <w:rFonts w:ascii="Times New Roman" w:hAnsi="Times New Roman"/>
      <w:b/>
      <w:sz w:val="28"/>
    </w:rPr>
  </w:style>
  <w:style w:type="character" w:customStyle="1" w:styleId="Underline">
    <w:name w:val="Underline"/>
    <w:basedOn w:val="DefaultParagraphFont"/>
    <w:qFormat/>
    <w:rsid w:val="00F437AC"/>
    <w:rPr>
      <w:u w:val="single"/>
    </w:rPr>
  </w:style>
  <w:style w:type="paragraph" w:styleId="BalloonText">
    <w:name w:val="Balloon Text"/>
    <w:basedOn w:val="Normal"/>
    <w:link w:val="BalloonTextChar"/>
    <w:rsid w:val="00F437AC"/>
    <w:rPr>
      <w:rFonts w:ascii="Tahoma" w:hAnsi="Tahoma" w:cs="Tahoma"/>
      <w:sz w:val="16"/>
      <w:szCs w:val="16"/>
    </w:rPr>
  </w:style>
  <w:style w:type="character" w:customStyle="1" w:styleId="BalloonTextChar">
    <w:name w:val="Balloon Text Char"/>
    <w:basedOn w:val="DefaultParagraphFont"/>
    <w:link w:val="BalloonText"/>
    <w:rsid w:val="00F437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7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7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1383</Words>
  <Characters>8957</Characters>
  <Application>Microsoft Office Word</Application>
  <DocSecurity>0</DocSecurity>
  <Lines>352</Lines>
  <Paragraphs>215</Paragraphs>
  <ScaleCrop>false</ScaleCrop>
  <Company>Author-it Software Corporation Ltd.</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ICTTEN3063A Locate, identify and rectify recurrent network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