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5E26" w:rsidP="00A55E26">
      <w:pPr>
        <w:pStyle w:val="Title"/>
      </w:pPr>
      <w:r>
        <w:fldChar w:fldCharType="begin"/>
      </w:r>
      <w:r>
        <w:instrText xml:space="preserve"> TITLE   \* MERGEFORMAT </w:instrText>
      </w:r>
      <w:r>
        <w:fldChar w:fldCharType="separate"/>
      </w:r>
      <w:r>
        <w:t>ICTTCR3062A Build a telecommunications radio structure</w:t>
      </w:r>
      <w:r>
        <w:fldChar w:fldCharType="end"/>
      </w:r>
    </w:p>
    <w:p w:rsidR="00A55E26" w:rsidP="00A55E26">
      <w:pPr>
        <w:pStyle w:val="Version"/>
        <w:sectPr w:rsidSect="00C634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345D" w:rsidP="00C6345D">
      <w:pPr>
        <w:pStyle w:val="SuperHeading"/>
      </w:pPr>
      <w:r w:rsidRPr="00C6345D">
        <w:t>ICTTCR3062A Build a telecommunications radio structure</w:t>
      </w:r>
    </w:p>
    <w:p w:rsidR="00000000" w:rsidRPr="00C6345D" w:rsidP="00C6345D">
      <w:pPr>
        <w:pStyle w:val="Heading1"/>
      </w:pPr>
      <w:bookmarkStart w:id="1" w:name="O_271869"/>
      <w:bookmarkEnd w:id="1"/>
      <w:r w:rsidRPr="00C6345D">
        <w:t>Modification History</w:t>
      </w:r>
    </w:p>
    <w:p w:rsidR="00000000" w:rsidRPr="00C6345D" w:rsidP="00C6345D">
      <w:pPr>
        <w:pStyle w:val="BodyText"/>
      </w:pPr>
      <w:r w:rsidRPr="00C6345D">
        <w:t>Not Applicable</w:t>
      </w:r>
    </w:p>
    <w:p w:rsidR="00000000" w:rsidRPr="00C6345D" w:rsidP="00C6345D">
      <w:pPr>
        <w:pStyle w:val="AllowPageBreak"/>
      </w:pPr>
    </w:p>
    <w:p w:rsidR="00000000" w:rsidRPr="00C6345D" w:rsidP="00C6345D">
      <w:pPr>
        <w:pStyle w:val="Heading1"/>
      </w:pPr>
      <w:bookmarkStart w:id="2" w:name="O_209522"/>
      <w:bookmarkEnd w:id="2"/>
      <w:r w:rsidRPr="00C6345D">
        <w:t>Unit Descriptor</w:t>
      </w:r>
    </w:p>
    <w:tbl>
      <w:tblPr>
        <w:tblW w:w="0" w:type="auto"/>
        <w:tblLayout w:type="fixed"/>
        <w:tblCellMar>
          <w:left w:w="62" w:type="dxa"/>
          <w:right w:w="62" w:type="dxa"/>
        </w:tblCellMar>
        <w:tblLook w:val="0000"/>
      </w:tblPr>
      <w:tblGrid>
        <w:gridCol w:w="2602"/>
        <w:gridCol w:w="5920"/>
      </w:tblGrid>
      <w:tr w:rsidTr="00A55E26">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45D">
            <w:pPr>
              <w:pStyle w:val="BodyText"/>
              <w:rPr>
                <w:lang w:val="en-NZ"/>
              </w:rPr>
            </w:pPr>
            <w:r w:rsidRPr="00C6345D">
              <w:rPr>
                <w:rStyle w:val="SpecialBold"/>
              </w:rPr>
              <w:t>Unit descriptor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45D" w:rsidP="00C6345D">
            <w:pPr>
              <w:pStyle w:val="BodyText"/>
            </w:pPr>
            <w:r w:rsidRPr="00C6345D">
              <w:t>This unit describes the performance outcomes, skills and knowledge required to build the foundat</w:t>
            </w:r>
            <w:r w:rsidRPr="00C6345D">
              <w:t>ion, assemble and mount a telecommunications radio structure.</w:t>
            </w:r>
          </w:p>
          <w:p w:rsidR="00000000" w:rsidRPr="00C6345D" w:rsidP="00C6345D">
            <w:pPr>
              <w:pStyle w:val="BodyText"/>
            </w:pPr>
          </w:p>
          <w:p w:rsidR="00000000" w:rsidRPr="00C6345D" w:rsidP="00C6345D">
            <w:pPr>
              <w:pStyle w:val="BodyText"/>
            </w:pPr>
            <w:r w:rsidRPr="00C6345D">
              <w:t xml:space="preserve">A licensed rigger may be required for the installation of some structures. </w:t>
            </w:r>
          </w:p>
          <w:p w:rsidR="00000000" w:rsidRPr="00C6345D" w:rsidP="00C6345D">
            <w:pPr>
              <w:pStyle w:val="BodyText"/>
            </w:pPr>
          </w:p>
          <w:p w:rsidR="00000000" w:rsidRPr="00C6345D" w:rsidP="00C6345D">
            <w:pPr>
              <w:pStyle w:val="BodyText"/>
            </w:pPr>
            <w:r w:rsidRPr="00C6345D">
              <w:t xml:space="preserve">The National Standard for Licensing Persons Performing High Risk Work applies to persons performing dogging and rigging work. </w:t>
            </w:r>
          </w:p>
          <w:p w:rsidR="00000000" w:rsidRPr="00C6345D" w:rsidP="00C6345D">
            <w:pPr>
              <w:pStyle w:val="BodyText"/>
            </w:pPr>
          </w:p>
          <w:p w:rsidR="00000000" w:rsidRPr="00C6345D" w:rsidP="00C6345D">
            <w:pPr>
              <w:pStyle w:val="BodyText"/>
            </w:pPr>
            <w:r w:rsidRPr="00C6345D">
              <w:t>Completion of the following units is required for certification at either basic, intermediate or advanced levels.</w:t>
            </w:r>
          </w:p>
          <w:p w:rsidR="00000000" w:rsidRPr="00C6345D" w:rsidP="00C6345D">
            <w:pPr>
              <w:pStyle w:val="BodyText"/>
            </w:pPr>
            <w:r w:rsidRPr="00C6345D">
              <w:t>CPCCLDG3001A L</w:t>
            </w:r>
            <w:r w:rsidRPr="00C6345D">
              <w:t>icence to perform dogging</w:t>
            </w:r>
          </w:p>
          <w:p w:rsidR="00000000" w:rsidRPr="00C6345D" w:rsidP="00C6345D">
            <w:pPr>
              <w:pStyle w:val="BodyText"/>
            </w:pPr>
            <w:r w:rsidRPr="00C6345D">
              <w:t>CPCCLRG3001A Licence to perform rigging basic level</w:t>
            </w:r>
          </w:p>
          <w:p w:rsidR="00000000" w:rsidRPr="00C6345D" w:rsidP="00C6345D">
            <w:pPr>
              <w:pStyle w:val="BodyText"/>
            </w:pPr>
            <w:r w:rsidRPr="00C6345D">
              <w:t>CPCCLRG3002A Licence to perform rigging intermediate level</w:t>
            </w:r>
          </w:p>
          <w:p w:rsidR="00000000" w:rsidRPr="00C6345D" w:rsidP="00C6345D">
            <w:pPr>
              <w:pStyle w:val="BodyText"/>
            </w:pPr>
            <w:r w:rsidRPr="00C6345D">
              <w:t>CPCCLRG4001A Licence to perform rigging advanced level.</w:t>
            </w:r>
          </w:p>
          <w:p w:rsidR="00000000" w:rsidRPr="00C6345D" w:rsidP="00C6345D">
            <w:pPr>
              <w:pStyle w:val="BodyText"/>
            </w:pPr>
          </w:p>
          <w:p w:rsidR="00000000" w:rsidRPr="00C6345D" w:rsidP="00C6345D">
            <w:pPr>
              <w:pStyle w:val="BodyText"/>
            </w:pPr>
            <w:r w:rsidRPr="00C6345D">
              <w:t>If operation of an elevated work platform (EWP) is required, a</w:t>
            </w:r>
            <w:r w:rsidRPr="00C6345D">
              <w:t xml:space="preserve"> licence may be required.</w:t>
            </w:r>
          </w:p>
          <w:p w:rsidR="00000000" w:rsidRPr="00C6345D" w:rsidP="00C6345D">
            <w:pPr>
              <w:pStyle w:val="BodyText"/>
            </w:pPr>
          </w:p>
          <w:p w:rsidR="00000000" w:rsidRPr="00C6345D" w:rsidP="00C6345D">
            <w:pPr>
              <w:pStyle w:val="BodyText"/>
            </w:pPr>
            <w:r w:rsidRPr="00C6345D">
              <w:t>Users should confirm requirements with the relevant federal, state or territory authority.</w:t>
            </w:r>
          </w:p>
        </w:tc>
      </w:tr>
    </w:tbl>
    <w:p w:rsidR="00A55E26" w:rsidP="00C6345D">
      <w:pPr>
        <w:pStyle w:val="BodyText"/>
      </w:pPr>
    </w:p>
    <w:p w:rsidR="00A55E26" w:rsidP="00C6345D">
      <w:pPr>
        <w:pStyle w:val="BodyText"/>
      </w:pPr>
    </w:p>
    <w:p w:rsidR="00000000" w:rsidRPr="00C6345D" w:rsidP="00C6345D">
      <w:pPr>
        <w:pStyle w:val="Heading1"/>
      </w:pPr>
      <w:bookmarkStart w:id="3" w:name="O_209526"/>
      <w:bookmarkEnd w:id="3"/>
      <w:r w:rsidRPr="00C6345D">
        <w:t>Application of the Unit</w:t>
      </w:r>
    </w:p>
    <w:tbl>
      <w:tblPr>
        <w:tblW w:w="0" w:type="auto"/>
        <w:tblLayout w:type="fixed"/>
        <w:tblCellMar>
          <w:left w:w="62" w:type="dxa"/>
          <w:right w:w="62" w:type="dxa"/>
        </w:tblCellMar>
        <w:tblLook w:val="0000"/>
      </w:tblPr>
      <w:tblGrid>
        <w:gridCol w:w="2712"/>
        <w:gridCol w:w="5810"/>
      </w:tblGrid>
      <w:tr w:rsidTr="00A55E2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45D">
            <w:pPr>
              <w:pStyle w:val="BodyText"/>
              <w:rPr>
                <w:lang w:val="en-NZ"/>
              </w:rPr>
            </w:pPr>
            <w:r w:rsidRPr="00C6345D">
              <w:rPr>
                <w:rStyle w:val="SpecialBold"/>
              </w:rPr>
              <w:t>Application of the unit</w:t>
            </w:r>
          </w:p>
        </w:tc>
        <w:tc>
          <w:tcPr>
            <w:tcW w:w="5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45D" w:rsidP="00C6345D">
            <w:pPr>
              <w:pStyle w:val="BodyText"/>
            </w:pPr>
            <w:r w:rsidRPr="00C6345D">
              <w:t>Technical staff who build telecommunications radio structures apply th</w:t>
            </w:r>
            <w:r w:rsidRPr="00C6345D">
              <w:t xml:space="preserve">e skills and knowledge in this unit. </w:t>
            </w:r>
          </w:p>
          <w:p w:rsidR="00000000" w:rsidRPr="00C6345D" w:rsidP="00C6345D">
            <w:pPr>
              <w:pStyle w:val="BodyText"/>
            </w:pPr>
          </w:p>
          <w:p w:rsidR="00000000" w:rsidRPr="00C6345D" w:rsidP="00C6345D">
            <w:pPr>
              <w:pStyle w:val="BodyText"/>
            </w:pPr>
            <w:r w:rsidRPr="00C6345D">
              <w:t>They have a dual specialist classification as rigger installers and may install radio structures for worldwide interoperability for microwave access (WiMAX) wireless broadband Access Networks, antenna installation for</w:t>
            </w:r>
            <w:r w:rsidRPr="00C6345D">
              <w:t xml:space="preserve"> radio and TV broadcasting and cellular mobile communications.</w:t>
            </w:r>
          </w:p>
        </w:tc>
      </w:tr>
    </w:tbl>
    <w:p w:rsidR="00A55E26" w:rsidP="00C6345D">
      <w:pPr>
        <w:pStyle w:val="BodyText"/>
      </w:pPr>
    </w:p>
    <w:p w:rsidR="00A55E26" w:rsidP="00C6345D">
      <w:pPr>
        <w:pStyle w:val="BodyText"/>
      </w:pPr>
    </w:p>
    <w:p w:rsidR="00000000" w:rsidRPr="00C6345D" w:rsidP="00C6345D">
      <w:pPr>
        <w:pStyle w:val="Heading1"/>
      </w:pPr>
      <w:bookmarkStart w:id="4" w:name="O_280129"/>
      <w:bookmarkEnd w:id="4"/>
      <w:r w:rsidRPr="00C6345D">
        <w:t>Licensing/Regulatory Information</w:t>
      </w:r>
    </w:p>
    <w:p w:rsidR="00000000" w:rsidRPr="00C6345D" w:rsidP="00C6345D">
      <w:pPr>
        <w:pStyle w:val="BodyText"/>
      </w:pPr>
      <w:r w:rsidRPr="00C6345D">
        <w:t>Refer to Unit Descriptor</w:t>
      </w:r>
    </w:p>
    <w:p w:rsidR="00000000" w:rsidRPr="00C6345D" w:rsidP="00C6345D">
      <w:pPr>
        <w:pStyle w:val="AllowPageBreak"/>
      </w:pPr>
    </w:p>
    <w:p w:rsidR="00000000" w:rsidRPr="00C6345D" w:rsidP="00C6345D">
      <w:pPr>
        <w:pStyle w:val="Heading1"/>
      </w:pPr>
      <w:bookmarkStart w:id="5" w:name="O_209524"/>
      <w:bookmarkEnd w:id="5"/>
      <w:r w:rsidRPr="00C6345D">
        <w:t>Pre-Requisites</w:t>
      </w:r>
    </w:p>
    <w:tbl>
      <w:tblPr>
        <w:tblW w:w="0" w:type="auto"/>
        <w:tblLayout w:type="fixed"/>
        <w:tblCellMar>
          <w:left w:w="62" w:type="dxa"/>
          <w:right w:w="62" w:type="dxa"/>
        </w:tblCellMar>
        <w:tblLook w:val="0000"/>
      </w:tblPr>
      <w:tblGrid>
        <w:gridCol w:w="2675"/>
        <w:gridCol w:w="2366"/>
        <w:gridCol w:w="3481"/>
      </w:tblGrid>
      <w:tr w:rsidTr="00A55E26">
        <w:tblPrEx>
          <w:tblW w:w="0" w:type="auto"/>
          <w:tblLayout w:type="fixed"/>
          <w:tblCellMar>
            <w:left w:w="62" w:type="dxa"/>
            <w:right w:w="62" w:type="dxa"/>
          </w:tblCellMar>
          <w:tblLook w:val="0000"/>
        </w:tblPrEx>
        <w:trPr>
          <w:tblHeader/>
        </w:trPr>
        <w:tc>
          <w:tcPr>
            <w:tcW w:w="26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45D">
            <w:pPr>
              <w:pStyle w:val="BodyText"/>
              <w:rPr>
                <w:lang w:val="en-NZ"/>
              </w:rPr>
            </w:pPr>
            <w:r w:rsidRPr="00C6345D">
              <w:rPr>
                <w:rStyle w:val="SpecialBold"/>
              </w:rPr>
              <w:t>Prerequisite units</w:t>
            </w:r>
          </w:p>
        </w:tc>
        <w:tc>
          <w:tcPr>
            <w:tcW w:w="58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45D">
            <w:pPr>
              <w:pStyle w:val="BodyText"/>
              <w:rPr>
                <w:lang w:val="en-NZ"/>
              </w:rPr>
            </w:pPr>
          </w:p>
        </w:tc>
      </w:tr>
      <w:tr w:rsidTr="00A55E26">
        <w:tblPrEx>
          <w:tblW w:w="0" w:type="auto"/>
          <w:tblLayout w:type="fixed"/>
          <w:tblCellMar>
            <w:left w:w="62" w:type="dxa"/>
            <w:right w:w="62" w:type="dxa"/>
          </w:tblCellMar>
          <w:tblLook w:val="0000"/>
        </w:tblPrEx>
        <w:tc>
          <w:tcPr>
            <w:tcW w:w="26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45D">
            <w:pPr>
              <w:pStyle w:val="BodyText"/>
              <w:rPr>
                <w:lang w:val="en-NZ"/>
              </w:rPr>
            </w:pPr>
            <w:r w:rsidRPr="00C6345D">
              <w:t>ICTTCR2188A</w:t>
            </w:r>
          </w:p>
        </w:tc>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45D">
            <w:pPr>
              <w:pStyle w:val="BodyText"/>
              <w:rPr>
                <w:lang w:val="en-NZ"/>
              </w:rPr>
            </w:pPr>
            <w:r w:rsidRPr="00C6345D">
              <w:t>Use rigging practices and systems on telecommunications network structures</w:t>
            </w:r>
          </w:p>
        </w:tc>
      </w:tr>
      <w:tr w:rsidTr="00A55E26">
        <w:tblPrEx>
          <w:tblW w:w="0" w:type="auto"/>
          <w:tblLayout w:type="fixed"/>
          <w:tblCellMar>
            <w:left w:w="62" w:type="dxa"/>
            <w:right w:w="62" w:type="dxa"/>
          </w:tblCellMar>
          <w:tblLook w:val="0000"/>
        </w:tblPrEx>
        <w:tc>
          <w:tcPr>
            <w:tcW w:w="26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45D">
            <w:pPr>
              <w:pStyle w:val="BodyText"/>
              <w:rPr>
                <w:lang w:val="en-NZ"/>
              </w:rPr>
            </w:pPr>
            <w:r w:rsidRPr="00C6345D">
              <w:t>ICTTCR2189A</w:t>
            </w:r>
          </w:p>
        </w:tc>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45D">
            <w:pPr>
              <w:pStyle w:val="BodyText"/>
              <w:rPr>
                <w:lang w:val="en-NZ"/>
              </w:rPr>
            </w:pPr>
            <w:r w:rsidRPr="00C6345D">
              <w:t>Use operational safety in a telecommunications rigging environment</w:t>
            </w:r>
          </w:p>
        </w:tc>
      </w:tr>
      <w:tr w:rsidTr="00A55E26">
        <w:tblPrEx>
          <w:tblW w:w="0" w:type="auto"/>
          <w:tblLayout w:type="fixed"/>
          <w:tblCellMar>
            <w:left w:w="62" w:type="dxa"/>
            <w:right w:w="62" w:type="dxa"/>
          </w:tblCellMar>
          <w:tblLook w:val="0000"/>
        </w:tblPrEx>
        <w:tc>
          <w:tcPr>
            <w:tcW w:w="26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45D">
            <w:pPr>
              <w:pStyle w:val="BodyText"/>
              <w:rPr>
                <w:lang w:val="en-NZ"/>
              </w:rPr>
            </w:pPr>
            <w:r w:rsidRPr="00C6345D">
              <w:t>ICTTCR2190A</w:t>
            </w:r>
          </w:p>
        </w:tc>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45D" w:rsidP="00C6345D">
            <w:pPr>
              <w:pStyle w:val="BodyText"/>
            </w:pPr>
            <w:r w:rsidRPr="00C6345D">
              <w:t>Use safe rigging practices to climb and perform rescues on telecommunications network structures</w:t>
            </w:r>
          </w:p>
        </w:tc>
      </w:tr>
    </w:tbl>
    <w:p w:rsidR="00A55E26" w:rsidP="00C6345D">
      <w:pPr>
        <w:pStyle w:val="BodyText"/>
      </w:pPr>
    </w:p>
    <w:p w:rsidR="00A55E26" w:rsidP="00C6345D">
      <w:pPr>
        <w:pStyle w:val="BodyText"/>
      </w:pPr>
    </w:p>
    <w:p w:rsidR="00000000" w:rsidRPr="00C6345D" w:rsidP="00C6345D">
      <w:pPr>
        <w:pStyle w:val="Heading1"/>
      </w:pPr>
      <w:bookmarkStart w:id="6" w:name="O_209523"/>
      <w:bookmarkEnd w:id="6"/>
      <w:r w:rsidRPr="00C6345D">
        <w:t>Employability Skills Information</w:t>
      </w:r>
    </w:p>
    <w:tbl>
      <w:tblPr>
        <w:tblW w:w="0" w:type="auto"/>
        <w:tblLayout w:type="fixed"/>
        <w:tblCellMar>
          <w:left w:w="62" w:type="dxa"/>
          <w:right w:w="62" w:type="dxa"/>
        </w:tblCellMar>
        <w:tblLook w:val="0000"/>
      </w:tblPr>
      <w:tblGrid>
        <w:gridCol w:w="2777"/>
        <w:gridCol w:w="5745"/>
      </w:tblGrid>
      <w:tr w:rsidTr="00A55E26">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45D">
            <w:pPr>
              <w:pStyle w:val="BodyText"/>
              <w:rPr>
                <w:lang w:val="en-NZ"/>
              </w:rPr>
            </w:pPr>
            <w:r w:rsidRPr="00C6345D">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45D" w:rsidP="00C6345D">
            <w:pPr>
              <w:pStyle w:val="BodyText"/>
            </w:pPr>
            <w:r w:rsidRPr="00C6345D">
              <w:t>This unit contains employability skills.</w:t>
            </w:r>
          </w:p>
        </w:tc>
      </w:tr>
    </w:tbl>
    <w:p w:rsidR="00A55E26" w:rsidP="00C6345D">
      <w:pPr>
        <w:pStyle w:val="BodyText"/>
      </w:pPr>
    </w:p>
    <w:p w:rsidR="00A55E26" w:rsidP="00C6345D">
      <w:pPr>
        <w:pStyle w:val="BodyText"/>
      </w:pPr>
    </w:p>
    <w:p w:rsidR="00000000" w:rsidRPr="00C6345D" w:rsidP="00C6345D">
      <w:pPr>
        <w:pStyle w:val="Heading1"/>
      </w:pPr>
      <w:bookmarkStart w:id="7" w:name="O_289915"/>
      <w:bookmarkEnd w:id="7"/>
      <w:r w:rsidRPr="00C6345D">
        <w:t>Elements and Performance Criteria Pre-Content</w:t>
      </w:r>
    </w:p>
    <w:tbl>
      <w:tblPr>
        <w:tblW w:w="0" w:type="auto"/>
        <w:tblLayout w:type="fixed"/>
        <w:tblCellMar>
          <w:left w:w="62" w:type="dxa"/>
          <w:right w:w="62" w:type="dxa"/>
        </w:tblCellMar>
        <w:tblLook w:val="0000"/>
      </w:tblPr>
      <w:tblGrid>
        <w:gridCol w:w="2673"/>
        <w:gridCol w:w="5849"/>
      </w:tblGrid>
      <w:tr w:rsidTr="00A55E26">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45D">
            <w:pPr>
              <w:pStyle w:val="BodyText"/>
              <w:rPr>
                <w:lang w:val="en-NZ"/>
              </w:rPr>
            </w:pPr>
            <w:r w:rsidRPr="00C6345D">
              <w:t>Elements describe the essential outcomes of a unit of competency.</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45D" w:rsidP="00C6345D">
            <w:pPr>
              <w:pStyle w:val="BodyText"/>
            </w:pPr>
            <w:r w:rsidRPr="00C6345D">
              <w:t>Performance criteria describe the performance needed to demonstrate achievement of the element. Where bold italicised text is used, further info</w:t>
            </w:r>
            <w:r w:rsidRPr="00C6345D">
              <w:t>rmation is detailed in the required skills and knowledge section and the range statement. Assessment of performance is to be consistent with the evidence guide.</w:t>
            </w:r>
          </w:p>
        </w:tc>
      </w:tr>
    </w:tbl>
    <w:p w:rsidR="00000000" w:rsidRPr="00C6345D" w:rsidP="00C6345D">
      <w:pPr>
        <w:pStyle w:val="BodyText"/>
      </w:pPr>
    </w:p>
    <w:p w:rsidR="00000000" w:rsidRPr="00C6345D" w:rsidP="00C6345D">
      <w:pPr>
        <w:pStyle w:val="AllowPageBreak"/>
      </w:pPr>
    </w:p>
    <w:p w:rsidR="00000000" w:rsidRPr="00C6345D" w:rsidP="00C6345D">
      <w:pPr>
        <w:pStyle w:val="Heading1"/>
      </w:pPr>
      <w:bookmarkStart w:id="8" w:name="O_236582"/>
      <w:bookmarkEnd w:id="8"/>
      <w:r w:rsidRPr="00C6345D">
        <w:t>Elements and Performance Criteria</w:t>
      </w:r>
    </w:p>
    <w:tbl>
      <w:tblPr>
        <w:tblW w:w="0" w:type="auto"/>
        <w:tblLayout w:type="fixed"/>
        <w:tblCellMar>
          <w:left w:w="62" w:type="dxa"/>
          <w:right w:w="62" w:type="dxa"/>
        </w:tblCellMar>
        <w:tblLook w:val="0000"/>
      </w:tblPr>
      <w:tblGrid>
        <w:gridCol w:w="2673"/>
        <w:gridCol w:w="5849"/>
      </w:tblGrid>
      <w:tr w:rsidTr="00A55E26">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45D" w:rsidP="00C6345D">
            <w:pPr>
              <w:pStyle w:val="BodyText"/>
            </w:pPr>
            <w:r w:rsidRPr="00C6345D">
              <w:rPr>
                <w:rStyle w:val="SpecialBold"/>
              </w:rPr>
              <w:t>ELEMENT</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45D">
            <w:pPr>
              <w:pStyle w:val="BodyText"/>
              <w:rPr>
                <w:lang w:val="en-NZ"/>
              </w:rPr>
            </w:pPr>
            <w:r w:rsidRPr="00C6345D">
              <w:rPr>
                <w:rStyle w:val="SpecialBold"/>
              </w:rPr>
              <w:t>PERFORMANCE CRITERIA</w:t>
            </w:r>
          </w:p>
        </w:tc>
      </w:tr>
      <w:tr w:rsidTr="00A55E26">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45D">
            <w:pPr>
              <w:pStyle w:val="List"/>
              <w:rPr>
                <w:lang w:val="en-NZ"/>
              </w:rPr>
            </w:pPr>
            <w:r w:rsidRPr="00C6345D">
              <w:t>1.</w:t>
            </w:r>
            <w:r w:rsidRPr="00C6345D">
              <w:tab/>
            </w:r>
            <w:r w:rsidRPr="00C6345D">
              <w:t>Prepare materials and secure site</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45D" w:rsidP="00C6345D">
            <w:pPr>
              <w:pStyle w:val="List2"/>
            </w:pPr>
            <w:r w:rsidRPr="00C6345D">
              <w:t>1.1.</w:t>
            </w:r>
            <w:r w:rsidRPr="00C6345D">
              <w:tab/>
              <w:t>Notify appropriate personnel and take necessary precautions to minimise, control or eliminate hazards that may exist during work activities</w:t>
            </w:r>
          </w:p>
          <w:p w:rsidR="00000000" w:rsidRPr="00C6345D" w:rsidP="00C6345D">
            <w:pPr>
              <w:pStyle w:val="List2"/>
            </w:pPr>
            <w:r w:rsidRPr="00C6345D">
              <w:t>1.2.</w:t>
            </w:r>
            <w:r w:rsidRPr="00C6345D">
              <w:tab/>
              <w:t>Determine nature and location of structure from construction design plan</w:t>
            </w:r>
            <w:r w:rsidRPr="00C6345D">
              <w:t xml:space="preserve">s, </w:t>
            </w:r>
            <w:r w:rsidRPr="00C6345D">
              <w:rPr>
                <w:rStyle w:val="BoldandItalics"/>
              </w:rPr>
              <w:t>relevant legislation</w:t>
            </w:r>
            <w:r w:rsidRPr="00C6345D">
              <w:t xml:space="preserve">, </w:t>
            </w:r>
            <w:r w:rsidRPr="00C6345D">
              <w:rPr>
                <w:rStyle w:val="BoldandItalics"/>
              </w:rPr>
              <w:t>codes</w:t>
            </w:r>
            <w:r w:rsidRPr="00C6345D">
              <w:t xml:space="preserve">, </w:t>
            </w:r>
            <w:r w:rsidRPr="00C6345D">
              <w:rPr>
                <w:rStyle w:val="BoldandItalics"/>
              </w:rPr>
              <w:t>regulations and standards</w:t>
            </w:r>
            <w:r w:rsidRPr="00C6345D">
              <w:t xml:space="preserve"> </w:t>
            </w:r>
          </w:p>
          <w:p w:rsidR="00000000" w:rsidRPr="00C6345D" w:rsidP="00C6345D">
            <w:pPr>
              <w:pStyle w:val="List2"/>
            </w:pPr>
            <w:r w:rsidRPr="00C6345D">
              <w:t>1.3.</w:t>
            </w:r>
            <w:r w:rsidRPr="00C6345D">
              <w:tab/>
              <w:t xml:space="preserve">Determine materials, </w:t>
            </w:r>
            <w:r w:rsidRPr="00C6345D">
              <w:rPr>
                <w:rStyle w:val="BoldandItalics"/>
              </w:rPr>
              <w:t>tools and equipment</w:t>
            </w:r>
            <w:r w:rsidRPr="00C6345D">
              <w:t xml:space="preserve"> required from construction design plans</w:t>
            </w:r>
          </w:p>
          <w:p w:rsidR="00000000" w:rsidRPr="00C6345D" w:rsidP="00C6345D">
            <w:pPr>
              <w:pStyle w:val="List2"/>
            </w:pPr>
            <w:r w:rsidRPr="00C6345D">
              <w:t>1.4.</w:t>
            </w:r>
            <w:r w:rsidRPr="00C6345D">
              <w:tab/>
              <w:t xml:space="preserve">Check </w:t>
            </w:r>
            <w:r w:rsidRPr="00C6345D">
              <w:rPr>
                <w:rStyle w:val="BoldandItalics"/>
              </w:rPr>
              <w:t>steel for assembly</w:t>
            </w:r>
            <w:r w:rsidRPr="00C6345D">
              <w:t xml:space="preserve"> against construction design plans to ensure no parts are missing</w:t>
            </w:r>
          </w:p>
          <w:p w:rsidR="00000000" w:rsidP="00C6345D">
            <w:pPr>
              <w:pStyle w:val="List2"/>
              <w:rPr>
                <w:lang w:val="en-NZ"/>
              </w:rPr>
            </w:pPr>
            <w:r w:rsidRPr="00C6345D">
              <w:t>1.5.</w:t>
            </w:r>
            <w:r w:rsidRPr="00C6345D">
              <w:tab/>
              <w:t xml:space="preserve">Secure and </w:t>
            </w:r>
            <w:r w:rsidRPr="00C6345D">
              <w:t xml:space="preserve">clean site according to </w:t>
            </w:r>
            <w:r w:rsidRPr="00C6345D">
              <w:rPr>
                <w:rStyle w:val="BoldandItalics"/>
              </w:rPr>
              <w:t>site security instructions</w:t>
            </w:r>
            <w:r w:rsidRPr="00C6345D">
              <w:t xml:space="preserve"> for public safety </w:t>
            </w:r>
          </w:p>
        </w:tc>
      </w:tr>
      <w:tr w:rsidTr="00A55E26">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45D">
            <w:pPr>
              <w:pStyle w:val="List"/>
              <w:rPr>
                <w:lang w:val="en-NZ"/>
              </w:rPr>
            </w:pPr>
            <w:r w:rsidRPr="00C6345D">
              <w:t>2.</w:t>
            </w:r>
            <w:r w:rsidRPr="00C6345D">
              <w:tab/>
              <w:t>Construct foundations for radio structure</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45D" w:rsidP="00C6345D">
            <w:pPr>
              <w:pStyle w:val="List2"/>
            </w:pPr>
            <w:r w:rsidRPr="00C6345D">
              <w:t>2.1.</w:t>
            </w:r>
            <w:r w:rsidRPr="00C6345D">
              <w:tab/>
              <w:t xml:space="preserve">Locate </w:t>
            </w:r>
            <w:r w:rsidRPr="00C6345D">
              <w:rPr>
                <w:rStyle w:val="BoldandItalics"/>
              </w:rPr>
              <w:t>other services</w:t>
            </w:r>
            <w:r w:rsidRPr="00C6345D">
              <w:t xml:space="preserve"> according to industry practice, and arrange for relocation of services if required</w:t>
            </w:r>
          </w:p>
          <w:p w:rsidR="00000000" w:rsidRPr="00C6345D" w:rsidP="00C6345D">
            <w:pPr>
              <w:pStyle w:val="List2"/>
            </w:pPr>
            <w:r w:rsidRPr="00C6345D">
              <w:t>2.2.</w:t>
            </w:r>
            <w:r w:rsidRPr="00C6345D">
              <w:tab/>
              <w:t>Excavate foundation accor</w:t>
            </w:r>
            <w:r w:rsidRPr="00C6345D">
              <w:t xml:space="preserve">ding to engineering specifications and construct </w:t>
            </w:r>
            <w:r w:rsidRPr="00C6345D">
              <w:rPr>
                <w:rStyle w:val="BoldandItalics"/>
              </w:rPr>
              <w:t>foundations</w:t>
            </w:r>
            <w:r w:rsidRPr="00C6345D">
              <w:t xml:space="preserve"> according to construction design plans</w:t>
            </w:r>
          </w:p>
          <w:p w:rsidR="00000000" w:rsidRPr="00C6345D" w:rsidP="00C6345D">
            <w:pPr>
              <w:pStyle w:val="List2"/>
            </w:pPr>
            <w:r w:rsidRPr="00C6345D">
              <w:t>2.3.</w:t>
            </w:r>
            <w:r w:rsidRPr="00C6345D">
              <w:tab/>
              <w:t>Install earthing according to construction design plans, enterprise occupational health and safety (OHS) guidelines and industry practice</w:t>
            </w:r>
          </w:p>
          <w:p w:rsidR="00000000" w:rsidP="00C6345D">
            <w:pPr>
              <w:pStyle w:val="List2"/>
              <w:rPr>
                <w:lang w:val="en-NZ"/>
              </w:rPr>
            </w:pPr>
            <w:r w:rsidRPr="00C6345D">
              <w:t>2.4.</w:t>
            </w:r>
            <w:r w:rsidRPr="00C6345D">
              <w:tab/>
              <w:t xml:space="preserve">Provide </w:t>
            </w:r>
            <w:r w:rsidRPr="00C6345D">
              <w:t>samples of concrete for analysis according to enterprise guidelines and manufacturer's specifications, relevant standards and regulations</w:t>
            </w:r>
          </w:p>
        </w:tc>
      </w:tr>
      <w:tr w:rsidTr="00A55E26">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45D">
            <w:pPr>
              <w:pStyle w:val="List"/>
              <w:rPr>
                <w:lang w:val="en-NZ"/>
              </w:rPr>
            </w:pPr>
            <w:r w:rsidRPr="00C6345D">
              <w:t>3.</w:t>
            </w:r>
            <w:r w:rsidRPr="00C6345D">
              <w:tab/>
              <w:t>Assemble and mount a telecommunications radio structure</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45D" w:rsidP="00C6345D">
            <w:pPr>
              <w:pStyle w:val="List2"/>
            </w:pPr>
            <w:r w:rsidRPr="00C6345D">
              <w:t>3.1.</w:t>
            </w:r>
            <w:r w:rsidRPr="00C6345D">
              <w:tab/>
            </w:r>
            <w:r w:rsidRPr="00C6345D">
              <w:t>Select an area free of interference and close to the construction site suitable for structure assembly</w:t>
            </w:r>
          </w:p>
          <w:p w:rsidR="00000000" w:rsidRPr="00C6345D" w:rsidP="00C6345D">
            <w:pPr>
              <w:pStyle w:val="List2"/>
            </w:pPr>
            <w:r w:rsidRPr="00C6345D">
              <w:t>3.2.</w:t>
            </w:r>
            <w:r w:rsidRPr="00C6345D">
              <w:tab/>
              <w:t xml:space="preserve">Assemble radio structure in sections on the ground according to engineering specifications and using </w:t>
            </w:r>
            <w:r w:rsidRPr="00C6345D">
              <w:rPr>
                <w:rStyle w:val="BoldandItalics"/>
              </w:rPr>
              <w:t>personal protective equipment</w:t>
            </w:r>
            <w:r w:rsidRPr="00C6345D">
              <w:t xml:space="preserve"> following </w:t>
            </w:r>
            <w:r w:rsidRPr="00C6345D">
              <w:rPr>
                <w:rStyle w:val="BoldandItalics"/>
              </w:rPr>
              <w:t xml:space="preserve">safety </w:t>
            </w:r>
            <w:r w:rsidRPr="00C6345D">
              <w:rPr>
                <w:rStyle w:val="BoldandItalics"/>
              </w:rPr>
              <w:t>guidelines</w:t>
            </w:r>
          </w:p>
          <w:p w:rsidR="00000000" w:rsidRPr="00C6345D" w:rsidP="00C6345D">
            <w:pPr>
              <w:pStyle w:val="List2"/>
            </w:pPr>
            <w:r w:rsidRPr="00C6345D">
              <w:t>3.3.</w:t>
            </w:r>
            <w:r w:rsidRPr="00C6345D">
              <w:tab/>
              <w:t>Mount and secure preassembled sections to tower construction according to plans, specifications and enterprise OHS guidelines</w:t>
            </w:r>
          </w:p>
          <w:p w:rsidR="00000000" w:rsidRPr="00C6345D" w:rsidP="00C6345D">
            <w:pPr>
              <w:pStyle w:val="List2"/>
            </w:pPr>
            <w:r w:rsidRPr="00C6345D">
              <w:t>3.4.</w:t>
            </w:r>
            <w:r w:rsidRPr="00C6345D">
              <w:tab/>
              <w:t>Maintain a vertical positioning of the structure and within twist tolerances during construction phase</w:t>
            </w:r>
          </w:p>
          <w:p w:rsidR="00000000" w:rsidP="00C6345D">
            <w:pPr>
              <w:pStyle w:val="List2"/>
              <w:rPr>
                <w:lang w:val="en-NZ"/>
              </w:rPr>
            </w:pPr>
            <w:r w:rsidRPr="00C6345D">
              <w:t>3.5.</w:t>
            </w:r>
            <w:r w:rsidRPr="00C6345D">
              <w:tab/>
              <w:t>S</w:t>
            </w:r>
            <w:r w:rsidRPr="00C6345D">
              <w:t>ecure and tension guy wires according to construction design plans, enterprise OHS guidelines and industry practice</w:t>
            </w:r>
          </w:p>
        </w:tc>
      </w:tr>
      <w:tr w:rsidTr="00A55E26">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45D">
            <w:pPr>
              <w:pStyle w:val="List"/>
              <w:rPr>
                <w:lang w:val="en-NZ"/>
              </w:rPr>
            </w:pPr>
            <w:r w:rsidRPr="00C6345D">
              <w:t>4.</w:t>
            </w:r>
            <w:r w:rsidRPr="00C6345D">
              <w:tab/>
              <w:t>Complete administrative duties</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45D" w:rsidP="00C6345D">
            <w:pPr>
              <w:pStyle w:val="List2"/>
            </w:pPr>
            <w:r w:rsidRPr="00C6345D">
              <w:t>4.1.</w:t>
            </w:r>
            <w:r w:rsidRPr="00C6345D">
              <w:tab/>
              <w:t>Update the original design plan with approved amendments and return to design section</w:t>
            </w:r>
          </w:p>
          <w:p w:rsidR="00000000" w:rsidRPr="00C6345D" w:rsidP="00C6345D">
            <w:pPr>
              <w:pStyle w:val="List2"/>
            </w:pPr>
            <w:r w:rsidRPr="00C6345D">
              <w:t>4.2.</w:t>
            </w:r>
            <w:r w:rsidRPr="00C6345D">
              <w:tab/>
              <w:t>Secure an</w:t>
            </w:r>
            <w:r w:rsidRPr="00C6345D">
              <w:t>d clean up site to original condition in an environmentally safe manner</w:t>
            </w:r>
          </w:p>
          <w:p w:rsidR="00000000" w:rsidRPr="00C6345D" w:rsidP="00C6345D">
            <w:pPr>
              <w:pStyle w:val="List2"/>
            </w:pPr>
            <w:r w:rsidRPr="00C6345D">
              <w:t>4.3.</w:t>
            </w:r>
            <w:r w:rsidRPr="00C6345D">
              <w:tab/>
              <w:t>Notify customer and obtain sign off</w:t>
            </w:r>
          </w:p>
        </w:tc>
      </w:tr>
    </w:tbl>
    <w:p w:rsidR="00A55E26" w:rsidP="00C6345D">
      <w:pPr>
        <w:pStyle w:val="BodyText"/>
      </w:pPr>
    </w:p>
    <w:p w:rsidR="00A55E26" w:rsidP="00C6345D">
      <w:pPr>
        <w:pStyle w:val="BodyText"/>
      </w:pPr>
    </w:p>
    <w:p w:rsidR="00000000" w:rsidRPr="00C6345D" w:rsidP="00C6345D">
      <w:pPr>
        <w:pStyle w:val="Heading1"/>
      </w:pPr>
      <w:bookmarkStart w:id="9" w:name="O_260532"/>
      <w:bookmarkEnd w:id="9"/>
      <w:r w:rsidRPr="00C6345D">
        <w:t>Required Skills and Knowledge</w:t>
      </w:r>
    </w:p>
    <w:tbl>
      <w:tblPr>
        <w:tblW w:w="0" w:type="auto"/>
        <w:tblLayout w:type="fixed"/>
        <w:tblCellMar>
          <w:left w:w="62" w:type="dxa"/>
          <w:right w:w="62" w:type="dxa"/>
        </w:tblCellMar>
        <w:tblLook w:val="0000"/>
      </w:tblPr>
      <w:tblGrid>
        <w:gridCol w:w="8522"/>
      </w:tblGrid>
      <w:tr w:rsidTr="00A55E2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345D">
            <w:pPr>
              <w:pStyle w:val="BodyText"/>
              <w:rPr>
                <w:lang w:val="en-NZ"/>
              </w:rPr>
            </w:pPr>
            <w:r w:rsidRPr="00C6345D">
              <w:rPr>
                <w:rStyle w:val="SpecialBold"/>
              </w:rPr>
              <w:t>REQUIRED SKILLS AND KNOWLEDGE</w:t>
            </w:r>
          </w:p>
        </w:tc>
      </w:tr>
      <w:tr w:rsidTr="00A55E2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6345D">
            <w:pPr>
              <w:pStyle w:val="BodyText"/>
              <w:rPr>
                <w:lang w:val="en-NZ"/>
              </w:rPr>
            </w:pPr>
            <w:r w:rsidRPr="00C6345D">
              <w:t>Th</w:t>
            </w:r>
            <w:r w:rsidRPr="00C6345D">
              <w:t>is section describes the skills and knowledge required for this unit.</w:t>
            </w:r>
          </w:p>
        </w:tc>
      </w:tr>
      <w:tr w:rsidTr="00A55E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45D">
            <w:pPr>
              <w:pStyle w:val="BodyText"/>
              <w:rPr>
                <w:lang w:val="en-NZ"/>
              </w:rPr>
            </w:pPr>
            <w:r w:rsidRPr="00C6345D">
              <w:rPr>
                <w:rStyle w:val="SpecialBold"/>
              </w:rPr>
              <w:t>Required skills</w:t>
            </w:r>
          </w:p>
        </w:tc>
      </w:tr>
      <w:tr w:rsidTr="00A55E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45D" w:rsidP="00C6345D">
            <w:pPr>
              <w:pStyle w:val="ListBullet"/>
            </w:pPr>
            <w:r w:rsidRPr="00C6345D">
              <w:t>communication skills to liaise with internal and external personnel on technical and operational matters</w:t>
            </w:r>
          </w:p>
          <w:p w:rsidR="00000000" w:rsidRPr="00C6345D" w:rsidP="00C6345D">
            <w:pPr>
              <w:pStyle w:val="ListBullet"/>
            </w:pPr>
            <w:r w:rsidRPr="00C6345D">
              <w:t>literacy skills to:</w:t>
            </w:r>
          </w:p>
          <w:p w:rsidR="00000000" w:rsidRPr="00C6345D" w:rsidP="00C6345D">
            <w:pPr>
              <w:pStyle w:val="ListBullet2"/>
            </w:pPr>
            <w:r w:rsidRPr="00C6345D">
              <w:t>interpret technical documentation, such as equipment manuals and specifications</w:t>
            </w:r>
          </w:p>
          <w:p w:rsidR="00000000" w:rsidRPr="00C6345D" w:rsidP="00C6345D">
            <w:pPr>
              <w:pStyle w:val="ListBullet2"/>
            </w:pPr>
            <w:r w:rsidRPr="00C6345D">
              <w:t>read and interpret drawings related to layouts, design, construction and project management</w:t>
            </w:r>
          </w:p>
          <w:p w:rsidR="00000000" w:rsidRPr="00C6345D" w:rsidP="00C6345D">
            <w:pPr>
              <w:pStyle w:val="ListBullet"/>
            </w:pPr>
            <w:r w:rsidRPr="00C6345D">
              <w:t>numeracy skills to take and analyse measurements</w:t>
            </w:r>
          </w:p>
          <w:p w:rsidR="00000000" w:rsidRPr="00C6345D" w:rsidP="00C6345D">
            <w:pPr>
              <w:pStyle w:val="ListBullet"/>
            </w:pPr>
            <w:r w:rsidRPr="00C6345D">
              <w:t>planning and organisational skills to:</w:t>
            </w:r>
          </w:p>
          <w:p w:rsidR="00000000" w:rsidRPr="00C6345D" w:rsidP="00C6345D">
            <w:pPr>
              <w:pStyle w:val="ListBullet2"/>
            </w:pPr>
            <w:r w:rsidRPr="00C6345D">
              <w:t>organise and maintain equipment</w:t>
            </w:r>
          </w:p>
          <w:p w:rsidR="00000000" w:rsidRPr="00C6345D" w:rsidP="00C6345D">
            <w:pPr>
              <w:pStyle w:val="ListBullet2"/>
            </w:pPr>
            <w:r w:rsidRPr="00C6345D">
              <w:t>plan, prioritise and monitor own work and OHS responsibilities</w:t>
            </w:r>
          </w:p>
          <w:p w:rsidR="00000000" w:rsidRPr="00C6345D" w:rsidP="00C6345D">
            <w:pPr>
              <w:pStyle w:val="ListBullet"/>
            </w:pPr>
            <w:r w:rsidRPr="00C6345D">
              <w:t>problem solving skills to solve equipment and logistics problems</w:t>
            </w:r>
          </w:p>
          <w:p w:rsidR="00000000" w:rsidRPr="00C6345D" w:rsidP="00C6345D">
            <w:pPr>
              <w:pStyle w:val="ListBullet"/>
            </w:pPr>
            <w:r w:rsidRPr="00C6345D">
              <w:t>safety awareness skills to:</w:t>
            </w:r>
          </w:p>
          <w:p w:rsidR="00000000" w:rsidRPr="00C6345D" w:rsidP="00C6345D">
            <w:pPr>
              <w:pStyle w:val="ListBullet2"/>
            </w:pPr>
            <w:r w:rsidRPr="00C6345D">
              <w:t>apply precautions and requ</w:t>
            </w:r>
            <w:r w:rsidRPr="00C6345D">
              <w:t>ired action to minimise, control or eliminate hazards that may exist during work activities</w:t>
            </w:r>
          </w:p>
          <w:p w:rsidR="00000000" w:rsidRPr="00C6345D" w:rsidP="00C6345D">
            <w:pPr>
              <w:pStyle w:val="ListBullet2"/>
            </w:pPr>
            <w:r w:rsidRPr="00C6345D">
              <w:t>apply remote area first aid</w:t>
            </w:r>
          </w:p>
          <w:p w:rsidR="00000000" w:rsidRPr="00C6345D" w:rsidP="00C6345D">
            <w:pPr>
              <w:pStyle w:val="ListBullet2"/>
            </w:pPr>
            <w:r w:rsidRPr="00C6345D">
              <w:t>prevent and treat hypothermia</w:t>
            </w:r>
          </w:p>
          <w:p w:rsidR="00000000" w:rsidRPr="00C6345D" w:rsidP="00C6345D">
            <w:pPr>
              <w:pStyle w:val="ListBullet2"/>
            </w:pPr>
            <w:r w:rsidRPr="00C6345D">
              <w:t xml:space="preserve">select and use required personal protective equipment for rigging projects to suit different applications </w:t>
            </w:r>
            <w:r w:rsidRPr="00C6345D">
              <w:t>and for work at height conforming to industry and OHS standards</w:t>
            </w:r>
          </w:p>
          <w:p w:rsidR="00000000" w:rsidRPr="00C6345D" w:rsidP="00C6345D">
            <w:pPr>
              <w:pStyle w:val="ListBullet2"/>
            </w:pPr>
            <w:r w:rsidRPr="00C6345D">
              <w:t xml:space="preserve">work systematically with required attention to detail without injury to self or others, or damage to goods or equipment </w:t>
            </w:r>
          </w:p>
          <w:p w:rsidR="00000000" w:rsidRPr="00C6345D" w:rsidP="00C6345D">
            <w:pPr>
              <w:pStyle w:val="ListBullet"/>
            </w:pPr>
            <w:r w:rsidRPr="00C6345D">
              <w:t xml:space="preserve">task management skills to work systematically with required attention </w:t>
            </w:r>
            <w:r w:rsidRPr="00C6345D">
              <w:t>to detail and adherence to all safety requirements</w:t>
            </w:r>
          </w:p>
          <w:p w:rsidR="00000000" w:rsidRPr="00C6345D" w:rsidP="00C6345D">
            <w:pPr>
              <w:pStyle w:val="ListBullet"/>
            </w:pPr>
            <w:r w:rsidRPr="00C6345D">
              <w:t>technical skills to:</w:t>
            </w:r>
          </w:p>
          <w:p w:rsidR="00000000" w:rsidRPr="00C6345D" w:rsidP="00C6345D">
            <w:pPr>
              <w:pStyle w:val="ListBullet2"/>
            </w:pPr>
            <w:r w:rsidRPr="00C6345D">
              <w:t xml:space="preserve">assist problem rectification </w:t>
            </w:r>
          </w:p>
          <w:p w:rsidR="00000000" w:rsidRPr="00C6345D" w:rsidP="00C6345D">
            <w:pPr>
              <w:pStyle w:val="ListBullet2"/>
            </w:pPr>
            <w:r w:rsidRPr="00C6345D">
              <w:t>operate plant and machinery</w:t>
            </w:r>
          </w:p>
          <w:p w:rsidR="00000000" w:rsidRPr="00C6345D" w:rsidP="00C6345D">
            <w:pPr>
              <w:pStyle w:val="ListBullet2"/>
            </w:pPr>
            <w:r w:rsidRPr="00C6345D">
              <w:t xml:space="preserve">use diagnostic equipment </w:t>
            </w:r>
          </w:p>
          <w:p w:rsidR="00000000" w:rsidRPr="00C6345D" w:rsidP="00C6345D">
            <w:pPr>
              <w:pStyle w:val="ListBullet2"/>
            </w:pPr>
            <w:r w:rsidRPr="00C6345D">
              <w:t>use hand and power tools</w:t>
            </w:r>
          </w:p>
          <w:p w:rsidR="00000000" w:rsidP="00C6345D">
            <w:pPr>
              <w:pStyle w:val="ListBullet2"/>
              <w:rPr>
                <w:lang w:val="en-NZ"/>
              </w:rPr>
            </w:pPr>
            <w:r w:rsidRPr="00C6345D">
              <w:t xml:space="preserve">use meteorology awareness and prediction </w:t>
            </w:r>
          </w:p>
        </w:tc>
      </w:tr>
      <w:tr w:rsidTr="00A55E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45D">
            <w:pPr>
              <w:pStyle w:val="BodyText"/>
              <w:rPr>
                <w:lang w:val="en-NZ"/>
              </w:rPr>
            </w:pPr>
            <w:r w:rsidRPr="00C6345D">
              <w:rPr>
                <w:rStyle w:val="SpecialBold"/>
              </w:rPr>
              <w:t>Required knowledge</w:t>
            </w:r>
          </w:p>
        </w:tc>
      </w:tr>
      <w:tr w:rsidTr="00A55E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45D" w:rsidP="00C6345D">
            <w:pPr>
              <w:pStyle w:val="ListBullet"/>
            </w:pPr>
            <w:r w:rsidRPr="00C6345D">
              <w:t>basic knowledge of:</w:t>
            </w:r>
          </w:p>
          <w:p w:rsidR="00000000" w:rsidRPr="00C6345D" w:rsidP="00C6345D">
            <w:pPr>
              <w:pStyle w:val="ListBullet2"/>
            </w:pPr>
            <w:r w:rsidRPr="00C6345D">
              <w:t xml:space="preserve">meteorology </w:t>
            </w:r>
          </w:p>
          <w:p w:rsidR="00000000" w:rsidRPr="00C6345D" w:rsidP="00C6345D">
            <w:pPr>
              <w:pStyle w:val="ListBullet2"/>
            </w:pPr>
            <w:r w:rsidRPr="00C6345D">
              <w:t>remote area first aid</w:t>
            </w:r>
          </w:p>
          <w:p w:rsidR="00000000" w:rsidRPr="00C6345D" w:rsidP="00C6345D">
            <w:pPr>
              <w:pStyle w:val="ListBullet"/>
            </w:pPr>
            <w:r w:rsidRPr="00C6345D">
              <w:t>features and operating requirements of:</w:t>
            </w:r>
          </w:p>
          <w:p w:rsidR="00000000" w:rsidRPr="00C6345D" w:rsidP="00C6345D">
            <w:pPr>
              <w:pStyle w:val="ListBullet2"/>
            </w:pPr>
            <w:r w:rsidRPr="00C6345D">
              <w:t>construction equipment</w:t>
            </w:r>
          </w:p>
          <w:p w:rsidR="00000000" w:rsidRPr="00C6345D" w:rsidP="00C6345D">
            <w:pPr>
              <w:pStyle w:val="ListBullet2"/>
            </w:pPr>
            <w:r w:rsidRPr="00C6345D">
              <w:t>rigging equipment</w:t>
            </w:r>
          </w:p>
          <w:p w:rsidR="00000000" w:rsidRPr="00C6345D" w:rsidP="00C6345D">
            <w:pPr>
              <w:pStyle w:val="ListBullet"/>
            </w:pPr>
            <w:r w:rsidRPr="00C6345D">
              <w:t>hypothermia symptoms and methods of prevention and treatment</w:t>
            </w:r>
          </w:p>
          <w:p w:rsidR="00000000" w:rsidRPr="00C6345D" w:rsidP="00C6345D">
            <w:pPr>
              <w:pStyle w:val="ListBullet"/>
            </w:pPr>
            <w:r w:rsidRPr="00C6345D">
              <w:t>information required to build a telecommunications radio structure</w:t>
            </w:r>
          </w:p>
          <w:p w:rsidR="00000000" w:rsidRPr="00C6345D" w:rsidP="00C6345D">
            <w:pPr>
              <w:pStyle w:val="ListBullet"/>
            </w:pPr>
            <w:r w:rsidRPr="00C6345D">
              <w:t>rigging practices and systems to telecommunications radio structures</w:t>
            </w:r>
          </w:p>
          <w:p w:rsidR="00000000" w:rsidRPr="00C6345D" w:rsidP="00C6345D">
            <w:pPr>
              <w:pStyle w:val="ListBullet"/>
            </w:pPr>
            <w:r w:rsidRPr="00C6345D">
              <w:t>legislation, codes of practice and other formal agreements that impact on the work activity</w:t>
            </w:r>
          </w:p>
          <w:p w:rsidR="00000000" w:rsidRPr="00C6345D" w:rsidP="00C6345D">
            <w:pPr>
              <w:pStyle w:val="ListBullet"/>
            </w:pPr>
            <w:r w:rsidRPr="00C6345D">
              <w:t>licensing and regulatory iss</w:t>
            </w:r>
            <w:r w:rsidRPr="00C6345D">
              <w:t>ues applying to rigging practices and systems on telecommunications radio structures</w:t>
            </w:r>
          </w:p>
          <w:p w:rsidR="00000000" w:rsidRPr="00C6345D" w:rsidP="00C6345D">
            <w:pPr>
              <w:pStyle w:val="ListBullet"/>
            </w:pPr>
            <w:r w:rsidRPr="00C6345D">
              <w:t>manufacturer's requirements for safe operation of equipment</w:t>
            </w:r>
          </w:p>
          <w:p w:rsidR="00000000" w:rsidRPr="00C6345D" w:rsidP="00C6345D">
            <w:pPr>
              <w:pStyle w:val="ListBullet"/>
            </w:pPr>
            <w:r w:rsidRPr="00C6345D">
              <w:t>OHS:</w:t>
            </w:r>
          </w:p>
          <w:p w:rsidR="00000000" w:rsidRPr="00C6345D" w:rsidP="00C6345D">
            <w:pPr>
              <w:pStyle w:val="ListBullet2"/>
            </w:pPr>
            <w:r w:rsidRPr="00C6345D">
              <w:t xml:space="preserve">Act and regulations </w:t>
            </w:r>
          </w:p>
          <w:p w:rsidR="00000000" w:rsidRPr="00C6345D" w:rsidP="00C6345D">
            <w:pPr>
              <w:pStyle w:val="ListBullet2"/>
            </w:pPr>
            <w:r w:rsidRPr="00C6345D">
              <w:t>company procedures</w:t>
            </w:r>
          </w:p>
          <w:p w:rsidR="00000000" w:rsidRPr="00C6345D" w:rsidP="00C6345D">
            <w:pPr>
              <w:pStyle w:val="ListBullet2"/>
            </w:pPr>
            <w:r w:rsidRPr="00C6345D">
              <w:t>requirements relating to the activity and site conditions</w:t>
            </w:r>
          </w:p>
          <w:p w:rsidR="00000000" w:rsidRPr="00C6345D" w:rsidP="00C6345D">
            <w:pPr>
              <w:pStyle w:val="ListBullet"/>
            </w:pPr>
            <w:r w:rsidRPr="00C6345D">
              <w:t>specif</w:t>
            </w:r>
            <w:r w:rsidRPr="00C6345D">
              <w:t>ic knowledge of:</w:t>
            </w:r>
          </w:p>
          <w:p w:rsidR="00000000" w:rsidRPr="00C6345D" w:rsidP="00C6345D">
            <w:pPr>
              <w:pStyle w:val="ListBullet2"/>
            </w:pPr>
            <w:r w:rsidRPr="00C6345D">
              <w:t>electromagnetic radiation (EMR) safety practices</w:t>
            </w:r>
          </w:p>
          <w:p w:rsidR="00000000" w:rsidRPr="00C6345D" w:rsidP="00C6345D">
            <w:pPr>
              <w:pStyle w:val="ListBullet2"/>
            </w:pPr>
            <w:r w:rsidRPr="00C6345D">
              <w:t>personal protective equipment for rigging projects</w:t>
            </w:r>
          </w:p>
          <w:p w:rsidR="00000000" w:rsidRPr="00C6345D" w:rsidP="00C6345D">
            <w:pPr>
              <w:pStyle w:val="ListBullet2"/>
            </w:pPr>
            <w:r w:rsidRPr="00C6345D">
              <w:t>working at heights safety practices</w:t>
            </w:r>
          </w:p>
          <w:p w:rsidR="00000000" w:rsidRPr="00C6345D" w:rsidP="00C6345D">
            <w:pPr>
              <w:pStyle w:val="ListBullet"/>
            </w:pPr>
            <w:r w:rsidRPr="00C6345D">
              <w:t>test methods and performance requirements</w:t>
            </w:r>
          </w:p>
          <w:p w:rsidR="00000000" w:rsidRPr="00C6345D" w:rsidP="00C6345D">
            <w:pPr>
              <w:pStyle w:val="ListBullet"/>
            </w:pPr>
            <w:r w:rsidRPr="00C6345D">
              <w:t>typical issues and challenges that occur on site</w:t>
            </w:r>
          </w:p>
        </w:tc>
      </w:tr>
    </w:tbl>
    <w:p w:rsidR="00A55E26" w:rsidP="00C6345D">
      <w:pPr>
        <w:pStyle w:val="BodyText"/>
      </w:pPr>
    </w:p>
    <w:p w:rsidR="00A55E26" w:rsidP="00C6345D">
      <w:pPr>
        <w:pStyle w:val="BodyText"/>
      </w:pPr>
    </w:p>
    <w:p w:rsidR="00000000" w:rsidRPr="00C6345D" w:rsidP="00C6345D">
      <w:pPr>
        <w:pStyle w:val="AllowPageBreak"/>
      </w:pPr>
    </w:p>
    <w:p w:rsidR="00000000" w:rsidRPr="00C6345D" w:rsidP="00C6345D">
      <w:pPr>
        <w:pStyle w:val="Heading1"/>
      </w:pPr>
      <w:bookmarkStart w:id="10" w:name="O_244566"/>
      <w:bookmarkEnd w:id="10"/>
      <w:r w:rsidRPr="00C6345D">
        <w:t>Evidence Guide</w:t>
      </w:r>
    </w:p>
    <w:tbl>
      <w:tblPr>
        <w:tblW w:w="9570" w:type="dxa"/>
        <w:tblLayout w:type="fixed"/>
        <w:tblCellMar>
          <w:left w:w="62" w:type="dxa"/>
          <w:right w:w="62" w:type="dxa"/>
        </w:tblCellMar>
        <w:tblLook w:val="0000"/>
      </w:tblPr>
      <w:tblGrid>
        <w:gridCol w:w="3908"/>
        <w:gridCol w:w="5662"/>
      </w:tblGrid>
      <w:tr w:rsidTr="00A55E2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45D">
            <w:pPr>
              <w:pStyle w:val="BodyText"/>
              <w:rPr>
                <w:lang w:val="en-NZ"/>
              </w:rPr>
            </w:pPr>
            <w:r w:rsidRPr="00C6345D">
              <w:rPr>
                <w:rStyle w:val="SpecialBold"/>
              </w:rPr>
              <w:t>EVIDENCE GUIDE</w:t>
            </w:r>
          </w:p>
        </w:tc>
      </w:tr>
      <w:tr w:rsidTr="00A55E2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45D">
            <w:pPr>
              <w:pStyle w:val="BodyText"/>
              <w:rPr>
                <w:lang w:val="en-NZ"/>
              </w:rPr>
            </w:pPr>
            <w:r w:rsidRPr="00C6345D">
              <w:t xml:space="preserve">The evidence guide provides advice on assessment and must be read in conjunction with the performance criteria, required skills and knowledge, </w:t>
            </w:r>
            <w:r w:rsidRPr="00C6345D">
              <w:t>range statement and the Assessment Guidelines for the Training Package.</w:t>
            </w:r>
          </w:p>
        </w:tc>
      </w:tr>
      <w:tr w:rsidTr="00A55E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45D">
            <w:pPr>
              <w:pStyle w:val="BodyText"/>
              <w:rPr>
                <w:lang w:val="en-NZ"/>
              </w:rPr>
            </w:pPr>
            <w:r w:rsidRPr="00C6345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45D">
            <w:pPr>
              <w:pStyle w:val="BodyText"/>
              <w:rPr>
                <w:lang w:val="en-NZ"/>
              </w:rPr>
            </w:pPr>
          </w:p>
        </w:tc>
      </w:tr>
      <w:tr w:rsidTr="00A55E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45D">
            <w:pPr>
              <w:pStyle w:val="BodyText"/>
              <w:rPr>
                <w:lang w:val="en-NZ"/>
              </w:rPr>
            </w:pPr>
            <w:r w:rsidRPr="00C6345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45D" w:rsidP="00C6345D">
            <w:pPr>
              <w:pStyle w:val="BodyText"/>
            </w:pPr>
            <w:r w:rsidRPr="00C6345D">
              <w:t>Evidence of the ability to:</w:t>
            </w:r>
          </w:p>
          <w:p w:rsidR="00000000" w:rsidRPr="00C6345D" w:rsidP="00C6345D">
            <w:pPr>
              <w:pStyle w:val="ListBullet"/>
            </w:pPr>
            <w:r w:rsidRPr="00C6345D">
              <w:t>undertake pre construction checks to ensure safe working environment</w:t>
            </w:r>
          </w:p>
          <w:p w:rsidR="00000000" w:rsidRPr="00C6345D" w:rsidP="00C6345D">
            <w:pPr>
              <w:pStyle w:val="ListBullet"/>
            </w:pPr>
            <w:r w:rsidRPr="00C6345D">
              <w:t>construct foundations according to engineering specifications</w:t>
            </w:r>
          </w:p>
          <w:p w:rsidR="00000000" w:rsidRPr="00C6345D" w:rsidP="00C6345D">
            <w:pPr>
              <w:pStyle w:val="ListBullet"/>
            </w:pPr>
            <w:r w:rsidRPr="00C6345D">
              <w:t>select site for hoisting equipment ensuring location is safe for the operator and the construction</w:t>
            </w:r>
          </w:p>
          <w:p w:rsidR="00000000" w:rsidRPr="00C6345D" w:rsidP="00C6345D">
            <w:pPr>
              <w:pStyle w:val="ListBullet"/>
            </w:pPr>
            <w:r w:rsidRPr="00C6345D">
              <w:t>preassemble structure at ground level ensuring completion of each assembled component</w:t>
            </w:r>
          </w:p>
          <w:p w:rsidR="00000000" w:rsidRPr="00C6345D" w:rsidP="00C6345D">
            <w:pPr>
              <w:pStyle w:val="ListBullet"/>
            </w:pPr>
            <w:r w:rsidRPr="00C6345D">
              <w:t xml:space="preserve">assemble and mount a telecommunications radio structure, including temporary and permanent guy anchors </w:t>
            </w:r>
          </w:p>
          <w:p w:rsidR="00000000" w:rsidP="00C6345D">
            <w:pPr>
              <w:pStyle w:val="ListBullet"/>
              <w:rPr>
                <w:lang w:val="en-NZ"/>
              </w:rPr>
            </w:pPr>
            <w:r w:rsidRPr="00C6345D">
              <w:t>install functional and protective earthing systems following secur</w:t>
            </w:r>
            <w:r w:rsidRPr="00C6345D">
              <w:t>ity and safety procedures.</w:t>
            </w:r>
          </w:p>
        </w:tc>
      </w:tr>
      <w:tr w:rsidTr="00A55E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45D">
            <w:pPr>
              <w:pStyle w:val="BodyText"/>
              <w:rPr>
                <w:lang w:val="en-NZ"/>
              </w:rPr>
            </w:pPr>
            <w:r w:rsidRPr="00C6345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45D" w:rsidP="00C6345D">
            <w:pPr>
              <w:pStyle w:val="BodyText"/>
            </w:pPr>
            <w:r w:rsidRPr="00C6345D">
              <w:t>Assessment must ensure:</w:t>
            </w:r>
          </w:p>
          <w:p w:rsidR="00000000" w:rsidRPr="00C6345D" w:rsidP="00C6345D">
            <w:pPr>
              <w:pStyle w:val="ListBullet"/>
            </w:pPr>
            <w:r w:rsidRPr="00C6345D">
              <w:t xml:space="preserve">site where telecommunications radio structures may be constructed </w:t>
            </w:r>
          </w:p>
          <w:p w:rsidR="00000000" w:rsidRPr="00C6345D" w:rsidP="00C6345D">
            <w:pPr>
              <w:pStyle w:val="ListBullet"/>
            </w:pPr>
            <w:r w:rsidRPr="00C6345D">
              <w:t>rigging and safety equipment currently used in industry</w:t>
            </w:r>
          </w:p>
          <w:p w:rsidR="00000000" w:rsidP="00C6345D">
            <w:pPr>
              <w:pStyle w:val="ListBullet"/>
              <w:rPr>
                <w:lang w:val="en-NZ"/>
              </w:rPr>
            </w:pPr>
            <w:r w:rsidRPr="00C6345D">
              <w:t>relevant regulations, standards</w:t>
            </w:r>
            <w:r w:rsidRPr="00C6345D">
              <w:t xml:space="preserve"> specifications and manuals.</w:t>
            </w:r>
          </w:p>
        </w:tc>
      </w:tr>
      <w:tr w:rsidTr="00A55E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45D">
            <w:pPr>
              <w:pStyle w:val="BodyText"/>
              <w:rPr>
                <w:lang w:val="en-NZ"/>
              </w:rPr>
            </w:pPr>
            <w:r w:rsidRPr="00C6345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45D" w:rsidP="00C6345D">
            <w:pPr>
              <w:pStyle w:val="BodyText"/>
            </w:pPr>
            <w:r w:rsidRPr="00C6345D">
              <w:t>A range of assessment methods should be used to assess practical skills and knowledge. The following examples are appropriate for this unit:</w:t>
            </w:r>
          </w:p>
          <w:p w:rsidR="00000000" w:rsidRPr="00C6345D" w:rsidP="00C6345D">
            <w:pPr>
              <w:pStyle w:val="ListBullet"/>
            </w:pPr>
            <w:r w:rsidRPr="00C6345D">
              <w:t>direct observation of the candidate assembling and mounting a t</w:t>
            </w:r>
            <w:r w:rsidRPr="00C6345D">
              <w:t>elecommunications radio structure</w:t>
            </w:r>
          </w:p>
          <w:p w:rsidR="00000000" w:rsidP="00C6345D">
            <w:pPr>
              <w:pStyle w:val="ListBullet"/>
              <w:rPr>
                <w:lang w:val="en-NZ"/>
              </w:rPr>
            </w:pPr>
            <w:r w:rsidRPr="00C6345D">
              <w:t>oral or written questioning of the candidate to assess OHS requirements and work practices associated with constructing a telecommunications radio structure.</w:t>
            </w:r>
          </w:p>
        </w:tc>
      </w:tr>
      <w:tr w:rsidTr="00A55E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45D">
            <w:pPr>
              <w:pStyle w:val="BodyText"/>
              <w:rPr>
                <w:lang w:val="en-NZ"/>
              </w:rPr>
            </w:pPr>
            <w:r w:rsidRPr="00C6345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45D" w:rsidP="00C6345D">
            <w:pPr>
              <w:pStyle w:val="BodyText"/>
            </w:pPr>
            <w:r w:rsidRPr="00C6345D">
              <w:t>Holistic assessment with other units relevant to the industry sector, workplace and job role is recommended, for example:</w:t>
            </w:r>
          </w:p>
          <w:p w:rsidR="00000000" w:rsidRPr="00C6345D" w:rsidP="00C6345D">
            <w:pPr>
              <w:pStyle w:val="ListBullet"/>
            </w:pPr>
            <w:r w:rsidRPr="00C6345D">
              <w:t>ICTCBL3020A Construct aerial cable supports.</w:t>
            </w:r>
          </w:p>
          <w:p w:rsidR="00000000" w:rsidRPr="00C6345D" w:rsidP="00C6345D">
            <w:pPr>
              <w:pStyle w:val="BodyText"/>
            </w:pPr>
          </w:p>
          <w:p w:rsidR="00000000" w:rsidRPr="00C6345D" w:rsidP="00C6345D">
            <w:pPr>
              <w:pStyle w:val="BodyText"/>
            </w:pPr>
            <w:r w:rsidRPr="00C6345D">
              <w:t>Aboriginal people and other people from a non-English speaking background may have seco</w:t>
            </w:r>
            <w:r w:rsidRPr="00C6345D">
              <w:t>nd language issues.</w:t>
            </w:r>
          </w:p>
          <w:p w:rsidR="00000000" w:rsidRPr="00C6345D" w:rsidP="00C6345D">
            <w:pPr>
              <w:pStyle w:val="BodyText"/>
            </w:pPr>
          </w:p>
          <w:p w:rsidR="00000000" w:rsidRPr="00C6345D" w:rsidP="00C6345D">
            <w:pPr>
              <w:pStyle w:val="BodyText"/>
            </w:pPr>
            <w:r w:rsidRPr="00C6345D">
              <w:t xml:space="preserve">Access must be provided to appropriate learning and assessment support when required. </w:t>
            </w:r>
          </w:p>
          <w:p w:rsidR="00000000" w:rsidRPr="00C6345D" w:rsidP="00C6345D">
            <w:pPr>
              <w:pStyle w:val="BodyText"/>
            </w:pPr>
          </w:p>
          <w:p w:rsidR="00000000" w:rsidRPr="00C6345D" w:rsidP="00C6345D">
            <w:pPr>
              <w:pStyle w:val="BodyText"/>
            </w:pPr>
            <w:r w:rsidRPr="00C6345D">
              <w:t>Assessment processes and techniques must be culturally appropriate, and appropriate to the oral communication skill level, and language and literac</w:t>
            </w:r>
            <w:r w:rsidRPr="00C6345D">
              <w:t>y capacity of the candidate and the work being performed.</w:t>
            </w:r>
          </w:p>
          <w:p w:rsidR="00000000" w:rsidRPr="00C6345D" w:rsidP="00C6345D">
            <w:pPr>
              <w:pStyle w:val="BodyText"/>
            </w:pPr>
          </w:p>
          <w:p w:rsidR="00000000" w:rsidRPr="00C6345D" w:rsidP="00C6345D">
            <w:pPr>
              <w:pStyle w:val="BodyText"/>
            </w:pPr>
            <w:r w:rsidRPr="00C6345D">
              <w:t>In all cases where practical assessment is used it will be combined with targeted questioning to assess required knowledge. Questioning techniques should not require language, literacy and numeracy</w:t>
            </w:r>
            <w:r w:rsidRPr="00C6345D">
              <w:t xml:space="preserve"> skills beyond those required in this unit of competency. </w:t>
            </w:r>
          </w:p>
          <w:p w:rsidR="00000000" w:rsidRPr="00C6345D" w:rsidP="00C6345D">
            <w:pPr>
              <w:pStyle w:val="BodyText"/>
            </w:pPr>
          </w:p>
          <w:p w:rsidR="00000000" w:rsidRPr="00C6345D" w:rsidP="00C6345D">
            <w:pPr>
              <w:pStyle w:val="BodyText"/>
            </w:pPr>
            <w:r w:rsidRPr="00C6345D">
              <w:t>Where applicable, physical resources should include equipment modified for people with special needs.</w:t>
            </w:r>
          </w:p>
        </w:tc>
      </w:tr>
    </w:tbl>
    <w:p w:rsidR="00A55E26" w:rsidP="00C6345D">
      <w:pPr>
        <w:pStyle w:val="BodyText"/>
      </w:pPr>
    </w:p>
    <w:p w:rsidR="00A55E26" w:rsidP="00C6345D">
      <w:pPr>
        <w:pStyle w:val="BodyText"/>
      </w:pPr>
    </w:p>
    <w:p w:rsidR="00000000" w:rsidRPr="00C6345D" w:rsidP="00C6345D">
      <w:pPr>
        <w:pStyle w:val="Heading1"/>
      </w:pPr>
      <w:bookmarkStart w:id="11" w:name="O_252549"/>
      <w:bookmarkEnd w:id="11"/>
      <w:r w:rsidRPr="00C6345D">
        <w:t>Range Statement</w:t>
      </w:r>
    </w:p>
    <w:tbl>
      <w:tblPr>
        <w:tblW w:w="0" w:type="auto"/>
        <w:tblLayout w:type="fixed"/>
        <w:tblCellMar>
          <w:left w:w="62" w:type="dxa"/>
          <w:right w:w="62" w:type="dxa"/>
        </w:tblCellMar>
        <w:tblLook w:val="0000"/>
      </w:tblPr>
      <w:tblGrid>
        <w:gridCol w:w="3442"/>
        <w:gridCol w:w="5080"/>
      </w:tblGrid>
      <w:tr w:rsidTr="00A55E2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45D">
            <w:pPr>
              <w:pStyle w:val="BodyText"/>
              <w:rPr>
                <w:lang w:val="en-NZ"/>
              </w:rPr>
            </w:pPr>
            <w:r w:rsidRPr="00C6345D">
              <w:rPr>
                <w:rStyle w:val="SpecialBold"/>
              </w:rPr>
              <w:t>RANGE STATEMENT</w:t>
            </w:r>
          </w:p>
        </w:tc>
      </w:tr>
      <w:tr w:rsidTr="00A55E2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45D">
            <w:pPr>
              <w:pStyle w:val="BodyText"/>
              <w:rPr>
                <w:lang w:val="en-NZ"/>
              </w:rPr>
            </w:pPr>
            <w:r w:rsidRPr="00C6345D">
              <w:t>The range statement relates to the uni</w:t>
            </w:r>
            <w:r w:rsidRPr="00C6345D">
              <w:t>t of competency as a whole. It allows for different work environments and situations that may affect performance. Bold italicised wording, if used in the performance criteria, is detailed below. Essential operating conditions that may be present with train</w:t>
            </w:r>
            <w:r w:rsidRPr="00C6345D">
              <w:t>ing and assessment (depending on the work situation, needs of the candidate, accessibility of the item, and local industry and regional contexts) may also be included.</w:t>
            </w:r>
          </w:p>
        </w:tc>
      </w:tr>
      <w:tr w:rsidTr="00A55E26">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45D">
            <w:pPr>
              <w:pStyle w:val="BodyText"/>
              <w:rPr>
                <w:lang w:val="en-NZ"/>
              </w:rPr>
            </w:pPr>
            <w:r w:rsidRPr="00C6345D">
              <w:rPr>
                <w:rStyle w:val="BoldandItalics"/>
              </w:rPr>
              <w:t>Relevant legislation</w:t>
            </w:r>
            <w:r w:rsidRPr="00C6345D">
              <w:t xml:space="preserve">, </w:t>
            </w:r>
            <w:r w:rsidRPr="00C6345D">
              <w:rPr>
                <w:rStyle w:val="BoldandItalics"/>
              </w:rPr>
              <w:t>codes</w:t>
            </w:r>
            <w:r w:rsidRPr="00C6345D">
              <w:t xml:space="preserve">, </w:t>
            </w:r>
            <w:r w:rsidRPr="00C6345D">
              <w:rPr>
                <w:rStyle w:val="BoldandItalics"/>
              </w:rPr>
              <w:t>regulations and standards</w:t>
            </w:r>
            <w:r w:rsidRPr="00C6345D">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45D" w:rsidP="00C6345D">
            <w:pPr>
              <w:pStyle w:val="ListBullet"/>
            </w:pPr>
            <w:r w:rsidRPr="00C6345D">
              <w:t>appropriate licences that may be required:</w:t>
            </w:r>
            <w:r w:rsidRPr="00C6345D">
              <w:tab/>
            </w:r>
          </w:p>
          <w:p w:rsidR="00000000" w:rsidRPr="00C6345D" w:rsidP="00C6345D">
            <w:pPr>
              <w:pStyle w:val="ListBullet2"/>
            </w:pPr>
            <w:r w:rsidRPr="00C6345D">
              <w:t>crane</w:t>
            </w:r>
          </w:p>
          <w:p w:rsidR="00000000" w:rsidRPr="00C6345D" w:rsidP="00C6345D">
            <w:pPr>
              <w:pStyle w:val="ListBullet2"/>
            </w:pPr>
            <w:r w:rsidRPr="00C6345D">
              <w:t>dogging</w:t>
            </w:r>
          </w:p>
          <w:p w:rsidR="00000000" w:rsidRPr="00C6345D" w:rsidP="00C6345D">
            <w:pPr>
              <w:pStyle w:val="ListBullet2"/>
            </w:pPr>
            <w:r w:rsidRPr="00C6345D">
              <w:t>rigging</w:t>
            </w:r>
          </w:p>
          <w:p w:rsidR="00000000" w:rsidRPr="00C6345D" w:rsidP="00C6345D">
            <w:pPr>
              <w:pStyle w:val="ListBullet2"/>
            </w:pPr>
            <w:r w:rsidRPr="00C6345D">
              <w:t>scaffolding</w:t>
            </w:r>
          </w:p>
          <w:p w:rsidR="00000000" w:rsidRPr="00C6345D" w:rsidP="00C6345D">
            <w:pPr>
              <w:pStyle w:val="ListBullet2"/>
            </w:pPr>
            <w:r w:rsidRPr="00C6345D">
              <w:t>winch</w:t>
            </w:r>
          </w:p>
          <w:p w:rsidR="00000000" w:rsidRPr="00C6345D" w:rsidP="00C6345D">
            <w:pPr>
              <w:pStyle w:val="ListBullet"/>
            </w:pPr>
            <w:r w:rsidRPr="00C6345D">
              <w:t>Australian Communications Industry Forum (ACIF) standards and codes</w:t>
            </w:r>
          </w:p>
          <w:p w:rsidR="00000000" w:rsidRPr="00C6345D" w:rsidP="00C6345D">
            <w:pPr>
              <w:pStyle w:val="ListBullet"/>
            </w:pPr>
            <w:r w:rsidRPr="00C6345D">
              <w:t>Australian Communications and Media Authority (ACMA) technical standards</w:t>
            </w:r>
          </w:p>
          <w:p w:rsidR="00000000" w:rsidRPr="00C6345D" w:rsidP="00C6345D">
            <w:pPr>
              <w:pStyle w:val="ListBullet"/>
            </w:pPr>
            <w:r w:rsidRPr="00C6345D">
              <w:t>AS Communications Cabling Manual (CCM) Volume 1</w:t>
            </w:r>
          </w:p>
          <w:p w:rsidR="00000000" w:rsidRPr="00C6345D" w:rsidP="00C6345D">
            <w:pPr>
              <w:pStyle w:val="ListBullet"/>
            </w:pPr>
            <w:r w:rsidRPr="00C6345D">
              <w:t>Australian building codes and regulations</w:t>
            </w:r>
          </w:p>
          <w:p w:rsidR="00000000" w:rsidRPr="00C6345D" w:rsidP="00C6345D">
            <w:pPr>
              <w:pStyle w:val="ListBullet"/>
            </w:pPr>
            <w:r w:rsidRPr="00C6345D">
              <w:t>Australian standards</w:t>
            </w:r>
          </w:p>
          <w:p w:rsidR="00000000" w:rsidRPr="00C6345D" w:rsidP="00C6345D">
            <w:pPr>
              <w:pStyle w:val="ListBullet"/>
            </w:pPr>
            <w:r w:rsidRPr="00C6345D">
              <w:t>enterprise standards</w:t>
            </w:r>
          </w:p>
          <w:p w:rsidR="00000000" w:rsidRPr="00C6345D" w:rsidP="00C6345D">
            <w:pPr>
              <w:pStyle w:val="ListBullet"/>
            </w:pPr>
            <w:r w:rsidRPr="00C6345D">
              <w:t>environmental protection</w:t>
            </w:r>
          </w:p>
          <w:p w:rsidR="00000000" w:rsidRPr="00C6345D" w:rsidP="00C6345D">
            <w:pPr>
              <w:pStyle w:val="ListBullet"/>
            </w:pPr>
            <w:r w:rsidRPr="00C6345D">
              <w:t>fire regulations</w:t>
            </w:r>
          </w:p>
          <w:p w:rsidR="00000000" w:rsidRPr="00C6345D" w:rsidP="00C6345D">
            <w:pPr>
              <w:pStyle w:val="ListBullet"/>
            </w:pPr>
            <w:r w:rsidRPr="00C6345D">
              <w:t>heritage legislation</w:t>
            </w:r>
          </w:p>
          <w:p w:rsidR="00000000" w:rsidRPr="00C6345D" w:rsidP="00C6345D">
            <w:pPr>
              <w:pStyle w:val="ListBullet"/>
            </w:pPr>
            <w:r w:rsidRPr="00C6345D">
              <w:t>industrial relations agreements including awards and enterpri</w:t>
            </w:r>
            <w:r w:rsidRPr="00C6345D">
              <w:t>se</w:t>
            </w:r>
          </w:p>
          <w:p w:rsidR="00000000" w:rsidRPr="00C6345D" w:rsidP="00C6345D">
            <w:pPr>
              <w:pStyle w:val="ListBullet"/>
            </w:pPr>
            <w:r w:rsidRPr="00C6345D">
              <w:t>international standards</w:t>
            </w:r>
          </w:p>
          <w:p w:rsidR="00000000" w:rsidRPr="00C6345D" w:rsidP="00C6345D">
            <w:pPr>
              <w:pStyle w:val="ListBullet"/>
            </w:pPr>
            <w:r w:rsidRPr="00C6345D">
              <w:t>local government</w:t>
            </w:r>
          </w:p>
          <w:p w:rsidR="00000000" w:rsidRPr="00C6345D" w:rsidP="00C6345D">
            <w:pPr>
              <w:pStyle w:val="ListBullet"/>
            </w:pPr>
            <w:r w:rsidRPr="00C6345D">
              <w:t>manufacturer's enterprise operating policy and procedures</w:t>
            </w:r>
          </w:p>
          <w:p w:rsidR="00000000" w:rsidRPr="00C6345D" w:rsidP="00C6345D">
            <w:pPr>
              <w:pStyle w:val="ListBullet"/>
            </w:pPr>
            <w:r w:rsidRPr="00C6345D">
              <w:t>national codes</w:t>
            </w:r>
          </w:p>
          <w:p w:rsidR="00000000" w:rsidRPr="00C6345D" w:rsidP="00C6345D">
            <w:pPr>
              <w:pStyle w:val="ListBullet"/>
            </w:pPr>
            <w:r w:rsidRPr="00C6345D">
              <w:t>OHS Act</w:t>
            </w:r>
          </w:p>
          <w:p w:rsidR="00000000" w:rsidRPr="00C6345D" w:rsidP="00C6345D">
            <w:pPr>
              <w:pStyle w:val="ListBullet"/>
            </w:pPr>
            <w:r w:rsidRPr="00C6345D">
              <w:t>other services and utilities codes of practice and standards:</w:t>
            </w:r>
          </w:p>
          <w:p w:rsidR="00000000" w:rsidRPr="00C6345D" w:rsidP="00C6345D">
            <w:pPr>
              <w:pStyle w:val="ListBullet2"/>
            </w:pPr>
            <w:r w:rsidRPr="00C6345D">
              <w:t xml:space="preserve">electricity </w:t>
            </w:r>
          </w:p>
          <w:p w:rsidR="00000000" w:rsidRPr="00C6345D" w:rsidP="00C6345D">
            <w:pPr>
              <w:pStyle w:val="ListBullet2"/>
            </w:pPr>
            <w:r w:rsidRPr="00C6345D">
              <w:t>gas</w:t>
            </w:r>
          </w:p>
          <w:p w:rsidR="00000000" w:rsidRPr="00C6345D" w:rsidP="00C6345D">
            <w:pPr>
              <w:pStyle w:val="ListBullet2"/>
            </w:pPr>
            <w:r w:rsidRPr="00C6345D">
              <w:t>water</w:t>
            </w:r>
          </w:p>
          <w:p w:rsidR="00000000" w:rsidRPr="00C6345D" w:rsidP="00C6345D">
            <w:pPr>
              <w:pStyle w:val="ListBullet"/>
            </w:pPr>
            <w:r w:rsidRPr="00C6345D">
              <w:t>power company requirements</w:t>
            </w:r>
          </w:p>
          <w:p w:rsidR="00000000" w:rsidRPr="00C6345D" w:rsidP="00C6345D">
            <w:pPr>
              <w:pStyle w:val="ListBullet"/>
            </w:pPr>
            <w:r w:rsidRPr="00C6345D">
              <w:t>Privacy Act</w:t>
            </w:r>
          </w:p>
          <w:p w:rsidR="00000000" w:rsidRPr="00C6345D" w:rsidP="00C6345D">
            <w:pPr>
              <w:pStyle w:val="ListBullet"/>
            </w:pPr>
            <w:r w:rsidRPr="00C6345D">
              <w:t>spectrum management regulations</w:t>
            </w:r>
          </w:p>
          <w:p w:rsidR="00000000" w:rsidRPr="00C6345D" w:rsidP="00C6345D">
            <w:pPr>
              <w:pStyle w:val="ListBullet"/>
            </w:pPr>
            <w:r w:rsidRPr="00C6345D">
              <w:t>statutory requirements</w:t>
            </w:r>
          </w:p>
          <w:p w:rsidR="00000000" w:rsidRPr="00C6345D" w:rsidP="00C6345D">
            <w:pPr>
              <w:pStyle w:val="ListBullet"/>
            </w:pPr>
            <w:r w:rsidRPr="00C6345D">
              <w:t>Trade Practices Act</w:t>
            </w:r>
          </w:p>
          <w:p w:rsidR="00000000" w:rsidP="00C6345D">
            <w:pPr>
              <w:pStyle w:val="ListBullet"/>
              <w:rPr>
                <w:lang w:val="en-NZ"/>
              </w:rPr>
            </w:pPr>
            <w:r w:rsidRPr="00C6345D">
              <w:t>traditional land owners.</w:t>
            </w:r>
          </w:p>
        </w:tc>
      </w:tr>
      <w:tr w:rsidTr="00A55E26">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45D">
            <w:pPr>
              <w:pStyle w:val="BodyText"/>
              <w:rPr>
                <w:lang w:val="en-NZ"/>
              </w:rPr>
            </w:pPr>
            <w:r w:rsidRPr="00C6345D">
              <w:rPr>
                <w:rStyle w:val="BoldandItalics"/>
              </w:rPr>
              <w:t>Tools and equipment</w:t>
            </w:r>
            <w:r w:rsidRPr="00C6345D">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45D" w:rsidP="00C6345D">
            <w:pPr>
              <w:pStyle w:val="ListBullet"/>
            </w:pPr>
            <w:r w:rsidRPr="00C6345D">
              <w:t>cable locater</w:t>
            </w:r>
          </w:p>
          <w:p w:rsidR="00000000" w:rsidRPr="00C6345D" w:rsidP="00C6345D">
            <w:pPr>
              <w:pStyle w:val="ListBullet"/>
            </w:pPr>
            <w:r w:rsidRPr="00C6345D">
              <w:t>earth testers</w:t>
            </w:r>
          </w:p>
          <w:p w:rsidR="00000000" w:rsidRPr="00C6345D" w:rsidP="00C6345D">
            <w:pPr>
              <w:pStyle w:val="ListBullet"/>
            </w:pPr>
            <w:r w:rsidRPr="00C6345D">
              <w:t>fall arrest systems</w:t>
            </w:r>
          </w:p>
          <w:p w:rsidR="00000000" w:rsidRPr="00C6345D" w:rsidP="00C6345D">
            <w:pPr>
              <w:pStyle w:val="ListBullet"/>
            </w:pPr>
            <w:r w:rsidRPr="00C6345D">
              <w:t>hand tools</w:t>
            </w:r>
          </w:p>
          <w:p w:rsidR="00000000" w:rsidRPr="00C6345D" w:rsidP="00C6345D">
            <w:pPr>
              <w:pStyle w:val="ListBullet"/>
            </w:pPr>
            <w:r w:rsidRPr="00C6345D">
              <w:t>hoisting equipment:</w:t>
            </w:r>
          </w:p>
          <w:p w:rsidR="00000000" w:rsidRPr="00C6345D" w:rsidP="00C6345D">
            <w:pPr>
              <w:pStyle w:val="ListBullet2"/>
            </w:pPr>
            <w:r w:rsidRPr="00C6345D">
              <w:t>crane</w:t>
            </w:r>
          </w:p>
          <w:p w:rsidR="00000000" w:rsidRPr="00C6345D" w:rsidP="00C6345D">
            <w:pPr>
              <w:pStyle w:val="ListBullet2"/>
            </w:pPr>
            <w:r w:rsidRPr="00C6345D">
              <w:t>helicopters</w:t>
            </w:r>
          </w:p>
          <w:p w:rsidR="00000000" w:rsidRPr="00C6345D" w:rsidP="00C6345D">
            <w:pPr>
              <w:pStyle w:val="ListBullet2"/>
            </w:pPr>
            <w:r w:rsidRPr="00C6345D">
              <w:t>jury and winch</w:t>
            </w:r>
          </w:p>
          <w:p w:rsidR="00000000" w:rsidRPr="00C6345D" w:rsidP="00C6345D">
            <w:pPr>
              <w:pStyle w:val="ListBullet"/>
            </w:pPr>
            <w:r w:rsidRPr="00C6345D">
              <w:t>power tools</w:t>
            </w:r>
          </w:p>
          <w:p w:rsidR="00000000" w:rsidRPr="00C6345D" w:rsidP="00C6345D">
            <w:pPr>
              <w:pStyle w:val="ListBullet"/>
            </w:pPr>
            <w:r w:rsidRPr="00C6345D">
              <w:t>safety equipment:</w:t>
            </w:r>
          </w:p>
          <w:p w:rsidR="00000000" w:rsidRPr="00C6345D" w:rsidP="00C6345D">
            <w:pPr>
              <w:pStyle w:val="ListBullet2"/>
            </w:pPr>
            <w:r w:rsidRPr="00C6345D">
              <w:t>aerial safety belts and lines</w:t>
            </w:r>
          </w:p>
          <w:p w:rsidR="00000000" w:rsidRPr="00C6345D" w:rsidP="00C6345D">
            <w:pPr>
              <w:pStyle w:val="ListBullet2"/>
            </w:pPr>
            <w:r w:rsidRPr="00C6345D">
              <w:t>equipment guards</w:t>
            </w:r>
          </w:p>
          <w:p w:rsidR="00000000" w:rsidRPr="00C6345D" w:rsidP="00C6345D">
            <w:pPr>
              <w:pStyle w:val="ListBullet2"/>
            </w:pPr>
            <w:r w:rsidRPr="00C6345D">
              <w:t>flashing lights</w:t>
            </w:r>
          </w:p>
          <w:p w:rsidR="00000000" w:rsidRPr="00C6345D" w:rsidP="00C6345D">
            <w:pPr>
              <w:pStyle w:val="ListBullet2"/>
            </w:pPr>
            <w:r w:rsidRPr="00C6345D">
              <w:t>guards</w:t>
            </w:r>
          </w:p>
          <w:p w:rsidR="00000000" w:rsidRPr="00C6345D" w:rsidP="00C6345D">
            <w:pPr>
              <w:pStyle w:val="ListBullet2"/>
            </w:pPr>
            <w:r w:rsidRPr="00C6345D">
              <w:t>helmets</w:t>
            </w:r>
          </w:p>
          <w:p w:rsidR="00000000" w:rsidRPr="00C6345D" w:rsidP="00C6345D">
            <w:pPr>
              <w:pStyle w:val="ListBullet2"/>
            </w:pPr>
            <w:r w:rsidRPr="00C6345D">
              <w:t>safety cages</w:t>
            </w:r>
          </w:p>
          <w:p w:rsidR="00000000" w:rsidRPr="00C6345D" w:rsidP="00C6345D">
            <w:pPr>
              <w:pStyle w:val="ListBullet2"/>
            </w:pPr>
            <w:r w:rsidRPr="00C6345D">
              <w:t>traffic signs</w:t>
            </w:r>
          </w:p>
          <w:p w:rsidR="00000000" w:rsidRPr="00C6345D" w:rsidP="00C6345D">
            <w:pPr>
              <w:pStyle w:val="ListBullet2"/>
            </w:pPr>
            <w:r w:rsidRPr="00C6345D">
              <w:t>trench guards</w:t>
            </w:r>
          </w:p>
          <w:p w:rsidR="00000000" w:rsidRPr="00C6345D" w:rsidP="00C6345D">
            <w:pPr>
              <w:pStyle w:val="ListBullet2"/>
            </w:pPr>
            <w:r w:rsidRPr="00C6345D">
              <w:t>warning signs and tapes</w:t>
            </w:r>
          </w:p>
          <w:p w:rsidR="00000000" w:rsidRPr="00C6345D" w:rsidP="00C6345D">
            <w:pPr>
              <w:pStyle w:val="ListBullet2"/>
            </w:pPr>
            <w:r w:rsidRPr="00C6345D">
              <w:t>witches hats</w:t>
            </w:r>
          </w:p>
          <w:p w:rsidR="00000000" w:rsidP="00C6345D">
            <w:pPr>
              <w:pStyle w:val="ListBullet"/>
              <w:rPr>
                <w:lang w:val="en-NZ"/>
              </w:rPr>
            </w:pPr>
            <w:r w:rsidRPr="00C6345D">
              <w:t>survey instruments.</w:t>
            </w:r>
          </w:p>
        </w:tc>
      </w:tr>
      <w:tr w:rsidTr="00A55E26">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45D">
            <w:pPr>
              <w:pStyle w:val="BodyText"/>
              <w:rPr>
                <w:lang w:val="en-NZ"/>
              </w:rPr>
            </w:pPr>
            <w:r w:rsidRPr="00C6345D">
              <w:rPr>
                <w:rStyle w:val="BoldandItalics"/>
              </w:rPr>
              <w:t>Steel for assembly</w:t>
            </w:r>
            <w:r w:rsidRPr="00C6345D">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45D" w:rsidP="00C6345D">
            <w:pPr>
              <w:pStyle w:val="ListBullet"/>
            </w:pPr>
            <w:r w:rsidRPr="00C6345D">
              <w:t xml:space="preserve">guy wires and anchors </w:t>
            </w:r>
          </w:p>
          <w:p w:rsidR="00000000" w:rsidRPr="00C6345D" w:rsidP="00C6345D">
            <w:pPr>
              <w:pStyle w:val="ListBullet"/>
            </w:pPr>
            <w:r w:rsidRPr="00C6345D">
              <w:t>pre-cut and pre-drilled steel for construction</w:t>
            </w:r>
          </w:p>
          <w:p w:rsidR="00000000" w:rsidP="00C6345D">
            <w:pPr>
              <w:pStyle w:val="ListBullet"/>
              <w:rPr>
                <w:lang w:val="en-NZ"/>
              </w:rPr>
            </w:pPr>
            <w:r w:rsidRPr="00C6345D">
              <w:t>steel braces.</w:t>
            </w:r>
          </w:p>
        </w:tc>
      </w:tr>
      <w:tr w:rsidTr="00A55E26">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45D">
            <w:pPr>
              <w:pStyle w:val="BodyText"/>
              <w:rPr>
                <w:lang w:val="en-NZ"/>
              </w:rPr>
            </w:pPr>
            <w:r w:rsidRPr="00C6345D">
              <w:rPr>
                <w:rStyle w:val="BoldandItalics"/>
              </w:rPr>
              <w:t>Site security instructions</w:t>
            </w:r>
            <w:r w:rsidRPr="00C6345D">
              <w:t xml:space="preserve"> may relate to:</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45D" w:rsidP="00C6345D">
            <w:pPr>
              <w:pStyle w:val="ListBullet"/>
            </w:pPr>
            <w:r w:rsidRPr="00C6345D">
              <w:t>cleaning site daily</w:t>
            </w:r>
          </w:p>
          <w:p w:rsidR="00000000" w:rsidRPr="00C6345D" w:rsidP="00C6345D">
            <w:pPr>
              <w:pStyle w:val="ListBullet"/>
            </w:pPr>
            <w:r w:rsidRPr="00C6345D">
              <w:t>ensuring that no hazards remain on tower during construction</w:t>
            </w:r>
          </w:p>
          <w:p w:rsidR="00000000" w:rsidRPr="00C6345D" w:rsidP="00C6345D">
            <w:pPr>
              <w:pStyle w:val="ListBullet"/>
            </w:pPr>
            <w:r w:rsidRPr="00C6345D">
              <w:t xml:space="preserve">security fence during construction </w:t>
            </w:r>
          </w:p>
          <w:p w:rsidR="00000000" w:rsidP="00C6345D">
            <w:pPr>
              <w:pStyle w:val="ListBullet"/>
              <w:rPr>
                <w:lang w:val="en-NZ"/>
              </w:rPr>
            </w:pPr>
            <w:r w:rsidRPr="00C6345D">
              <w:t>security fence and anti-climbing devices at the completion of the construction.</w:t>
            </w:r>
          </w:p>
        </w:tc>
      </w:tr>
      <w:tr w:rsidTr="00A55E26">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45D">
            <w:pPr>
              <w:pStyle w:val="BodyText"/>
              <w:rPr>
                <w:lang w:val="en-NZ"/>
              </w:rPr>
            </w:pPr>
            <w:r w:rsidRPr="00C6345D">
              <w:rPr>
                <w:rStyle w:val="BoldandItalics"/>
              </w:rPr>
              <w:t>Other services</w:t>
            </w:r>
            <w:r w:rsidRPr="00C6345D">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45D" w:rsidP="00C6345D">
            <w:pPr>
              <w:pStyle w:val="ListBullet"/>
            </w:pPr>
            <w:r w:rsidRPr="00C6345D">
              <w:t>gas</w:t>
            </w:r>
          </w:p>
          <w:p w:rsidR="00000000" w:rsidRPr="00C6345D" w:rsidP="00C6345D">
            <w:pPr>
              <w:pStyle w:val="ListBullet"/>
            </w:pPr>
            <w:r w:rsidRPr="00C6345D">
              <w:t>other telecommunications</w:t>
            </w:r>
          </w:p>
          <w:p w:rsidR="00000000" w:rsidRPr="00C6345D" w:rsidP="00C6345D">
            <w:pPr>
              <w:pStyle w:val="ListBullet"/>
            </w:pPr>
            <w:r w:rsidRPr="00C6345D">
              <w:t>power</w:t>
            </w:r>
          </w:p>
          <w:p w:rsidR="00000000" w:rsidRPr="00C6345D" w:rsidP="00C6345D">
            <w:pPr>
              <w:pStyle w:val="ListBullet"/>
            </w:pPr>
            <w:r w:rsidRPr="00C6345D">
              <w:t>sewerage</w:t>
            </w:r>
          </w:p>
          <w:p w:rsidR="00000000" w:rsidP="00C6345D">
            <w:pPr>
              <w:pStyle w:val="ListBullet"/>
              <w:rPr>
                <w:lang w:val="en-NZ"/>
              </w:rPr>
            </w:pPr>
            <w:r w:rsidRPr="00C6345D">
              <w:t>water.</w:t>
            </w:r>
          </w:p>
        </w:tc>
      </w:tr>
      <w:tr w:rsidTr="00A55E26">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45D">
            <w:pPr>
              <w:pStyle w:val="BodyText"/>
              <w:rPr>
                <w:lang w:val="en-NZ"/>
              </w:rPr>
            </w:pPr>
            <w:r w:rsidRPr="00C6345D">
              <w:rPr>
                <w:rStyle w:val="BoldandItalics"/>
              </w:rPr>
              <w:t>Foundations</w:t>
            </w:r>
            <w:r w:rsidRPr="00C6345D">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45D" w:rsidP="00C6345D">
            <w:pPr>
              <w:pStyle w:val="ListBullet"/>
            </w:pPr>
            <w:r w:rsidRPr="00C6345D">
              <w:t xml:space="preserve">constructions: </w:t>
            </w:r>
          </w:p>
          <w:p w:rsidR="00000000" w:rsidRPr="00C6345D" w:rsidP="00C6345D">
            <w:pPr>
              <w:pStyle w:val="ListBullet2"/>
            </w:pPr>
            <w:r w:rsidRPr="00C6345D">
              <w:t>grillage</w:t>
            </w:r>
          </w:p>
          <w:p w:rsidR="00000000" w:rsidRPr="00C6345D" w:rsidP="00C6345D">
            <w:pPr>
              <w:pStyle w:val="ListBullet2"/>
            </w:pPr>
            <w:r w:rsidRPr="00C6345D">
              <w:t>pad</w:t>
            </w:r>
          </w:p>
          <w:p w:rsidR="00000000" w:rsidRPr="00C6345D" w:rsidP="00C6345D">
            <w:pPr>
              <w:pStyle w:val="ListBullet2"/>
            </w:pPr>
            <w:r w:rsidRPr="00C6345D">
              <w:t>pier-type</w:t>
            </w:r>
          </w:p>
          <w:p w:rsidR="00000000" w:rsidP="00C6345D">
            <w:pPr>
              <w:pStyle w:val="ListBullet2"/>
              <w:rPr>
                <w:lang w:val="en-NZ"/>
              </w:rPr>
            </w:pPr>
            <w:r w:rsidRPr="00C6345D">
              <w:t>rock anchors.</w:t>
            </w:r>
          </w:p>
        </w:tc>
      </w:tr>
      <w:tr w:rsidTr="00A55E26">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45D">
            <w:pPr>
              <w:pStyle w:val="BodyText"/>
              <w:rPr>
                <w:lang w:val="en-NZ"/>
              </w:rPr>
            </w:pPr>
            <w:r w:rsidRPr="00C6345D">
              <w:rPr>
                <w:rStyle w:val="BoldandItalics"/>
              </w:rPr>
              <w:t>Personal protective equipment</w:t>
            </w:r>
            <w:r w:rsidRPr="00C6345D">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45D" w:rsidP="00C6345D">
            <w:pPr>
              <w:pStyle w:val="ListBullet"/>
            </w:pPr>
            <w:r w:rsidRPr="00C6345D">
              <w:t>earmuffs</w:t>
            </w:r>
          </w:p>
          <w:p w:rsidR="00000000" w:rsidRPr="00C6345D" w:rsidP="00C6345D">
            <w:pPr>
              <w:pStyle w:val="ListBullet"/>
            </w:pPr>
            <w:r w:rsidRPr="00C6345D">
              <w:t>eye protection</w:t>
            </w:r>
          </w:p>
          <w:p w:rsidR="00000000" w:rsidRPr="00C6345D" w:rsidP="00C6345D">
            <w:pPr>
              <w:pStyle w:val="ListBullet"/>
            </w:pPr>
            <w:r w:rsidRPr="00C6345D">
              <w:t xml:space="preserve">gloves: </w:t>
            </w:r>
          </w:p>
          <w:p w:rsidR="00000000" w:rsidRPr="00C6345D" w:rsidP="00C6345D">
            <w:pPr>
              <w:pStyle w:val="ListBullet2"/>
            </w:pPr>
            <w:r w:rsidRPr="00C6345D">
              <w:t>leather</w:t>
            </w:r>
          </w:p>
          <w:p w:rsidR="00000000" w:rsidRPr="00C6345D" w:rsidP="00C6345D">
            <w:pPr>
              <w:pStyle w:val="ListBullet2"/>
            </w:pPr>
            <w:r w:rsidRPr="00C6345D">
              <w:t>plastic</w:t>
            </w:r>
          </w:p>
          <w:p w:rsidR="00000000" w:rsidRPr="00C6345D" w:rsidP="00C6345D">
            <w:pPr>
              <w:pStyle w:val="ListBullet2"/>
            </w:pPr>
            <w:r w:rsidRPr="00C6345D">
              <w:t>rubber</w:t>
            </w:r>
          </w:p>
          <w:p w:rsidR="00000000" w:rsidRPr="00C6345D" w:rsidP="00C6345D">
            <w:pPr>
              <w:pStyle w:val="ListBullet"/>
            </w:pPr>
            <w:r w:rsidRPr="00C6345D">
              <w:t>gumboots</w:t>
            </w:r>
          </w:p>
          <w:p w:rsidR="00000000" w:rsidRPr="00C6345D" w:rsidP="00C6345D">
            <w:pPr>
              <w:pStyle w:val="ListBullet"/>
            </w:pPr>
            <w:r w:rsidRPr="00C6345D">
              <w:t>hard hats</w:t>
            </w:r>
          </w:p>
          <w:p w:rsidR="00000000" w:rsidRPr="00C6345D" w:rsidP="00C6345D">
            <w:pPr>
              <w:pStyle w:val="ListBullet"/>
            </w:pPr>
            <w:r w:rsidRPr="00C6345D">
              <w:t>overalls</w:t>
            </w:r>
          </w:p>
          <w:p w:rsidR="00000000" w:rsidRPr="00C6345D" w:rsidP="00C6345D">
            <w:pPr>
              <w:pStyle w:val="ListBullet"/>
            </w:pPr>
            <w:r w:rsidRPr="00C6345D">
              <w:t>personal reflecting jackets</w:t>
            </w:r>
          </w:p>
          <w:p w:rsidR="00000000" w:rsidRPr="00C6345D" w:rsidP="00C6345D">
            <w:pPr>
              <w:pStyle w:val="ListBullet"/>
            </w:pPr>
            <w:r w:rsidRPr="00C6345D">
              <w:t>riggers' gloves</w:t>
            </w:r>
          </w:p>
          <w:p w:rsidR="00000000" w:rsidRPr="00C6345D" w:rsidP="00C6345D">
            <w:pPr>
              <w:pStyle w:val="ListBullet"/>
            </w:pPr>
            <w:r w:rsidRPr="00C6345D">
              <w:t>safety boots</w:t>
            </w:r>
          </w:p>
          <w:p w:rsidR="00000000" w:rsidP="00C6345D">
            <w:pPr>
              <w:pStyle w:val="ListBullet"/>
              <w:rPr>
                <w:lang w:val="en-NZ"/>
              </w:rPr>
            </w:pPr>
            <w:r w:rsidRPr="00C6345D">
              <w:t>vests.</w:t>
            </w:r>
          </w:p>
        </w:tc>
      </w:tr>
      <w:tr w:rsidTr="00A55E26">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45D">
            <w:pPr>
              <w:pStyle w:val="BodyText"/>
              <w:rPr>
                <w:lang w:val="en-NZ"/>
              </w:rPr>
            </w:pPr>
            <w:r w:rsidRPr="00C6345D">
              <w:rPr>
                <w:rStyle w:val="SpecialBold"/>
              </w:rPr>
              <w:t>Safety guidelines</w:t>
            </w:r>
            <w:r w:rsidRPr="00C6345D">
              <w:t xml:space="preserve"> may refer to:</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45D" w:rsidP="00C6345D">
            <w:pPr>
              <w:pStyle w:val="ListBullet"/>
            </w:pPr>
            <w:r w:rsidRPr="00C6345D">
              <w:t>antenna principles for working safely on telecommunications radio structures</w:t>
            </w:r>
          </w:p>
          <w:p w:rsidR="00000000" w:rsidRPr="00C6345D" w:rsidP="00C6345D">
            <w:pPr>
              <w:pStyle w:val="ListBullet"/>
            </w:pPr>
            <w:r w:rsidRPr="00C6345D">
              <w:t>devices to support construction personnel at heights:</w:t>
            </w:r>
          </w:p>
          <w:p w:rsidR="00000000" w:rsidRPr="00C6345D" w:rsidP="00C6345D">
            <w:pPr>
              <w:pStyle w:val="ListBullet2"/>
            </w:pPr>
            <w:r w:rsidRPr="00C6345D">
              <w:t>elevated personnel vehicles</w:t>
            </w:r>
          </w:p>
          <w:p w:rsidR="00000000" w:rsidRPr="00C6345D" w:rsidP="00C6345D">
            <w:pPr>
              <w:pStyle w:val="ListBullet2"/>
            </w:pPr>
            <w:r w:rsidRPr="00C6345D">
              <w:t>non-metallic ladders</w:t>
            </w:r>
          </w:p>
          <w:p w:rsidR="00000000" w:rsidRPr="00C6345D" w:rsidP="00C6345D">
            <w:pPr>
              <w:pStyle w:val="ListBullet2"/>
            </w:pPr>
            <w:r w:rsidRPr="00C6345D">
              <w:t>platforms</w:t>
            </w:r>
          </w:p>
          <w:p w:rsidR="00000000" w:rsidRPr="00C6345D" w:rsidP="00C6345D">
            <w:pPr>
              <w:pStyle w:val="ListBullet"/>
            </w:pPr>
            <w:r w:rsidRPr="00C6345D">
              <w:t>earth protection</w:t>
            </w:r>
          </w:p>
          <w:p w:rsidR="00000000" w:rsidRPr="00C6345D" w:rsidP="00C6345D">
            <w:pPr>
              <w:pStyle w:val="ListBullet"/>
            </w:pPr>
            <w:r w:rsidRPr="00C6345D">
              <w:t>external factors affecting works:</w:t>
            </w:r>
          </w:p>
          <w:p w:rsidR="00000000" w:rsidRPr="00C6345D" w:rsidP="00C6345D">
            <w:pPr>
              <w:pStyle w:val="ListBullet2"/>
            </w:pPr>
            <w:r w:rsidRPr="00C6345D">
              <w:t>concentration of other services</w:t>
            </w:r>
          </w:p>
          <w:p w:rsidR="00000000" w:rsidRPr="00C6345D" w:rsidP="00C6345D">
            <w:pPr>
              <w:pStyle w:val="ListBullet2"/>
            </w:pPr>
            <w:r w:rsidRPr="00C6345D">
              <w:t>terrain</w:t>
            </w:r>
          </w:p>
          <w:p w:rsidR="00000000" w:rsidRPr="00C6345D" w:rsidP="00C6345D">
            <w:pPr>
              <w:pStyle w:val="ListBullet2"/>
            </w:pPr>
            <w:r w:rsidRPr="00C6345D">
              <w:t>weather conditions</w:t>
            </w:r>
          </w:p>
          <w:p w:rsidR="00000000" w:rsidRPr="00C6345D" w:rsidP="00C6345D">
            <w:pPr>
              <w:pStyle w:val="ListBullet"/>
            </w:pPr>
            <w:r w:rsidRPr="00C6345D">
              <w:t>fall arrest:</w:t>
            </w:r>
          </w:p>
          <w:p w:rsidR="00000000" w:rsidRPr="00C6345D" w:rsidP="00C6345D">
            <w:pPr>
              <w:pStyle w:val="ListBullet2"/>
            </w:pPr>
            <w:r w:rsidRPr="00C6345D">
              <w:t xml:space="preserve">fixed </w:t>
            </w:r>
          </w:p>
          <w:p w:rsidR="00000000" w:rsidRPr="00C6345D" w:rsidP="00C6345D">
            <w:pPr>
              <w:pStyle w:val="ListBullet2"/>
            </w:pPr>
            <w:r w:rsidRPr="00C6345D">
              <w:t>temporary</w:t>
            </w:r>
          </w:p>
          <w:p w:rsidR="00000000" w:rsidRPr="00C6345D" w:rsidP="00C6345D">
            <w:pPr>
              <w:pStyle w:val="ListBullet"/>
            </w:pPr>
            <w:r w:rsidRPr="00C6345D">
              <w:t>licences:</w:t>
            </w:r>
          </w:p>
          <w:p w:rsidR="00000000" w:rsidRPr="00C6345D" w:rsidP="00C6345D">
            <w:pPr>
              <w:pStyle w:val="ListBullet2"/>
            </w:pPr>
            <w:r w:rsidRPr="00C6345D">
              <w:t>backhoe operator</w:t>
            </w:r>
          </w:p>
          <w:p w:rsidR="00000000" w:rsidRPr="00C6345D" w:rsidP="00C6345D">
            <w:pPr>
              <w:pStyle w:val="ListBullet2"/>
            </w:pPr>
            <w:r w:rsidRPr="00C6345D">
              <w:t>borer</w:t>
            </w:r>
          </w:p>
          <w:p w:rsidR="00000000" w:rsidRPr="00C6345D" w:rsidP="00C6345D">
            <w:pPr>
              <w:pStyle w:val="ListBullet2"/>
            </w:pPr>
            <w:r w:rsidRPr="00C6345D">
              <w:t>chainsaw operation</w:t>
            </w:r>
          </w:p>
          <w:p w:rsidR="00000000" w:rsidRPr="00C6345D" w:rsidP="00C6345D">
            <w:pPr>
              <w:pStyle w:val="ListBullet2"/>
            </w:pPr>
            <w:r w:rsidRPr="00C6345D">
              <w:t>crane chaser</w:t>
            </w:r>
          </w:p>
          <w:p w:rsidR="00000000" w:rsidRPr="00C6345D" w:rsidP="00C6345D">
            <w:pPr>
              <w:pStyle w:val="ListBullet2"/>
            </w:pPr>
            <w:r w:rsidRPr="00C6345D">
              <w:t>crane operator</w:t>
            </w:r>
          </w:p>
          <w:p w:rsidR="00000000" w:rsidRPr="00C6345D" w:rsidP="00C6345D">
            <w:pPr>
              <w:pStyle w:val="ListBullet2"/>
            </w:pPr>
            <w:r w:rsidRPr="00C6345D">
              <w:t>dogman</w:t>
            </w:r>
          </w:p>
          <w:p w:rsidR="00000000" w:rsidRPr="00C6345D" w:rsidP="00C6345D">
            <w:pPr>
              <w:pStyle w:val="ListBullet2"/>
            </w:pPr>
            <w:r w:rsidRPr="00C6345D">
              <w:t>driver's</w:t>
            </w:r>
          </w:p>
          <w:p w:rsidR="00000000" w:rsidRPr="00C6345D" w:rsidP="00C6345D">
            <w:pPr>
              <w:pStyle w:val="ListBullet2"/>
            </w:pPr>
            <w:r w:rsidRPr="00C6345D">
              <w:t>forklift</w:t>
            </w:r>
          </w:p>
          <w:p w:rsidR="00000000" w:rsidRPr="00C6345D" w:rsidP="00C6345D">
            <w:pPr>
              <w:pStyle w:val="ListBullet2"/>
            </w:pPr>
            <w:r w:rsidRPr="00C6345D">
              <w:t>heavy vehicle</w:t>
            </w:r>
          </w:p>
          <w:p w:rsidR="00000000" w:rsidRPr="00C6345D" w:rsidP="00C6345D">
            <w:pPr>
              <w:pStyle w:val="ListBullet2"/>
            </w:pPr>
            <w:r w:rsidRPr="00C6345D">
              <w:t>machinery operation</w:t>
            </w:r>
          </w:p>
          <w:p w:rsidR="00000000" w:rsidRPr="00C6345D" w:rsidP="00C6345D">
            <w:pPr>
              <w:pStyle w:val="ListBullet2"/>
            </w:pPr>
            <w:r w:rsidRPr="00C6345D">
              <w:t>rigger</w:t>
            </w:r>
          </w:p>
          <w:p w:rsidR="00000000" w:rsidRPr="00C6345D" w:rsidP="00C6345D">
            <w:pPr>
              <w:pStyle w:val="ListBullet2"/>
            </w:pPr>
            <w:r w:rsidRPr="00C6345D">
              <w:t>winch operator</w:t>
            </w:r>
          </w:p>
          <w:p w:rsidR="00000000" w:rsidRPr="00C6345D" w:rsidP="00C6345D">
            <w:pPr>
              <w:pStyle w:val="ListBullet"/>
            </w:pPr>
            <w:r w:rsidRPr="00C6345D">
              <w:t>lifting methods</w:t>
            </w:r>
          </w:p>
          <w:p w:rsidR="00000000" w:rsidRPr="00C6345D" w:rsidP="00C6345D">
            <w:pPr>
              <w:pStyle w:val="ListBullet"/>
            </w:pPr>
            <w:r w:rsidRPr="00C6345D">
              <w:t>load calculation</w:t>
            </w:r>
          </w:p>
          <w:p w:rsidR="00000000" w:rsidRPr="00C6345D" w:rsidP="00C6345D">
            <w:pPr>
              <w:pStyle w:val="ListBullet"/>
            </w:pPr>
            <w:r w:rsidRPr="00C6345D">
              <w:t xml:space="preserve">personal protective equipment </w:t>
            </w:r>
          </w:p>
          <w:p w:rsidR="00000000" w:rsidRPr="00C6345D" w:rsidP="00C6345D">
            <w:pPr>
              <w:pStyle w:val="ListBullet"/>
            </w:pPr>
            <w:r w:rsidRPr="00C6345D">
              <w:t>precautions for unsafe weather conditions to undertake works:</w:t>
            </w:r>
          </w:p>
          <w:p w:rsidR="00000000" w:rsidRPr="00C6345D" w:rsidP="00C6345D">
            <w:pPr>
              <w:pStyle w:val="ListBullet2"/>
            </w:pPr>
            <w:r w:rsidRPr="00C6345D">
              <w:t>heavy rains</w:t>
            </w:r>
          </w:p>
          <w:p w:rsidR="00000000" w:rsidRPr="00C6345D" w:rsidP="00C6345D">
            <w:pPr>
              <w:pStyle w:val="ListBullet2"/>
            </w:pPr>
            <w:r w:rsidRPr="00C6345D">
              <w:t>high winds</w:t>
            </w:r>
          </w:p>
          <w:p w:rsidR="00000000" w:rsidRPr="00C6345D" w:rsidP="00C6345D">
            <w:pPr>
              <w:pStyle w:val="ListBullet2"/>
            </w:pPr>
            <w:r w:rsidRPr="00C6345D">
              <w:t>severe cold</w:t>
            </w:r>
          </w:p>
          <w:p w:rsidR="00000000" w:rsidRPr="00C6345D" w:rsidP="00C6345D">
            <w:pPr>
              <w:pStyle w:val="ListBullet2"/>
            </w:pPr>
            <w:r w:rsidRPr="00C6345D">
              <w:t>severe heat</w:t>
            </w:r>
          </w:p>
          <w:p w:rsidR="00000000" w:rsidRPr="00C6345D" w:rsidP="00C6345D">
            <w:pPr>
              <w:pStyle w:val="ListBullet2"/>
            </w:pPr>
            <w:r w:rsidRPr="00C6345D">
              <w:t>thunderstorms</w:t>
            </w:r>
          </w:p>
          <w:p w:rsidR="00000000" w:rsidRPr="00C6345D" w:rsidP="00C6345D">
            <w:pPr>
              <w:pStyle w:val="ListBullet"/>
            </w:pPr>
            <w:r w:rsidRPr="00C6345D">
              <w:t xml:space="preserve">radio frequency (RF) EMR: </w:t>
            </w:r>
          </w:p>
          <w:p w:rsidR="00000000" w:rsidRPr="00C6345D" w:rsidP="00C6345D">
            <w:pPr>
              <w:pStyle w:val="ListBullet2"/>
            </w:pPr>
            <w:r w:rsidRPr="00C6345D">
              <w:t xml:space="preserve">sources and types of RF EMR </w:t>
            </w:r>
          </w:p>
          <w:p w:rsidR="00000000" w:rsidRPr="00C6345D" w:rsidP="00C6345D">
            <w:pPr>
              <w:pStyle w:val="ListBullet2"/>
            </w:pPr>
            <w:r w:rsidRPr="00C6345D">
              <w:t>associated risks</w:t>
            </w:r>
          </w:p>
          <w:p w:rsidR="00000000" w:rsidRPr="00C6345D" w:rsidP="00C6345D">
            <w:pPr>
              <w:pStyle w:val="ListBullet2"/>
            </w:pPr>
            <w:r w:rsidRPr="00C6345D">
              <w:t xml:space="preserve">methods of detecting </w:t>
            </w:r>
          </w:p>
          <w:p w:rsidR="00000000" w:rsidRPr="00C6345D" w:rsidP="00C6345D">
            <w:pPr>
              <w:pStyle w:val="ListBullet2"/>
            </w:pPr>
            <w:r w:rsidRPr="00C6345D">
              <w:t>reporting EMR hazards</w:t>
            </w:r>
          </w:p>
          <w:p w:rsidR="00000000" w:rsidRPr="00C6345D" w:rsidP="00C6345D">
            <w:pPr>
              <w:pStyle w:val="ListBullet2"/>
            </w:pPr>
            <w:r w:rsidRPr="00C6345D">
              <w:t>verifying and maintaining EMR hazard management plan</w:t>
            </w:r>
          </w:p>
          <w:p w:rsidR="00000000" w:rsidRPr="00C6345D" w:rsidP="00C6345D">
            <w:pPr>
              <w:pStyle w:val="ListBullet"/>
            </w:pPr>
            <w:r w:rsidRPr="00C6345D">
              <w:t>safety activities which may include traffic management</w:t>
            </w:r>
          </w:p>
          <w:p w:rsidR="00000000" w:rsidRPr="00C6345D" w:rsidP="00C6345D">
            <w:pPr>
              <w:pStyle w:val="ListBullet"/>
            </w:pPr>
            <w:r w:rsidRPr="00C6345D">
              <w:t>safety issues:</w:t>
            </w:r>
          </w:p>
          <w:p w:rsidR="00000000" w:rsidRPr="00C6345D" w:rsidP="00C6345D">
            <w:pPr>
              <w:pStyle w:val="ListBullet2"/>
            </w:pPr>
            <w:r w:rsidRPr="00C6345D">
              <w:t>fall arrest</w:t>
            </w:r>
          </w:p>
          <w:p w:rsidR="00000000" w:rsidRPr="00C6345D" w:rsidP="00C6345D">
            <w:pPr>
              <w:pStyle w:val="ListBullet2"/>
            </w:pPr>
            <w:r w:rsidRPr="00C6345D">
              <w:t>fall guarding</w:t>
            </w:r>
          </w:p>
          <w:p w:rsidR="00000000" w:rsidRPr="00C6345D" w:rsidP="00C6345D">
            <w:pPr>
              <w:pStyle w:val="ListBullet2"/>
            </w:pPr>
            <w:r w:rsidRPr="00C6345D">
              <w:t xml:space="preserve">roof work </w:t>
            </w:r>
          </w:p>
          <w:p w:rsidR="00000000" w:rsidRPr="00C6345D" w:rsidP="00C6345D">
            <w:pPr>
              <w:pStyle w:val="ListBullet"/>
            </w:pPr>
            <w:r w:rsidRPr="00C6345D">
              <w:t>site hazard identification and control measures.</w:t>
            </w:r>
          </w:p>
        </w:tc>
      </w:tr>
    </w:tbl>
    <w:p w:rsidR="00A55E26" w:rsidP="00C6345D">
      <w:pPr>
        <w:pStyle w:val="BodyText"/>
      </w:pPr>
    </w:p>
    <w:p w:rsidR="00A55E26" w:rsidP="00C6345D">
      <w:pPr>
        <w:pStyle w:val="BodyText"/>
      </w:pPr>
    </w:p>
    <w:p w:rsidR="00000000" w:rsidRPr="00C6345D" w:rsidP="00C6345D">
      <w:pPr>
        <w:pStyle w:val="Heading1"/>
      </w:pPr>
      <w:bookmarkStart w:id="12" w:name="O_209528"/>
      <w:bookmarkEnd w:id="12"/>
      <w:r w:rsidRPr="00C6345D">
        <w:t>Unit Sector(s)</w:t>
      </w:r>
    </w:p>
    <w:tbl>
      <w:tblPr>
        <w:tblW w:w="0" w:type="auto"/>
        <w:tblLayout w:type="fixed"/>
        <w:tblCellMar>
          <w:left w:w="62" w:type="dxa"/>
          <w:right w:w="62" w:type="dxa"/>
        </w:tblCellMar>
        <w:tblLook w:val="0000"/>
      </w:tblPr>
      <w:tblGrid>
        <w:gridCol w:w="2534"/>
        <w:gridCol w:w="5988"/>
      </w:tblGrid>
      <w:tr w:rsidTr="00A55E26">
        <w:tblPrEx>
          <w:tblW w:w="0" w:type="auto"/>
          <w:tblLayout w:type="fixed"/>
          <w:tblCellMar>
            <w:left w:w="62" w:type="dxa"/>
            <w:right w:w="62" w:type="dxa"/>
          </w:tblCellMar>
          <w:tblLook w:val="0000"/>
        </w:tblPrEx>
        <w:trPr>
          <w:tblHeader/>
        </w:trPr>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45D">
            <w:pPr>
              <w:pStyle w:val="BodyText"/>
              <w:rPr>
                <w:lang w:val="en-NZ"/>
              </w:rPr>
            </w:pPr>
            <w:r w:rsidRPr="00C6345D">
              <w:rPr>
                <w:rStyle w:val="SpecialBold"/>
              </w:rPr>
              <w:t>Unit sector</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45D" w:rsidP="00C6345D">
            <w:pPr>
              <w:pStyle w:val="BodyText"/>
            </w:pPr>
            <w:r w:rsidRPr="00C6345D">
              <w:t>Telecommunications</w:t>
            </w:r>
          </w:p>
        </w:tc>
      </w:tr>
    </w:tbl>
    <w:p w:rsidR="00A55E26" w:rsidP="00C6345D">
      <w:pPr>
        <w:pStyle w:val="BodyText"/>
      </w:pPr>
    </w:p>
    <w:p w:rsidR="00A55E26" w:rsidP="00C6345D">
      <w:pPr>
        <w:pStyle w:val="BodyText"/>
      </w:pPr>
    </w:p>
    <w:p w:rsidR="00000000" w:rsidRPr="00C6345D" w:rsidP="00C6345D">
      <w:pPr>
        <w:pStyle w:val="Heading1"/>
      </w:pPr>
      <w:bookmarkStart w:id="13" w:name="O_209525"/>
      <w:bookmarkEnd w:id="13"/>
      <w:r w:rsidRPr="00C6345D">
        <w:t>Co-requisite units</w:t>
      </w:r>
    </w:p>
    <w:tbl>
      <w:tblPr>
        <w:tblW w:w="0" w:type="auto"/>
        <w:tblLayout w:type="fixed"/>
        <w:tblCellMar>
          <w:left w:w="62" w:type="dxa"/>
          <w:right w:w="62" w:type="dxa"/>
        </w:tblCellMar>
        <w:tblLook w:val="0000"/>
      </w:tblPr>
      <w:tblGrid>
        <w:gridCol w:w="2603"/>
        <w:gridCol w:w="1480"/>
        <w:gridCol w:w="4439"/>
      </w:tblGrid>
      <w:tr w:rsidTr="00A55E26">
        <w:tblPrEx>
          <w:tblW w:w="0" w:type="auto"/>
          <w:tblLayout w:type="fixed"/>
          <w:tblCellMar>
            <w:left w:w="62" w:type="dxa"/>
            <w:right w:w="62" w:type="dxa"/>
          </w:tblCellMar>
          <w:tblLook w:val="0000"/>
        </w:tblPrEx>
        <w:trPr>
          <w:tblHeader/>
        </w:trPr>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45D">
            <w:pPr>
              <w:pStyle w:val="BodyText"/>
              <w:rPr>
                <w:lang w:val="en-NZ"/>
              </w:rPr>
            </w:pPr>
            <w:r w:rsidRPr="00C6345D">
              <w:rPr>
                <w:rStyle w:val="SpecialBold"/>
              </w:rPr>
              <w:t>Co-requisite units</w:t>
            </w:r>
          </w:p>
        </w:tc>
        <w:tc>
          <w:tcPr>
            <w:tcW w:w="591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45D">
            <w:pPr>
              <w:pStyle w:val="BodyText"/>
              <w:rPr>
                <w:lang w:val="en-NZ"/>
              </w:rPr>
            </w:pPr>
          </w:p>
        </w:tc>
      </w:tr>
      <w:tr w:rsidTr="00A55E26">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45D">
            <w:pPr>
              <w:pStyle w:val="BodyText"/>
              <w:rPr>
                <w:lang w:val="en-NZ"/>
              </w:rPr>
            </w:pPr>
          </w:p>
        </w:tc>
      </w:tr>
      <w:tr w:rsidTr="00A55E26">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45D" w:rsidP="00C6345D">
            <w:pPr>
              <w:pStyle w:val="BodyText"/>
            </w:pPr>
          </w:p>
        </w:tc>
      </w:tr>
    </w:tbl>
    <w:p w:rsidR="00A55E26" w:rsidP="00C6345D">
      <w:pPr>
        <w:pStyle w:val="BodyText"/>
      </w:pPr>
    </w:p>
    <w:p w:rsidR="00A55E26" w:rsidP="00C6345D">
      <w:pPr>
        <w:pStyle w:val="BodyText"/>
      </w:pPr>
    </w:p>
    <w:p w:rsidR="00000000" w:rsidRPr="00C6345D" w:rsidP="00C6345D">
      <w:pPr>
        <w:pStyle w:val="Heading1"/>
      </w:pPr>
      <w:bookmarkStart w:id="14" w:name="O_209527"/>
      <w:bookmarkEnd w:id="14"/>
      <w:r w:rsidRPr="00C6345D">
        <w:t>Competency field</w:t>
      </w:r>
    </w:p>
    <w:tbl>
      <w:tblPr>
        <w:tblW w:w="0" w:type="auto"/>
        <w:tblLayout w:type="fixed"/>
        <w:tblCellMar>
          <w:left w:w="62" w:type="dxa"/>
          <w:right w:w="62" w:type="dxa"/>
        </w:tblCellMar>
        <w:tblLook w:val="0000"/>
      </w:tblPr>
      <w:tblGrid>
        <w:gridCol w:w="2735"/>
        <w:gridCol w:w="5787"/>
      </w:tblGrid>
      <w:tr w:rsidTr="00A55E26">
        <w:tblPrEx>
          <w:tblW w:w="0" w:type="auto"/>
          <w:tblLayout w:type="fixed"/>
          <w:tblCellMar>
            <w:left w:w="62" w:type="dxa"/>
            <w:right w:w="62" w:type="dxa"/>
          </w:tblCellMar>
          <w:tblLook w:val="0000"/>
        </w:tblPrEx>
        <w:trPr>
          <w:tblHeader/>
        </w:trPr>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45D">
            <w:pPr>
              <w:pStyle w:val="BodyText"/>
              <w:rPr>
                <w:lang w:val="en-NZ"/>
              </w:rPr>
            </w:pPr>
            <w:r w:rsidRPr="00C6345D">
              <w:rPr>
                <w:rStyle w:val="SpecialBold"/>
              </w:rPr>
              <w:t>Competency field</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45D" w:rsidP="00C6345D">
            <w:pPr>
              <w:pStyle w:val="BodyText"/>
            </w:pPr>
            <w:r w:rsidRPr="00C6345D">
              <w:t>Telecommunications Rigging Installation</w:t>
            </w:r>
          </w:p>
        </w:tc>
      </w:tr>
    </w:tbl>
    <w:p w:rsidR="00A55E26" w:rsidP="00C6345D">
      <w:pPr>
        <w:pStyle w:val="BodyText"/>
      </w:pPr>
    </w:p>
    <w:p w:rsidR="00A55E26" w:rsidP="00C6345D">
      <w:pPr>
        <w:pStyle w:val="BodyText"/>
      </w:pPr>
    </w:p>
    <w:p w:rsidR="00000000" w:rsidRPr="00C6345D" w:rsidP="00C6345D"/>
    <w:sectPr w:rsidSect="00C634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4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5E26" w:rsidP="00A55E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4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E26" w:rsidP="00C634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A55E26" w:rsidP="00C634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5E26" w:rsidP="00C634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4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5E26" w:rsidP="00A55E2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4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E26" w:rsidP="00C6345D">
    <w:pPr>
      <w:pStyle w:val="Header"/>
      <w:framePr w:wrap="around"/>
    </w:pPr>
    <w:r>
      <w:fldChar w:fldCharType="begin"/>
    </w:r>
    <w:r>
      <w:instrText xml:space="preserve"> TITLE   \* MERGEFORMAT </w:instrText>
    </w:r>
    <w:r>
      <w:fldChar w:fldCharType="separate"/>
    </w:r>
    <w:r>
      <w:t>ICTTCR3062A Build a telecommunications radio 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55E26" w:rsidP="00C634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042F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0A04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1038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4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345D"/>
    <w:pPr>
      <w:spacing w:before="360" w:after="60"/>
      <w:outlineLvl w:val="0"/>
    </w:pPr>
    <w:rPr>
      <w:sz w:val="32"/>
    </w:rPr>
  </w:style>
  <w:style w:type="paragraph" w:styleId="Heading2">
    <w:name w:val="heading 2"/>
    <w:basedOn w:val="HeadingBase"/>
    <w:next w:val="BodyText"/>
    <w:link w:val="Heading2Char"/>
    <w:qFormat/>
    <w:rsid w:val="00C6345D"/>
    <w:pPr>
      <w:keepLines/>
      <w:spacing w:before="240" w:after="120"/>
      <w:outlineLvl w:val="1"/>
    </w:pPr>
    <w:rPr>
      <w:sz w:val="28"/>
      <w:szCs w:val="40"/>
    </w:rPr>
  </w:style>
  <w:style w:type="paragraph" w:styleId="Heading3">
    <w:name w:val="heading 3"/>
    <w:basedOn w:val="HeadingBase"/>
    <w:next w:val="BodyText"/>
    <w:link w:val="Heading3Char"/>
    <w:qFormat/>
    <w:rsid w:val="00C6345D"/>
    <w:pPr>
      <w:spacing w:before="180" w:after="120"/>
      <w:outlineLvl w:val="2"/>
    </w:pPr>
    <w:rPr>
      <w:spacing w:val="-10"/>
      <w:kern w:val="32"/>
    </w:rPr>
  </w:style>
  <w:style w:type="paragraph" w:styleId="Heading4">
    <w:name w:val="heading 4"/>
    <w:basedOn w:val="HeadingBase"/>
    <w:next w:val="BodyText"/>
    <w:link w:val="Heading4Char"/>
    <w:qFormat/>
    <w:rsid w:val="00C6345D"/>
    <w:pPr>
      <w:spacing w:before="160" w:after="120"/>
      <w:outlineLvl w:val="3"/>
    </w:pPr>
    <w:rPr>
      <w:sz w:val="22"/>
    </w:rPr>
  </w:style>
  <w:style w:type="paragraph" w:styleId="Heading5">
    <w:name w:val="heading 5"/>
    <w:basedOn w:val="HeadingBase"/>
    <w:next w:val="Normal"/>
    <w:link w:val="Heading5Char"/>
    <w:qFormat/>
    <w:rsid w:val="00C6345D"/>
    <w:pPr>
      <w:spacing w:before="80"/>
      <w:outlineLvl w:val="4"/>
    </w:pPr>
    <w:rPr>
      <w:color w:val="918585"/>
      <w:sz w:val="20"/>
    </w:rPr>
  </w:style>
  <w:style w:type="paragraph" w:styleId="Heading6">
    <w:name w:val="heading 6"/>
    <w:basedOn w:val="HeadingBase"/>
    <w:next w:val="Normal"/>
    <w:link w:val="Heading6Char"/>
    <w:qFormat/>
    <w:rsid w:val="00C6345D"/>
    <w:pPr>
      <w:spacing w:before="60"/>
      <w:outlineLvl w:val="5"/>
    </w:pPr>
    <w:rPr>
      <w:color w:val="918585"/>
      <w:sz w:val="20"/>
    </w:rPr>
  </w:style>
  <w:style w:type="paragraph" w:styleId="Heading7">
    <w:name w:val="heading 7"/>
    <w:basedOn w:val="Normal"/>
    <w:next w:val="Normal"/>
    <w:link w:val="Heading7Char"/>
    <w:qFormat/>
    <w:rsid w:val="00C6345D"/>
    <w:pPr>
      <w:ind w:left="720"/>
      <w:outlineLvl w:val="6"/>
    </w:pPr>
    <w:rPr>
      <w:i/>
    </w:rPr>
  </w:style>
  <w:style w:type="paragraph" w:styleId="Heading8">
    <w:name w:val="heading 8"/>
    <w:basedOn w:val="Normal"/>
    <w:next w:val="Normal"/>
    <w:link w:val="Heading8Char"/>
    <w:qFormat/>
    <w:rsid w:val="00C6345D"/>
    <w:pPr>
      <w:ind w:left="720"/>
      <w:outlineLvl w:val="7"/>
    </w:pPr>
    <w:rPr>
      <w:i/>
    </w:rPr>
  </w:style>
  <w:style w:type="paragraph" w:styleId="Heading9">
    <w:name w:val="heading 9"/>
    <w:basedOn w:val="Normal"/>
    <w:next w:val="Normal"/>
    <w:link w:val="Heading9Char"/>
    <w:qFormat/>
    <w:rsid w:val="00C6345D"/>
    <w:pPr>
      <w:ind w:left="720"/>
      <w:outlineLvl w:val="8"/>
    </w:pPr>
    <w:rPr>
      <w:i/>
    </w:rPr>
  </w:style>
  <w:style w:type="character" w:default="1" w:styleId="DefaultParagraphFont">
    <w:name w:val="Default Paragraph Font"/>
    <w:uiPriority w:val="1"/>
    <w:unhideWhenUsed/>
    <w:rsid w:val="00C634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345D"/>
  </w:style>
  <w:style w:type="character" w:customStyle="1" w:styleId="Heading1Char">
    <w:name w:val="Heading 1 Char"/>
    <w:basedOn w:val="DefaultParagraphFont"/>
    <w:link w:val="Heading1"/>
    <w:rsid w:val="00C6345D"/>
    <w:rPr>
      <w:rFonts w:ascii="Times New Roman" w:eastAsia="Times New Roman" w:hAnsi="Times New Roman" w:cs="Times New Roman"/>
      <w:b/>
      <w:sz w:val="32"/>
      <w:szCs w:val="20"/>
      <w:lang w:eastAsia="en-US"/>
    </w:rPr>
  </w:style>
  <w:style w:type="paragraph" w:styleId="BodyText">
    <w:name w:val="Body Text"/>
    <w:basedOn w:val="Normal"/>
    <w:link w:val="BodyTextChar"/>
    <w:rsid w:val="00C634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345D"/>
    <w:rPr>
      <w:rFonts w:ascii="Times New Roman" w:eastAsia="Times New Roman" w:hAnsi="Times New Roman" w:cs="Times New Roman"/>
      <w:sz w:val="24"/>
      <w:lang w:val="en-US" w:eastAsia="en-US"/>
    </w:rPr>
  </w:style>
  <w:style w:type="paragraph" w:styleId="Footer">
    <w:name w:val="footer"/>
    <w:basedOn w:val="Normal"/>
    <w:link w:val="FooterChar"/>
    <w:rsid w:val="00C634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345D"/>
    <w:rPr>
      <w:rFonts w:ascii="Times New Roman" w:eastAsia="Times New Roman" w:hAnsi="Times New Roman" w:cs="Times New Roman"/>
      <w:sz w:val="16"/>
      <w:lang w:val="en-US" w:eastAsia="en-US"/>
    </w:rPr>
  </w:style>
  <w:style w:type="paragraph" w:styleId="List">
    <w:name w:val="List"/>
    <w:basedOn w:val="BodyText"/>
    <w:next w:val="BodyText"/>
    <w:rsid w:val="00C6345D"/>
    <w:pPr>
      <w:tabs>
        <w:tab w:val="left" w:pos="340"/>
      </w:tabs>
      <w:spacing w:before="60" w:after="60"/>
      <w:ind w:left="340" w:hanging="340"/>
    </w:pPr>
  </w:style>
  <w:style w:type="paragraph" w:styleId="ListBullet">
    <w:name w:val="List Bullet"/>
    <w:basedOn w:val="List"/>
    <w:rsid w:val="00C6345D"/>
    <w:pPr>
      <w:numPr>
        <w:numId w:val="13"/>
      </w:numPr>
      <w:tabs>
        <w:tab w:val="clear" w:pos="340"/>
      </w:tabs>
      <w:spacing w:before="40" w:after="40"/>
    </w:pPr>
  </w:style>
  <w:style w:type="character" w:customStyle="1" w:styleId="SpecialBold">
    <w:name w:val="Special Bold"/>
    <w:basedOn w:val="DefaultParagraphFont"/>
    <w:rsid w:val="00C6345D"/>
    <w:rPr>
      <w:b/>
      <w:spacing w:val="0"/>
    </w:rPr>
  </w:style>
  <w:style w:type="paragraph" w:styleId="ListBullet2">
    <w:name w:val="List Bullet 2"/>
    <w:basedOn w:val="List2"/>
    <w:rsid w:val="00C6345D"/>
    <w:pPr>
      <w:numPr>
        <w:numId w:val="14"/>
      </w:numPr>
      <w:tabs>
        <w:tab w:val="clear" w:pos="680"/>
      </w:tabs>
    </w:pPr>
  </w:style>
  <w:style w:type="paragraph" w:styleId="Header">
    <w:name w:val="header"/>
    <w:basedOn w:val="Normal"/>
    <w:link w:val="HeaderChar"/>
    <w:rsid w:val="00C634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345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6345D"/>
    <w:pPr>
      <w:spacing w:before="240" w:after="120"/>
      <w:outlineLvl w:val="0"/>
    </w:pPr>
    <w:rPr>
      <w:rFonts w:ascii="Times New Roman" w:hAnsi="Times New Roman"/>
      <w:b/>
      <w:sz w:val="28"/>
    </w:rPr>
  </w:style>
  <w:style w:type="paragraph" w:customStyle="1" w:styleId="AllowPageBreak">
    <w:name w:val="AllowPageBreak"/>
    <w:rsid w:val="00C634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345D"/>
    <w:pPr>
      <w:tabs>
        <w:tab w:val="left" w:pos="680"/>
      </w:tabs>
      <w:spacing w:before="60" w:after="60"/>
      <w:ind w:left="680" w:hanging="340"/>
    </w:pPr>
  </w:style>
  <w:style w:type="character" w:customStyle="1" w:styleId="BoldandItalics">
    <w:name w:val="Bold and Italics"/>
    <w:qFormat/>
    <w:rsid w:val="00C6345D"/>
    <w:rPr>
      <w:b/>
      <w:i/>
      <w:u w:val="none"/>
    </w:rPr>
  </w:style>
  <w:style w:type="character" w:customStyle="1" w:styleId="Heading2Char">
    <w:name w:val="Heading 2 Char"/>
    <w:basedOn w:val="DefaultParagraphFont"/>
    <w:link w:val="Heading2"/>
    <w:rsid w:val="00C634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34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34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34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34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34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34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345D"/>
    <w:rPr>
      <w:rFonts w:ascii="Courier New" w:eastAsia="Times New Roman" w:hAnsi="Courier New" w:cs="Times New Roman"/>
      <w:i/>
      <w:szCs w:val="20"/>
      <w:lang w:val="en-US" w:eastAsia="en-US"/>
    </w:rPr>
  </w:style>
  <w:style w:type="paragraph" w:customStyle="1" w:styleId="HeadingBase">
    <w:name w:val="Heading Base"/>
    <w:rsid w:val="00C634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345D"/>
    <w:pPr>
      <w:tabs>
        <w:tab w:val="right" w:leader="dot" w:pos="9072"/>
      </w:tabs>
      <w:ind w:left="567"/>
    </w:pPr>
    <w:rPr>
      <w:szCs w:val="22"/>
    </w:rPr>
  </w:style>
  <w:style w:type="paragraph" w:customStyle="1" w:styleId="TOCBase">
    <w:name w:val="TOC Base"/>
    <w:rsid w:val="00C634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345D"/>
    <w:pPr>
      <w:tabs>
        <w:tab w:val="right" w:leader="dot" w:pos="9072"/>
      </w:tabs>
      <w:spacing w:before="40" w:after="40"/>
      <w:ind w:left="284"/>
    </w:pPr>
    <w:rPr>
      <w:rFonts w:ascii="Times New Roman" w:hAnsi="Times New Roman"/>
    </w:rPr>
  </w:style>
  <w:style w:type="paragraph" w:styleId="TOC1">
    <w:name w:val="toc 1"/>
    <w:basedOn w:val="TOCBase"/>
    <w:next w:val="Normal"/>
    <w:rsid w:val="00C634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345D"/>
    <w:pPr>
      <w:spacing w:before="5040"/>
      <w:jc w:val="center"/>
    </w:pPr>
    <w:rPr>
      <w:sz w:val="48"/>
      <w:szCs w:val="72"/>
      <w:lang w:val="en-US"/>
    </w:rPr>
  </w:style>
  <w:style w:type="character" w:customStyle="1" w:styleId="TitleChar">
    <w:name w:val="Title Char"/>
    <w:basedOn w:val="DefaultParagraphFont"/>
    <w:link w:val="Title"/>
    <w:rsid w:val="00C634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345D"/>
    <w:pPr>
      <w:tabs>
        <w:tab w:val="left" w:pos="3600"/>
        <w:tab w:val="left" w:pos="3958"/>
      </w:tabs>
    </w:pPr>
  </w:style>
  <w:style w:type="paragraph" w:customStyle="1" w:styleId="Note">
    <w:name w:val="Note"/>
    <w:basedOn w:val="BodyText"/>
    <w:rsid w:val="00C634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345D"/>
    <w:pPr>
      <w:framePr w:wrap="auto" w:hAnchor="text" w:y="6049"/>
    </w:pPr>
    <w:rPr>
      <w:color w:val="000000"/>
      <w:sz w:val="40"/>
    </w:rPr>
  </w:style>
  <w:style w:type="paragraph" w:customStyle="1" w:styleId="TOCTitle">
    <w:name w:val="TOCTitle"/>
    <w:basedOn w:val="Heading1"/>
    <w:rsid w:val="00C6345D"/>
    <w:pPr>
      <w:spacing w:after="240"/>
      <w:jc w:val="center"/>
      <w:outlineLvl w:val="9"/>
    </w:pPr>
    <w:rPr>
      <w:caps/>
    </w:rPr>
  </w:style>
  <w:style w:type="paragraph" w:customStyle="1" w:styleId="Version">
    <w:name w:val="Version"/>
    <w:rsid w:val="00C634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345D"/>
    <w:pPr>
      <w:keepNext w:val="0"/>
      <w:tabs>
        <w:tab w:val="right" w:pos="4176"/>
      </w:tabs>
      <w:ind w:left="198" w:hanging="198"/>
    </w:pPr>
    <w:rPr>
      <w:rFonts w:ascii="Garamond" w:hAnsi="Garamond"/>
    </w:rPr>
  </w:style>
  <w:style w:type="paragraph" w:styleId="IndexHeading">
    <w:name w:val="index heading"/>
    <w:basedOn w:val="Normal"/>
    <w:next w:val="Index1"/>
    <w:semiHidden/>
    <w:rsid w:val="00C6345D"/>
    <w:pPr>
      <w:spacing w:before="120" w:after="120"/>
    </w:pPr>
    <w:rPr>
      <w:rFonts w:ascii="Arial" w:hAnsi="Arial"/>
      <w:b/>
      <w:color w:val="918585"/>
      <w:sz w:val="24"/>
    </w:rPr>
  </w:style>
  <w:style w:type="paragraph" w:customStyle="1" w:styleId="Chapter">
    <w:name w:val="Chapter"/>
    <w:basedOn w:val="Normal"/>
    <w:rsid w:val="00C6345D"/>
    <w:pPr>
      <w:spacing w:before="240"/>
    </w:pPr>
    <w:rPr>
      <w:rFonts w:ascii="Times New Roman" w:hAnsi="Times New Roman"/>
      <w:smallCaps/>
      <w:spacing w:val="80"/>
      <w:sz w:val="28"/>
    </w:rPr>
  </w:style>
  <w:style w:type="paragraph" w:customStyle="1" w:styleId="InChapter">
    <w:name w:val="InChapter"/>
    <w:basedOn w:val="Heading3"/>
    <w:rsid w:val="00C6345D"/>
    <w:pPr>
      <w:spacing w:after="240"/>
      <w:outlineLvl w:val="9"/>
    </w:pPr>
    <w:rPr>
      <w:noProof/>
    </w:rPr>
  </w:style>
  <w:style w:type="paragraph" w:styleId="Index2">
    <w:name w:val="index 2"/>
    <w:basedOn w:val="Normal"/>
    <w:next w:val="Normal"/>
    <w:semiHidden/>
    <w:rsid w:val="00C6345D"/>
    <w:pPr>
      <w:tabs>
        <w:tab w:val="right" w:pos="4176"/>
      </w:tabs>
      <w:ind w:left="568" w:hanging="284"/>
    </w:pPr>
    <w:rPr>
      <w:rFonts w:ascii="Garamond" w:hAnsi="Garamond"/>
    </w:rPr>
  </w:style>
  <w:style w:type="paragraph" w:customStyle="1" w:styleId="Byline">
    <w:name w:val="Byline"/>
    <w:rsid w:val="00C634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345D"/>
    <w:pPr>
      <w:tabs>
        <w:tab w:val="clear" w:pos="3600"/>
        <w:tab w:val="clear" w:pos="3958"/>
      </w:tabs>
      <w:jc w:val="right"/>
    </w:pPr>
  </w:style>
  <w:style w:type="character" w:styleId="Emphasis">
    <w:name w:val="Emphasis"/>
    <w:basedOn w:val="DefaultParagraphFont"/>
    <w:qFormat/>
    <w:rsid w:val="00C6345D"/>
    <w:rPr>
      <w:i/>
    </w:rPr>
  </w:style>
  <w:style w:type="paragraph" w:styleId="Caption">
    <w:name w:val="caption"/>
    <w:basedOn w:val="BodyText"/>
    <w:next w:val="Normal"/>
    <w:qFormat/>
    <w:rsid w:val="00C6345D"/>
    <w:pPr>
      <w:framePr w:w="2268" w:hSpace="181" w:vSpace="181" w:wrap="around" w:vAnchor="text" w:hAnchor="page" w:x="1135" w:y="285" w:anchorLock="1"/>
    </w:pPr>
    <w:rPr>
      <w:i/>
    </w:rPr>
  </w:style>
  <w:style w:type="paragraph" w:customStyle="1" w:styleId="MiniTOCTitle">
    <w:name w:val="MiniTOCTitle"/>
    <w:basedOn w:val="Heading4"/>
    <w:rsid w:val="00C6345D"/>
    <w:pPr>
      <w:spacing w:before="240"/>
      <w:outlineLvl w:val="9"/>
    </w:pPr>
    <w:rPr>
      <w:noProof/>
      <w:sz w:val="24"/>
    </w:rPr>
  </w:style>
  <w:style w:type="paragraph" w:customStyle="1" w:styleId="MiniTOCItem">
    <w:name w:val="MiniTOCItem"/>
    <w:basedOn w:val="ListBullet"/>
    <w:rsid w:val="00C6345D"/>
    <w:pPr>
      <w:numPr>
        <w:numId w:val="0"/>
      </w:numPr>
      <w:tabs>
        <w:tab w:val="right" w:leader="dot" w:pos="6521"/>
      </w:tabs>
      <w:spacing w:before="0" w:after="0"/>
    </w:pPr>
  </w:style>
  <w:style w:type="paragraph" w:customStyle="1" w:styleId="TOFTitle">
    <w:name w:val="TOFTitle"/>
    <w:basedOn w:val="TOCTitle"/>
    <w:rsid w:val="00C6345D"/>
  </w:style>
  <w:style w:type="paragraph" w:styleId="TableofFigures">
    <w:name w:val="table of figures"/>
    <w:basedOn w:val="Normal"/>
    <w:next w:val="Normal"/>
    <w:semiHidden/>
    <w:rsid w:val="00C6345D"/>
    <w:pPr>
      <w:tabs>
        <w:tab w:val="right" w:leader="dot" w:pos="9072"/>
      </w:tabs>
      <w:ind w:left="970" w:hanging="403"/>
    </w:pPr>
    <w:rPr>
      <w:rFonts w:ascii="Times New Roman" w:hAnsi="Times New Roman"/>
      <w:b/>
    </w:rPr>
  </w:style>
  <w:style w:type="paragraph" w:styleId="ListNumber">
    <w:name w:val="List Number"/>
    <w:basedOn w:val="List"/>
    <w:rsid w:val="00C6345D"/>
    <w:pPr>
      <w:numPr>
        <w:numId w:val="11"/>
      </w:numPr>
    </w:pPr>
  </w:style>
  <w:style w:type="character" w:customStyle="1" w:styleId="WingdingSymbols">
    <w:name w:val="Wingding Symbols"/>
    <w:rsid w:val="00C6345D"/>
    <w:rPr>
      <w:rFonts w:ascii="Wingdings" w:hAnsi="Wingdings"/>
    </w:rPr>
  </w:style>
  <w:style w:type="paragraph" w:customStyle="1" w:styleId="TableHeading">
    <w:name w:val="Table Heading"/>
    <w:basedOn w:val="HeadingBase"/>
    <w:rsid w:val="00C6345D"/>
    <w:pPr>
      <w:keepLines/>
      <w:pBdr>
        <w:bottom w:val="single" w:sz="6" w:space="1" w:color="918585"/>
      </w:pBdr>
      <w:spacing w:before="240"/>
    </w:pPr>
  </w:style>
  <w:style w:type="character" w:customStyle="1" w:styleId="HotSpot">
    <w:name w:val="HotSpot"/>
    <w:rsid w:val="00C6345D"/>
    <w:rPr>
      <w:color w:val="0033CC"/>
      <w:u w:val="none"/>
    </w:rPr>
  </w:style>
  <w:style w:type="paragraph" w:customStyle="1" w:styleId="BodyTextRight">
    <w:name w:val="Body Text Right"/>
    <w:basedOn w:val="BodyText"/>
    <w:rsid w:val="00C6345D"/>
    <w:pPr>
      <w:spacing w:before="0" w:after="0"/>
      <w:jc w:val="right"/>
    </w:pPr>
  </w:style>
  <w:style w:type="paragraph" w:styleId="Index3">
    <w:name w:val="index 3"/>
    <w:basedOn w:val="ListNumber2"/>
    <w:next w:val="Normal"/>
    <w:semiHidden/>
    <w:rsid w:val="00C6345D"/>
    <w:pPr>
      <w:numPr>
        <w:numId w:val="0"/>
      </w:numPr>
      <w:tabs>
        <w:tab w:val="right" w:leader="dot" w:pos="4176"/>
      </w:tabs>
    </w:pPr>
  </w:style>
  <w:style w:type="paragraph" w:styleId="ListNumber2">
    <w:name w:val="List Number 2"/>
    <w:basedOn w:val="List2"/>
    <w:rsid w:val="00C6345D"/>
    <w:pPr>
      <w:numPr>
        <w:numId w:val="10"/>
      </w:numPr>
      <w:tabs>
        <w:tab w:val="clear" w:pos="1060"/>
      </w:tabs>
    </w:pPr>
  </w:style>
  <w:style w:type="paragraph" w:customStyle="1" w:styleId="MarginNote">
    <w:name w:val="Margin Note"/>
    <w:basedOn w:val="BodyText"/>
    <w:rsid w:val="00C634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34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34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345D"/>
    <w:rPr>
      <w:sz w:val="32"/>
    </w:rPr>
  </w:style>
  <w:style w:type="paragraph" w:customStyle="1" w:styleId="HeadingProcedure">
    <w:name w:val="Heading Procedure"/>
    <w:basedOn w:val="HeadingBase"/>
    <w:next w:val="Normal"/>
    <w:rsid w:val="00C6345D"/>
    <w:pPr>
      <w:tabs>
        <w:tab w:val="left" w:pos="0"/>
      </w:tabs>
      <w:spacing w:before="120" w:after="60"/>
    </w:pPr>
    <w:rPr>
      <w:i/>
      <w:color w:val="918585"/>
      <w:sz w:val="22"/>
    </w:rPr>
  </w:style>
  <w:style w:type="paragraph" w:customStyle="1" w:styleId="TableBodyText">
    <w:name w:val="Table Body Text"/>
    <w:basedOn w:val="BodyText"/>
    <w:rsid w:val="00C6345D"/>
    <w:pPr>
      <w:spacing w:before="60" w:after="60"/>
    </w:pPr>
  </w:style>
  <w:style w:type="paragraph" w:styleId="ListContinue">
    <w:name w:val="List Continue"/>
    <w:basedOn w:val="List"/>
    <w:rsid w:val="00C6345D"/>
    <w:pPr>
      <w:ind w:firstLine="0"/>
    </w:pPr>
  </w:style>
  <w:style w:type="paragraph" w:customStyle="1" w:styleId="ListNote">
    <w:name w:val="List Note"/>
    <w:basedOn w:val="List"/>
    <w:rsid w:val="00C6345D"/>
    <w:pPr>
      <w:pBdr>
        <w:top w:val="single" w:sz="6" w:space="2" w:color="918585"/>
        <w:bottom w:val="single" w:sz="6" w:space="2" w:color="918585"/>
      </w:pBdr>
      <w:tabs>
        <w:tab w:val="left" w:pos="1021"/>
      </w:tabs>
      <w:ind w:firstLine="0"/>
    </w:pPr>
  </w:style>
  <w:style w:type="paragraph" w:customStyle="1" w:styleId="Warning">
    <w:name w:val="Warning"/>
    <w:basedOn w:val="BodyText"/>
    <w:rsid w:val="00C6345D"/>
    <w:pPr>
      <w:shd w:val="clear" w:color="auto" w:fill="D9D9D9"/>
      <w:tabs>
        <w:tab w:val="left" w:pos="992"/>
      </w:tabs>
      <w:ind w:left="119" w:right="119"/>
    </w:pPr>
    <w:rPr>
      <w:sz w:val="20"/>
    </w:rPr>
  </w:style>
  <w:style w:type="paragraph" w:customStyle="1" w:styleId="MarginIcons">
    <w:name w:val="Margin Icons"/>
    <w:basedOn w:val="BodyText"/>
    <w:rsid w:val="00C634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345D"/>
    <w:rPr>
      <w:rFonts w:ascii="Courier New" w:hAnsi="Courier New"/>
    </w:rPr>
  </w:style>
  <w:style w:type="paragraph" w:customStyle="1" w:styleId="NoteBullet">
    <w:name w:val="Note Bullet"/>
    <w:basedOn w:val="Note"/>
    <w:rsid w:val="00C6345D"/>
    <w:pPr>
      <w:tabs>
        <w:tab w:val="clear" w:pos="680"/>
      </w:tabs>
      <w:spacing w:before="60" w:after="60"/>
    </w:pPr>
  </w:style>
  <w:style w:type="paragraph" w:customStyle="1" w:styleId="SubHeading2">
    <w:name w:val="SubHeading2"/>
    <w:basedOn w:val="HeadingBase"/>
    <w:rsid w:val="00C6345D"/>
    <w:pPr>
      <w:spacing w:before="240" w:after="60"/>
    </w:pPr>
    <w:rPr>
      <w:sz w:val="20"/>
    </w:rPr>
  </w:style>
  <w:style w:type="paragraph" w:customStyle="1" w:styleId="SubHeading1">
    <w:name w:val="SubHeading1"/>
    <w:basedOn w:val="HeadingBase"/>
    <w:rsid w:val="00C6345D"/>
    <w:pPr>
      <w:spacing w:before="240" w:after="60"/>
    </w:pPr>
    <w:rPr>
      <w:color w:val="918585"/>
      <w:sz w:val="22"/>
    </w:rPr>
  </w:style>
  <w:style w:type="paragraph" w:customStyle="1" w:styleId="SideHeading">
    <w:name w:val="Side Heading"/>
    <w:basedOn w:val="HeadingBase"/>
    <w:rsid w:val="00C634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345D"/>
    <w:pPr>
      <w:numPr>
        <w:numId w:val="12"/>
      </w:numPr>
    </w:pPr>
  </w:style>
  <w:style w:type="paragraph" w:styleId="PlainText">
    <w:name w:val="Plain Text"/>
    <w:basedOn w:val="Normal"/>
    <w:link w:val="PlainTextChar"/>
    <w:rsid w:val="00C6345D"/>
    <w:rPr>
      <w:sz w:val="20"/>
    </w:rPr>
  </w:style>
  <w:style w:type="character" w:customStyle="1" w:styleId="PlainTextChar">
    <w:name w:val="Plain Text Char"/>
    <w:basedOn w:val="DefaultParagraphFont"/>
    <w:link w:val="PlainText"/>
    <w:rsid w:val="00C634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345D"/>
    <w:rPr>
      <w:b/>
      <w:smallCaps/>
    </w:rPr>
  </w:style>
  <w:style w:type="paragraph" w:customStyle="1" w:styleId="TableListNumber">
    <w:name w:val="Table List Number"/>
    <w:basedOn w:val="ListNumber"/>
    <w:rsid w:val="00C6345D"/>
    <w:pPr>
      <w:numPr>
        <w:numId w:val="0"/>
      </w:numPr>
    </w:pPr>
  </w:style>
  <w:style w:type="paragraph" w:styleId="TOC4">
    <w:name w:val="toc 4"/>
    <w:basedOn w:val="TOCBase"/>
    <w:next w:val="Normal"/>
    <w:semiHidden/>
    <w:rsid w:val="00C6345D"/>
    <w:pPr>
      <w:tabs>
        <w:tab w:val="right" w:leader="dot" w:pos="9071"/>
      </w:tabs>
      <w:ind w:left="1701"/>
    </w:pPr>
  </w:style>
  <w:style w:type="paragraph" w:customStyle="1" w:styleId="ListAlpha">
    <w:name w:val="List Alpha"/>
    <w:basedOn w:val="List"/>
    <w:rsid w:val="00C6345D"/>
    <w:pPr>
      <w:numPr>
        <w:numId w:val="9"/>
      </w:numPr>
    </w:pPr>
  </w:style>
  <w:style w:type="paragraph" w:customStyle="1" w:styleId="ListAlpha2">
    <w:name w:val="List Alpha 2"/>
    <w:basedOn w:val="List2"/>
    <w:rsid w:val="00C6345D"/>
    <w:pPr>
      <w:numPr>
        <w:numId w:val="8"/>
      </w:numPr>
    </w:pPr>
  </w:style>
  <w:style w:type="paragraph" w:styleId="List3">
    <w:name w:val="List 3"/>
    <w:basedOn w:val="BodyText"/>
    <w:rsid w:val="00C6345D"/>
    <w:pPr>
      <w:tabs>
        <w:tab w:val="left" w:pos="1021"/>
      </w:tabs>
      <w:spacing w:before="60" w:after="60"/>
      <w:ind w:left="1020" w:hanging="340"/>
    </w:pPr>
  </w:style>
  <w:style w:type="paragraph" w:styleId="List4">
    <w:name w:val="List 4"/>
    <w:basedOn w:val="BodyText"/>
    <w:rsid w:val="00C6345D"/>
    <w:pPr>
      <w:tabs>
        <w:tab w:val="left" w:pos="1361"/>
      </w:tabs>
      <w:spacing w:before="60" w:after="60"/>
      <w:ind w:left="1361" w:hanging="340"/>
    </w:pPr>
  </w:style>
  <w:style w:type="paragraph" w:styleId="List5">
    <w:name w:val="List 5"/>
    <w:basedOn w:val="BodyText"/>
    <w:rsid w:val="00C6345D"/>
    <w:pPr>
      <w:tabs>
        <w:tab w:val="left" w:pos="1701"/>
      </w:tabs>
      <w:spacing w:before="60" w:after="60"/>
      <w:ind w:left="1701" w:hanging="340"/>
    </w:pPr>
  </w:style>
  <w:style w:type="paragraph" w:styleId="ListBullet3">
    <w:name w:val="List Bullet 3"/>
    <w:basedOn w:val="List3"/>
    <w:rsid w:val="00C6345D"/>
    <w:pPr>
      <w:numPr>
        <w:numId w:val="15"/>
      </w:numPr>
      <w:tabs>
        <w:tab w:val="clear" w:pos="1021"/>
      </w:tabs>
      <w:ind w:left="1037" w:hanging="357"/>
    </w:pPr>
  </w:style>
  <w:style w:type="paragraph" w:styleId="ListBullet4">
    <w:name w:val="List Bullet 4"/>
    <w:basedOn w:val="List4"/>
    <w:rsid w:val="00C6345D"/>
    <w:pPr>
      <w:numPr>
        <w:numId w:val="3"/>
      </w:numPr>
    </w:pPr>
  </w:style>
  <w:style w:type="paragraph" w:styleId="ListBullet5">
    <w:name w:val="List Bullet 5"/>
    <w:basedOn w:val="List5"/>
    <w:rsid w:val="00C6345D"/>
    <w:pPr>
      <w:numPr>
        <w:numId w:val="4"/>
      </w:numPr>
    </w:pPr>
  </w:style>
  <w:style w:type="paragraph" w:styleId="ListContinue2">
    <w:name w:val="List Continue 2"/>
    <w:basedOn w:val="List2"/>
    <w:rsid w:val="00C6345D"/>
    <w:pPr>
      <w:ind w:firstLine="0"/>
    </w:pPr>
  </w:style>
  <w:style w:type="paragraph" w:styleId="ListContinue3">
    <w:name w:val="List Continue 3"/>
    <w:basedOn w:val="List3"/>
    <w:rsid w:val="00C6345D"/>
    <w:pPr>
      <w:ind w:left="1021" w:firstLine="0"/>
    </w:pPr>
  </w:style>
  <w:style w:type="paragraph" w:styleId="ListContinue4">
    <w:name w:val="List Continue 4"/>
    <w:basedOn w:val="List4"/>
    <w:rsid w:val="00C6345D"/>
    <w:pPr>
      <w:ind w:firstLine="0"/>
    </w:pPr>
  </w:style>
  <w:style w:type="paragraph" w:styleId="ListContinue5">
    <w:name w:val="List Continue 5"/>
    <w:basedOn w:val="List5"/>
    <w:rsid w:val="00C6345D"/>
    <w:pPr>
      <w:ind w:firstLine="0"/>
    </w:pPr>
  </w:style>
  <w:style w:type="paragraph" w:styleId="ListNumber3">
    <w:name w:val="List Number 3"/>
    <w:basedOn w:val="List3"/>
    <w:rsid w:val="00C6345D"/>
    <w:pPr>
      <w:numPr>
        <w:numId w:val="5"/>
      </w:numPr>
    </w:pPr>
  </w:style>
  <w:style w:type="paragraph" w:styleId="ListNumber4">
    <w:name w:val="List Number 4"/>
    <w:basedOn w:val="List4"/>
    <w:rsid w:val="00C6345D"/>
    <w:pPr>
      <w:numPr>
        <w:numId w:val="6"/>
      </w:numPr>
    </w:pPr>
  </w:style>
  <w:style w:type="paragraph" w:styleId="ListNumber5">
    <w:name w:val="List Number 5"/>
    <w:basedOn w:val="List5"/>
    <w:rsid w:val="00C6345D"/>
    <w:pPr>
      <w:numPr>
        <w:numId w:val="7"/>
      </w:numPr>
    </w:pPr>
  </w:style>
  <w:style w:type="paragraph" w:styleId="BlockText">
    <w:name w:val="Block Text"/>
    <w:basedOn w:val="Normal"/>
    <w:rsid w:val="00C6345D"/>
    <w:pPr>
      <w:spacing w:after="120"/>
      <w:ind w:left="1440" w:right="1440"/>
    </w:pPr>
  </w:style>
  <w:style w:type="character" w:customStyle="1" w:styleId="Subscript">
    <w:name w:val="Subscript"/>
    <w:basedOn w:val="DefaultParagraphFont"/>
    <w:rsid w:val="00C6345D"/>
    <w:rPr>
      <w:sz w:val="16"/>
      <w:vertAlign w:val="subscript"/>
    </w:rPr>
  </w:style>
  <w:style w:type="character" w:customStyle="1" w:styleId="Superscript">
    <w:name w:val="Superscript"/>
    <w:basedOn w:val="DefaultParagraphFont"/>
    <w:rsid w:val="00C6345D"/>
    <w:rPr>
      <w:sz w:val="16"/>
      <w:vertAlign w:val="superscript"/>
    </w:rPr>
  </w:style>
  <w:style w:type="character" w:customStyle="1" w:styleId="Symbols">
    <w:name w:val="Symbols"/>
    <w:basedOn w:val="DefaultParagraphFont"/>
    <w:rsid w:val="00C6345D"/>
    <w:rPr>
      <w:rFonts w:ascii="Symbol" w:hAnsi="Symbol"/>
    </w:rPr>
  </w:style>
  <w:style w:type="character" w:customStyle="1" w:styleId="MenuOptions">
    <w:name w:val="Menu Options"/>
    <w:basedOn w:val="DefaultParagraphFont"/>
    <w:rsid w:val="00C6345D"/>
    <w:rPr>
      <w:rFonts w:ascii="Arial Narrow" w:hAnsi="Arial Narrow"/>
      <w:smallCaps/>
    </w:rPr>
  </w:style>
  <w:style w:type="character" w:customStyle="1" w:styleId="Buttons">
    <w:name w:val="Buttons"/>
    <w:basedOn w:val="DefaultParagraphFont"/>
    <w:rsid w:val="00C6345D"/>
    <w:rPr>
      <w:b/>
    </w:rPr>
  </w:style>
  <w:style w:type="character" w:customStyle="1" w:styleId="Underlined">
    <w:name w:val="Underlined"/>
    <w:basedOn w:val="DefaultParagraphFont"/>
    <w:rsid w:val="00C6345D"/>
    <w:rPr>
      <w:u w:val="single"/>
    </w:rPr>
  </w:style>
  <w:style w:type="paragraph" w:customStyle="1" w:styleId="TableBodyTextRight">
    <w:name w:val="Table Body Text Right"/>
    <w:basedOn w:val="TableBodyText"/>
    <w:rsid w:val="00C6345D"/>
    <w:pPr>
      <w:widowControl w:val="0"/>
      <w:autoSpaceDE w:val="0"/>
      <w:autoSpaceDN w:val="0"/>
      <w:adjustRightInd w:val="0"/>
      <w:jc w:val="right"/>
    </w:pPr>
    <w:rPr>
      <w:rFonts w:cs="Arial"/>
      <w:szCs w:val="18"/>
    </w:rPr>
  </w:style>
  <w:style w:type="paragraph" w:customStyle="1" w:styleId="CopyrightText">
    <w:name w:val="Copyright Text"/>
    <w:basedOn w:val="BodyText"/>
    <w:rsid w:val="00C6345D"/>
    <w:rPr>
      <w:sz w:val="18"/>
    </w:rPr>
  </w:style>
  <w:style w:type="paragraph" w:customStyle="1" w:styleId="BodySmallRight">
    <w:name w:val="Body Small Right"/>
    <w:basedOn w:val="BodyTextRight"/>
    <w:rsid w:val="00C6345D"/>
    <w:rPr>
      <w:sz w:val="18"/>
      <w:szCs w:val="18"/>
    </w:rPr>
  </w:style>
  <w:style w:type="paragraph" w:customStyle="1" w:styleId="MarginEdition">
    <w:name w:val="Margin Edition"/>
    <w:basedOn w:val="MarginNote"/>
    <w:rsid w:val="00C6345D"/>
    <w:pPr>
      <w:spacing w:before="0" w:after="0"/>
    </w:pPr>
    <w:rPr>
      <w:rFonts w:ascii="Times New Roman" w:hAnsi="Times New Roman"/>
      <w:color w:val="999999"/>
    </w:rPr>
  </w:style>
  <w:style w:type="paragraph" w:customStyle="1" w:styleId="Spacer">
    <w:name w:val="Spacer"/>
    <w:basedOn w:val="Normal"/>
    <w:rsid w:val="00C6345D"/>
    <w:rPr>
      <w:sz w:val="2"/>
      <w:szCs w:val="2"/>
    </w:rPr>
  </w:style>
  <w:style w:type="character" w:customStyle="1" w:styleId="Small">
    <w:name w:val="Small"/>
    <w:basedOn w:val="DefaultParagraphFont"/>
    <w:rsid w:val="00C6345D"/>
    <w:rPr>
      <w:sz w:val="16"/>
    </w:rPr>
  </w:style>
  <w:style w:type="paragraph" w:customStyle="1" w:styleId="WideTable">
    <w:name w:val="Wide Table"/>
    <w:basedOn w:val="Normal"/>
    <w:rsid w:val="00C6345D"/>
    <w:pPr>
      <w:ind w:left="-1418"/>
    </w:pPr>
    <w:rPr>
      <w:sz w:val="2"/>
      <w:szCs w:val="2"/>
    </w:rPr>
  </w:style>
  <w:style w:type="character" w:styleId="PageNumber">
    <w:name w:val="page number"/>
    <w:basedOn w:val="DefaultParagraphFont"/>
    <w:rsid w:val="00C6345D"/>
  </w:style>
  <w:style w:type="paragraph" w:styleId="Quote">
    <w:name w:val="Quote"/>
    <w:basedOn w:val="Heading1"/>
    <w:link w:val="QuoteChar"/>
    <w:qFormat/>
    <w:rsid w:val="00C6345D"/>
    <w:rPr>
      <w:b w:val="0"/>
      <w:sz w:val="72"/>
      <w:szCs w:val="72"/>
      <w:lang w:val="en-NZ"/>
    </w:rPr>
  </w:style>
  <w:style w:type="character" w:customStyle="1" w:styleId="QuoteChar">
    <w:name w:val="Quote Char"/>
    <w:basedOn w:val="DefaultParagraphFont"/>
    <w:link w:val="Quote"/>
    <w:rsid w:val="00C634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345D"/>
    <w:pPr>
      <w:pageBreakBefore/>
    </w:pPr>
  </w:style>
  <w:style w:type="paragraph" w:customStyle="1" w:styleId="Border">
    <w:name w:val="Border"/>
    <w:basedOn w:val="Normal"/>
    <w:qFormat/>
    <w:rsid w:val="00C634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345D"/>
    <w:rPr>
      <w:b/>
      <w:bCs/>
      <w:i/>
      <w:iCs/>
      <w:color w:val="auto"/>
    </w:rPr>
  </w:style>
  <w:style w:type="paragraph" w:styleId="IntenseQuote">
    <w:name w:val="Intense Quote"/>
    <w:basedOn w:val="Normal"/>
    <w:next w:val="Normal"/>
    <w:link w:val="IntenseQuoteChar"/>
    <w:uiPriority w:val="30"/>
    <w:qFormat/>
    <w:rsid w:val="00C634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34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345D"/>
    <w:rPr>
      <w:smallCaps/>
      <w:color w:val="auto"/>
      <w:u w:val="single"/>
    </w:rPr>
  </w:style>
  <w:style w:type="character" w:styleId="IntenseReference">
    <w:name w:val="Intense Reference"/>
    <w:basedOn w:val="DefaultParagraphFont"/>
    <w:uiPriority w:val="32"/>
    <w:qFormat/>
    <w:rsid w:val="00C6345D"/>
    <w:rPr>
      <w:b/>
      <w:bCs/>
      <w:smallCaps/>
      <w:color w:val="auto"/>
      <w:spacing w:val="5"/>
      <w:u w:val="single"/>
    </w:rPr>
  </w:style>
  <w:style w:type="paragraph" w:customStyle="1" w:styleId="2ColumnHeading">
    <w:name w:val="2Column Heading"/>
    <w:basedOn w:val="BodyText"/>
    <w:qFormat/>
    <w:rsid w:val="00C6345D"/>
    <w:pPr>
      <w:spacing w:after="60"/>
      <w:ind w:left="-2268"/>
    </w:pPr>
    <w:rPr>
      <w:b/>
    </w:rPr>
  </w:style>
  <w:style w:type="paragraph" w:customStyle="1" w:styleId="Heading1TOC">
    <w:name w:val="Heading1 TOC"/>
    <w:basedOn w:val="Normal"/>
    <w:qFormat/>
    <w:rsid w:val="00C6345D"/>
    <w:pPr>
      <w:spacing w:before="240" w:after="120"/>
    </w:pPr>
    <w:rPr>
      <w:rFonts w:ascii="Times New Roman" w:hAnsi="Times New Roman"/>
      <w:b/>
      <w:sz w:val="32"/>
    </w:rPr>
  </w:style>
  <w:style w:type="paragraph" w:customStyle="1" w:styleId="Heading2TOC">
    <w:name w:val="Heading2 TOC"/>
    <w:basedOn w:val="Normal"/>
    <w:qFormat/>
    <w:rsid w:val="00C6345D"/>
    <w:pPr>
      <w:spacing w:before="240" w:after="60"/>
    </w:pPr>
    <w:rPr>
      <w:rFonts w:ascii="Times New Roman" w:hAnsi="Times New Roman"/>
      <w:b/>
      <w:sz w:val="28"/>
    </w:rPr>
  </w:style>
  <w:style w:type="character" w:customStyle="1" w:styleId="Underline">
    <w:name w:val="Underline"/>
    <w:basedOn w:val="DefaultParagraphFont"/>
    <w:qFormat/>
    <w:rsid w:val="00C6345D"/>
    <w:rPr>
      <w:u w:val="single"/>
    </w:rPr>
  </w:style>
  <w:style w:type="paragraph" w:styleId="BalloonText">
    <w:name w:val="Balloon Text"/>
    <w:basedOn w:val="Normal"/>
    <w:link w:val="BalloonTextChar"/>
    <w:rsid w:val="00C6345D"/>
    <w:rPr>
      <w:rFonts w:ascii="Tahoma" w:hAnsi="Tahoma" w:cs="Tahoma"/>
      <w:sz w:val="16"/>
      <w:szCs w:val="16"/>
    </w:rPr>
  </w:style>
  <w:style w:type="character" w:customStyle="1" w:styleId="BalloonTextChar">
    <w:name w:val="Balloon Text Char"/>
    <w:basedOn w:val="DefaultParagraphFont"/>
    <w:link w:val="BalloonText"/>
    <w:rsid w:val="00C634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34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34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1756</Words>
  <Characters>11564</Characters>
  <Application>Microsoft Office Word</Application>
  <DocSecurity>0</DocSecurity>
  <Lines>467</Lines>
  <Paragraphs>287</Paragraphs>
  <ScaleCrop>false</ScaleCrop>
  <Company>Author-it Software Corporation Ltd.</Company>
  <LinksUpToDate>false</LinksUpToDate>
  <CharactersWithSpaces>13244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ICTTCR3062A Build a telecommunications radio structure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2012-05-26T07:33:00Z</dcterms:created>
  <dcterms:modified xsi:type="dcterms:W3CDTF">2012-05-26T07:33:00Z</dcterms:modified>
</cp:coreProperties>
</file>