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3D5F" w:rsidP="00753D5F">
      <w:pPr>
        <w:pStyle w:val="Title"/>
      </w:pPr>
      <w:bookmarkStart w:id="0" w:name="_GoBack"/>
      <w:bookmarkEnd w:id="0"/>
      <w:r>
        <w:fldChar w:fldCharType="begin"/>
      </w:r>
      <w:r>
        <w:instrText xml:space="preserve"> TITLE   \* MERGEFORMAT </w:instrText>
      </w:r>
      <w:r>
        <w:fldChar w:fldCharType="separate"/>
      </w:r>
      <w:r>
        <w:t>ICTTCR2190A Use safe rigging practices to climb and perform rescues on telecommunications network structures</w:t>
      </w:r>
      <w:r>
        <w:fldChar w:fldCharType="end"/>
      </w:r>
    </w:p>
    <w:p w:rsidR="00753D5F" w:rsidP="00753D5F">
      <w:pPr>
        <w:pStyle w:val="Version"/>
        <w:sectPr w:rsidSect="00E339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3976" w:rsidP="00E33976">
      <w:pPr>
        <w:pStyle w:val="SuperHeading"/>
      </w:pPr>
      <w:r w:rsidRPr="00E33976">
        <w:t>ICTTCR2190A Use safe rigging practices to climb and perform rescues on telecommunications network structures</w:t>
      </w:r>
    </w:p>
    <w:p w:rsidR="00000000" w:rsidRPr="00E33976" w:rsidP="00E33976">
      <w:pPr>
        <w:pStyle w:val="Heading1"/>
      </w:pPr>
      <w:bookmarkStart w:id="1" w:name="O_271868"/>
      <w:bookmarkEnd w:id="1"/>
      <w:r w:rsidRPr="00E33976">
        <w:t>Modification History</w:t>
      </w:r>
    </w:p>
    <w:p w:rsidR="00000000" w:rsidRPr="00E33976" w:rsidP="00E33976">
      <w:pPr>
        <w:pStyle w:val="BodyText"/>
      </w:pPr>
      <w:r w:rsidRPr="00E33976">
        <w:t>Not Applicable</w:t>
      </w:r>
    </w:p>
    <w:p w:rsidR="00000000" w:rsidRPr="00E33976" w:rsidP="00E33976">
      <w:pPr>
        <w:pStyle w:val="AllowPageBreak"/>
      </w:pPr>
    </w:p>
    <w:p w:rsidR="00000000" w:rsidRPr="00E33976" w:rsidP="00E33976">
      <w:pPr>
        <w:pStyle w:val="Heading1"/>
      </w:pPr>
      <w:bookmarkStart w:id="2" w:name="O_209515"/>
      <w:bookmarkEnd w:id="2"/>
      <w:r w:rsidRPr="00E33976">
        <w:t>Unit Descriptor</w:t>
      </w:r>
    </w:p>
    <w:tbl>
      <w:tblPr>
        <w:tblW w:w="0" w:type="auto"/>
        <w:tblLayout w:type="fixed"/>
        <w:tblCellMar>
          <w:left w:w="62" w:type="dxa"/>
          <w:right w:w="62" w:type="dxa"/>
        </w:tblCellMar>
        <w:tblLook w:val="0000"/>
      </w:tblPr>
      <w:tblGrid>
        <w:gridCol w:w="2606"/>
        <w:gridCol w:w="5916"/>
      </w:tblGrid>
      <w:tr w:rsidTr="00753D5F">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rPr>
                <w:rStyle w:val="SpecialBold"/>
              </w:rPr>
              <w:t>Unit descriptor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BodyText"/>
            </w:pPr>
            <w:r w:rsidRPr="00E33976">
              <w:t>This unit describes the performance outcomes, skills and knowledge required to use rigging to assess risk, climb and perform rescue on telecommunications network structures.</w:t>
            </w:r>
          </w:p>
          <w:p w:rsidR="00000000" w:rsidRPr="00E33976" w:rsidP="00E33976">
            <w:pPr>
              <w:pStyle w:val="BodyText"/>
            </w:pPr>
          </w:p>
          <w:p w:rsidR="00000000" w:rsidRPr="00E33976" w:rsidP="00E33976">
            <w:pPr>
              <w:pStyle w:val="BodyText"/>
            </w:pPr>
            <w:r w:rsidRPr="00E33976">
              <w:t>This unit applies to standard telecom</w:t>
            </w:r>
            <w:r w:rsidRPr="00E33976">
              <w:t>munications structures.</w:t>
            </w:r>
          </w:p>
          <w:p w:rsidR="00000000" w:rsidRPr="00E33976" w:rsidP="00E33976">
            <w:pPr>
              <w:pStyle w:val="BodyText"/>
            </w:pPr>
          </w:p>
          <w:p w:rsidR="00000000" w:rsidRPr="00E33976" w:rsidP="00E33976">
            <w:pPr>
              <w:pStyle w:val="BodyText"/>
            </w:pPr>
            <w:r w:rsidRPr="00E33976">
              <w:t xml:space="preserve">A licensed rigger is required for the installation of some rigging equipment. </w:t>
            </w:r>
          </w:p>
          <w:p w:rsidR="00000000" w:rsidRPr="00E33976" w:rsidP="00E33976">
            <w:pPr>
              <w:pStyle w:val="BodyText"/>
            </w:pPr>
          </w:p>
          <w:p w:rsidR="00000000" w:rsidRPr="00E33976" w:rsidP="00E33976">
            <w:pPr>
              <w:pStyle w:val="BodyText"/>
            </w:pPr>
            <w:r w:rsidRPr="00E33976">
              <w:t xml:space="preserve">The National Standard for Licensing Persons Performing High Risk Work applies to persons performing dogging and rigging work. </w:t>
            </w:r>
          </w:p>
          <w:p w:rsidR="00000000" w:rsidRPr="00E33976" w:rsidP="00E33976">
            <w:pPr>
              <w:pStyle w:val="BodyText"/>
            </w:pPr>
          </w:p>
          <w:p w:rsidR="00000000" w:rsidRPr="00E33976" w:rsidP="00E33976">
            <w:pPr>
              <w:pStyle w:val="BodyText"/>
            </w:pPr>
            <w:r w:rsidRPr="00E33976">
              <w:t>Completion of the following units is required for certification at either basic, intermediate or advanced levels.</w:t>
            </w:r>
          </w:p>
          <w:p w:rsidR="00000000" w:rsidRPr="00E33976" w:rsidP="00E33976">
            <w:pPr>
              <w:pStyle w:val="BodyText"/>
            </w:pPr>
            <w:r w:rsidRPr="00E33976">
              <w:t>CPCCLDG3001A Licence to perform dogging</w:t>
            </w:r>
          </w:p>
          <w:p w:rsidR="00000000" w:rsidRPr="00E33976" w:rsidP="00E33976">
            <w:pPr>
              <w:pStyle w:val="BodyText"/>
            </w:pPr>
            <w:r w:rsidRPr="00E33976">
              <w:t>CPCCLRG3001A Licence to perform rigging basic level</w:t>
            </w:r>
          </w:p>
          <w:p w:rsidR="00000000" w:rsidRPr="00E33976" w:rsidP="00E33976">
            <w:pPr>
              <w:pStyle w:val="BodyText"/>
            </w:pPr>
            <w:r w:rsidRPr="00E33976">
              <w:t>CPCCLRG3002A Licence to perform rigging intermedia</w:t>
            </w:r>
            <w:r w:rsidRPr="00E33976">
              <w:t>te level</w:t>
            </w:r>
          </w:p>
          <w:p w:rsidR="00000000" w:rsidRPr="00E33976" w:rsidP="00E33976">
            <w:pPr>
              <w:pStyle w:val="BodyText"/>
            </w:pPr>
            <w:r w:rsidRPr="00E33976">
              <w:t>CPCCLRG4001A Licence to perform rigging advanced level.</w:t>
            </w:r>
          </w:p>
          <w:p w:rsidR="00000000" w:rsidRPr="00E33976" w:rsidP="00E33976">
            <w:pPr>
              <w:pStyle w:val="BodyText"/>
            </w:pPr>
            <w:r w:rsidRPr="00E33976">
              <w:t>If operation of an elevated work platform (EWP) is required, a licence may be required.</w:t>
            </w:r>
          </w:p>
          <w:p w:rsidR="00000000" w:rsidRPr="00E33976" w:rsidP="00E33976">
            <w:pPr>
              <w:pStyle w:val="BodyText"/>
            </w:pPr>
          </w:p>
          <w:p w:rsidR="00000000" w:rsidRPr="00E33976" w:rsidP="00E33976">
            <w:pPr>
              <w:pStyle w:val="BodyText"/>
            </w:pPr>
            <w:r w:rsidRPr="00E33976">
              <w:t>Users should confirm requirements with the relevant federal, state or territory authority.</w:t>
            </w:r>
          </w:p>
        </w:tc>
      </w:tr>
    </w:tbl>
    <w:p w:rsidR="00753D5F" w:rsidP="00E33976">
      <w:pPr>
        <w:pStyle w:val="BodyText"/>
      </w:pPr>
    </w:p>
    <w:p w:rsidR="00753D5F" w:rsidP="00E33976">
      <w:pPr>
        <w:pStyle w:val="BodyText"/>
      </w:pPr>
    </w:p>
    <w:p w:rsidR="00000000" w:rsidRPr="00E33976" w:rsidP="00E33976">
      <w:pPr>
        <w:pStyle w:val="Heading1"/>
      </w:pPr>
      <w:bookmarkStart w:id="3" w:name="O_209519"/>
      <w:bookmarkEnd w:id="3"/>
      <w:r w:rsidRPr="00E33976">
        <w:t>Application of the Unit</w:t>
      </w:r>
    </w:p>
    <w:tbl>
      <w:tblPr>
        <w:tblW w:w="0" w:type="auto"/>
        <w:tblLayout w:type="fixed"/>
        <w:tblCellMar>
          <w:left w:w="62" w:type="dxa"/>
          <w:right w:w="62" w:type="dxa"/>
        </w:tblCellMar>
        <w:tblLook w:val="0000"/>
      </w:tblPr>
      <w:tblGrid>
        <w:gridCol w:w="2716"/>
        <w:gridCol w:w="5806"/>
      </w:tblGrid>
      <w:tr w:rsidTr="00753D5F">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rPr>
                <w:rStyle w:val="SpecialBold"/>
              </w:rPr>
              <w:t>Application of the unit</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BodyText"/>
            </w:pPr>
            <w:r w:rsidRPr="00E33976">
              <w:t>Technical staff who use rigging on telecommunications radio structures apply the skills and knowledge in this unit. They may make use of rigging plant and equipment, fall arrest, fall guarding and fa</w:t>
            </w:r>
            <w:r w:rsidRPr="00E33976">
              <w:t>ll constraint and work in teams.</w:t>
            </w:r>
          </w:p>
        </w:tc>
      </w:tr>
    </w:tbl>
    <w:p w:rsidR="00753D5F" w:rsidP="00E33976">
      <w:pPr>
        <w:pStyle w:val="BodyText"/>
      </w:pPr>
    </w:p>
    <w:p w:rsidR="00753D5F" w:rsidP="00E33976">
      <w:pPr>
        <w:pStyle w:val="BodyText"/>
      </w:pPr>
    </w:p>
    <w:p w:rsidR="00000000" w:rsidRPr="00E33976" w:rsidP="00E33976">
      <w:pPr>
        <w:pStyle w:val="Heading1"/>
      </w:pPr>
      <w:bookmarkStart w:id="4" w:name="O_280128"/>
      <w:bookmarkEnd w:id="4"/>
      <w:r w:rsidRPr="00E33976">
        <w:t>Licensing/Regulatory Information</w:t>
      </w:r>
    </w:p>
    <w:p w:rsidR="00000000" w:rsidRPr="00E33976" w:rsidP="00E33976">
      <w:pPr>
        <w:pStyle w:val="BodyText"/>
      </w:pPr>
      <w:r w:rsidRPr="00E33976">
        <w:t>Refer to Unit Descriptor</w:t>
      </w:r>
    </w:p>
    <w:p w:rsidR="00000000" w:rsidRPr="00E33976" w:rsidP="00E33976">
      <w:pPr>
        <w:pStyle w:val="AllowPageBreak"/>
      </w:pPr>
    </w:p>
    <w:p w:rsidR="00000000" w:rsidRPr="00E33976" w:rsidP="00E33976">
      <w:pPr>
        <w:pStyle w:val="Heading1"/>
      </w:pPr>
      <w:bookmarkStart w:id="5" w:name="O_209517"/>
      <w:bookmarkEnd w:id="5"/>
      <w:r w:rsidRPr="00E33976">
        <w:t>Pre-Requisites</w:t>
      </w:r>
    </w:p>
    <w:tbl>
      <w:tblPr>
        <w:tblW w:w="0" w:type="auto"/>
        <w:tblLayout w:type="fixed"/>
        <w:tblCellMar>
          <w:left w:w="62" w:type="dxa"/>
          <w:right w:w="62" w:type="dxa"/>
        </w:tblCellMar>
        <w:tblLook w:val="0000"/>
      </w:tblPr>
      <w:tblGrid>
        <w:gridCol w:w="2743"/>
        <w:gridCol w:w="1428"/>
        <w:gridCol w:w="4351"/>
      </w:tblGrid>
      <w:tr w:rsidTr="00753D5F">
        <w:tblPrEx>
          <w:tblW w:w="0" w:type="auto"/>
          <w:tblLayout w:type="fixed"/>
          <w:tblCellMar>
            <w:left w:w="62" w:type="dxa"/>
            <w:right w:w="62" w:type="dxa"/>
          </w:tblCellMar>
          <w:tblLook w:val="0000"/>
        </w:tblPrEx>
        <w:trPr>
          <w:tblHeader/>
        </w:trPr>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rPr>
                <w:rStyle w:val="SpecialBold"/>
              </w:rPr>
              <w:t>Prerequisite units</w:t>
            </w:r>
          </w:p>
        </w:tc>
        <w:tc>
          <w:tcPr>
            <w:tcW w:w="577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p>
        </w:tc>
      </w:tr>
      <w:tr w:rsidTr="00753D5F">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p>
        </w:tc>
      </w:tr>
      <w:tr w:rsidTr="00753D5F">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BodyText"/>
            </w:pPr>
          </w:p>
        </w:tc>
      </w:tr>
    </w:tbl>
    <w:p w:rsidR="00753D5F" w:rsidP="00E33976">
      <w:pPr>
        <w:pStyle w:val="BodyText"/>
      </w:pPr>
    </w:p>
    <w:p w:rsidR="00753D5F" w:rsidP="00E33976">
      <w:pPr>
        <w:pStyle w:val="BodyText"/>
      </w:pPr>
    </w:p>
    <w:p w:rsidR="00000000" w:rsidRPr="00E33976" w:rsidP="00E33976">
      <w:pPr>
        <w:pStyle w:val="Heading1"/>
      </w:pPr>
      <w:bookmarkStart w:id="6" w:name="O_209516"/>
      <w:bookmarkEnd w:id="6"/>
      <w:r w:rsidRPr="00E33976">
        <w:t>Employability Skills Information</w:t>
      </w:r>
    </w:p>
    <w:tbl>
      <w:tblPr>
        <w:tblW w:w="0" w:type="auto"/>
        <w:tblLayout w:type="fixed"/>
        <w:tblCellMar>
          <w:left w:w="62" w:type="dxa"/>
          <w:right w:w="62" w:type="dxa"/>
        </w:tblCellMar>
        <w:tblLook w:val="0000"/>
      </w:tblPr>
      <w:tblGrid>
        <w:gridCol w:w="2777"/>
        <w:gridCol w:w="5745"/>
      </w:tblGrid>
      <w:tr w:rsidTr="00753D5F">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BodyText"/>
            </w:pPr>
            <w:r w:rsidRPr="00E33976">
              <w:t>This unit contains employability skills.</w:t>
            </w:r>
          </w:p>
        </w:tc>
      </w:tr>
    </w:tbl>
    <w:p w:rsidR="00753D5F" w:rsidP="00E33976">
      <w:pPr>
        <w:pStyle w:val="BodyText"/>
      </w:pPr>
    </w:p>
    <w:p w:rsidR="00753D5F" w:rsidP="00E33976">
      <w:pPr>
        <w:pStyle w:val="BodyText"/>
      </w:pPr>
    </w:p>
    <w:p w:rsidR="00000000" w:rsidRPr="00E33976" w:rsidP="00E33976">
      <w:pPr>
        <w:pStyle w:val="Heading1"/>
      </w:pPr>
      <w:bookmarkStart w:id="7" w:name="O_289914"/>
      <w:bookmarkEnd w:id="7"/>
      <w:r w:rsidRPr="00E33976">
        <w:t>Elements and Performance Criteria Pre-Content</w:t>
      </w:r>
    </w:p>
    <w:tbl>
      <w:tblPr>
        <w:tblW w:w="0" w:type="auto"/>
        <w:tblLayout w:type="fixed"/>
        <w:tblCellMar>
          <w:left w:w="62" w:type="dxa"/>
          <w:right w:w="62" w:type="dxa"/>
        </w:tblCellMar>
        <w:tblLook w:val="0000"/>
      </w:tblPr>
      <w:tblGrid>
        <w:gridCol w:w="2664"/>
        <w:gridCol w:w="5858"/>
      </w:tblGrid>
      <w:tr w:rsidTr="00753D5F">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t>Elements describe the essential outcomes of a unit of competency.</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BodyText"/>
            </w:pPr>
            <w:r w:rsidRPr="00E33976">
              <w:t>Performance criteria describe the performance needed to demonstrate achievement of the element. Where bold italicised text is used, further information is detailed in the required skills and knowledge section and the range statement. Assessment of performa</w:t>
            </w:r>
            <w:r w:rsidRPr="00E33976">
              <w:t>nce is to be consistent with the evidence guide.</w:t>
            </w:r>
          </w:p>
        </w:tc>
      </w:tr>
    </w:tbl>
    <w:p w:rsidR="00000000" w:rsidRPr="00E33976" w:rsidP="00E33976">
      <w:pPr>
        <w:pStyle w:val="BodyText"/>
      </w:pPr>
    </w:p>
    <w:p w:rsidR="00000000" w:rsidRPr="00E33976" w:rsidP="00E33976">
      <w:pPr>
        <w:pStyle w:val="AllowPageBreak"/>
      </w:pPr>
    </w:p>
    <w:p w:rsidR="00000000" w:rsidRPr="00E33976" w:rsidP="00E33976">
      <w:pPr>
        <w:pStyle w:val="Heading1"/>
      </w:pPr>
      <w:bookmarkStart w:id="8" w:name="O_236581"/>
      <w:bookmarkEnd w:id="8"/>
      <w:r w:rsidRPr="00E33976">
        <w:t>Elements and Performance Criteria</w:t>
      </w:r>
    </w:p>
    <w:tbl>
      <w:tblPr>
        <w:tblW w:w="0" w:type="auto"/>
        <w:tblLayout w:type="fixed"/>
        <w:tblCellMar>
          <w:left w:w="62" w:type="dxa"/>
          <w:right w:w="62" w:type="dxa"/>
        </w:tblCellMar>
        <w:tblLook w:val="0000"/>
      </w:tblPr>
      <w:tblGrid>
        <w:gridCol w:w="2664"/>
        <w:gridCol w:w="5858"/>
      </w:tblGrid>
      <w:tr w:rsidTr="00753D5F">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BodyText"/>
            </w:pPr>
            <w:r w:rsidRPr="00E33976">
              <w:rPr>
                <w:rStyle w:val="SpecialBold"/>
              </w:rPr>
              <w:t>ELEMENT</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rPr>
                <w:rStyle w:val="SpecialBold"/>
              </w:rPr>
              <w:t>PERFORMANCE CRITERIA</w:t>
            </w:r>
          </w:p>
        </w:tc>
      </w:tr>
      <w:tr w:rsidTr="00753D5F">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List"/>
              <w:rPr>
                <w:lang w:val="en-NZ"/>
              </w:rPr>
            </w:pPr>
            <w:r w:rsidRPr="00E33976">
              <w:t>1.</w:t>
            </w:r>
            <w:r w:rsidRPr="00E33976">
              <w:tab/>
              <w:t>Prepare to use safe rigging practices</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List2"/>
            </w:pPr>
            <w:r w:rsidRPr="00E33976">
              <w:t>1.1.</w:t>
            </w:r>
            <w:r w:rsidRPr="00E33976">
              <w:tab/>
            </w:r>
            <w:r w:rsidRPr="00E33976">
              <w:t>Notify appropriate personnel and take necessary precautions to minimise, control or eliminate hazards that may exist during work activities</w:t>
            </w:r>
          </w:p>
          <w:p w:rsidR="00000000" w:rsidP="00E33976">
            <w:pPr>
              <w:pStyle w:val="List2"/>
              <w:rPr>
                <w:lang w:val="en-NZ"/>
              </w:rPr>
            </w:pPr>
            <w:r w:rsidRPr="00E33976">
              <w:t>1.2.</w:t>
            </w:r>
            <w:r w:rsidRPr="00E33976">
              <w:tab/>
            </w:r>
            <w:r w:rsidRPr="00E33976">
              <w:t xml:space="preserve">Prepare for given work according to minimum approach distances for hazards on telecommunications network structures as prescribed in </w:t>
            </w:r>
            <w:r w:rsidRPr="00E33976">
              <w:rPr>
                <w:rStyle w:val="BoldandItalics"/>
              </w:rPr>
              <w:t>relevant legislation</w:t>
            </w:r>
            <w:r w:rsidRPr="00E33976">
              <w:t xml:space="preserve">, </w:t>
            </w:r>
            <w:r w:rsidRPr="00E33976">
              <w:rPr>
                <w:rStyle w:val="BoldandItalics"/>
              </w:rPr>
              <w:t>codes</w:t>
            </w:r>
            <w:r w:rsidRPr="00E33976">
              <w:t xml:space="preserve">, </w:t>
            </w:r>
            <w:r w:rsidRPr="00E33976">
              <w:rPr>
                <w:rStyle w:val="BoldandItalics"/>
              </w:rPr>
              <w:t>regulations and standards</w:t>
            </w:r>
          </w:p>
        </w:tc>
      </w:tr>
      <w:tr w:rsidTr="00753D5F">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List"/>
              <w:rPr>
                <w:lang w:val="en-NZ"/>
              </w:rPr>
            </w:pPr>
            <w:r w:rsidRPr="00E33976">
              <w:t>2.</w:t>
            </w:r>
            <w:r w:rsidRPr="00E33976">
              <w:tab/>
              <w:t>Assess the status and condition of telecommunications network st</w:t>
            </w:r>
            <w:r w:rsidRPr="00E33976">
              <w:t>ructures and identify climbing route</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List2"/>
            </w:pPr>
            <w:r w:rsidRPr="00E33976">
              <w:t>2.1.</w:t>
            </w:r>
            <w:r w:rsidRPr="00E33976">
              <w:tab/>
              <w:t xml:space="preserve">Inspect and assess the </w:t>
            </w:r>
            <w:r w:rsidRPr="00E33976">
              <w:rPr>
                <w:rStyle w:val="BoldandItalics"/>
              </w:rPr>
              <w:t>status and condition of telecommunications structures</w:t>
            </w:r>
            <w:r w:rsidRPr="00E33976">
              <w:t xml:space="preserve"> according to industry practice</w:t>
            </w:r>
          </w:p>
          <w:p w:rsidR="00000000" w:rsidP="00E33976">
            <w:pPr>
              <w:pStyle w:val="List2"/>
              <w:rPr>
                <w:lang w:val="en-NZ"/>
              </w:rPr>
            </w:pPr>
            <w:r w:rsidRPr="00E33976">
              <w:t>2.2.</w:t>
            </w:r>
            <w:r w:rsidRPr="00E33976">
              <w:tab/>
              <w:t>Plot optimum climbing route to avoid hazards and the most effective use of selected equipment accordi</w:t>
            </w:r>
            <w:r w:rsidRPr="00E33976">
              <w:t>ng to manufacturer's instructions and industry practice</w:t>
            </w:r>
          </w:p>
        </w:tc>
      </w:tr>
      <w:tr w:rsidTr="00753D5F">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List"/>
              <w:rPr>
                <w:lang w:val="en-NZ"/>
              </w:rPr>
            </w:pPr>
            <w:r w:rsidRPr="00E33976">
              <w:t>3.</w:t>
            </w:r>
            <w:r w:rsidRPr="00E33976">
              <w:tab/>
              <w:t xml:space="preserve">Prepare climbing equipment </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List2"/>
            </w:pPr>
            <w:r w:rsidRPr="00E33976">
              <w:t>3.1.</w:t>
            </w:r>
            <w:r w:rsidRPr="00E33976">
              <w:tab/>
              <w:t xml:space="preserve">Select </w:t>
            </w:r>
            <w:r w:rsidRPr="00E33976">
              <w:rPr>
                <w:rStyle w:val="BoldandItalics"/>
              </w:rPr>
              <w:t>climbing equipment</w:t>
            </w:r>
            <w:r w:rsidRPr="00E33976">
              <w:t xml:space="preserve"> in keeping with the structures to be climbed according to industry practice</w:t>
            </w:r>
          </w:p>
          <w:p w:rsidR="00000000" w:rsidP="00E33976">
            <w:pPr>
              <w:pStyle w:val="List2"/>
              <w:rPr>
                <w:lang w:val="en-NZ"/>
              </w:rPr>
            </w:pPr>
            <w:r w:rsidRPr="00E33976">
              <w:t>3.2.</w:t>
            </w:r>
            <w:r w:rsidRPr="00E33976">
              <w:tab/>
              <w:t xml:space="preserve">Inspect climbing equipment for damage according to </w:t>
            </w:r>
            <w:r w:rsidRPr="00E33976">
              <w:rPr>
                <w:rStyle w:val="BoldandItalics"/>
              </w:rPr>
              <w:t>speci</w:t>
            </w:r>
            <w:r w:rsidRPr="00E33976">
              <w:rPr>
                <w:rStyle w:val="BoldandItalics"/>
              </w:rPr>
              <w:t>fications</w:t>
            </w:r>
            <w:r w:rsidRPr="00E33976">
              <w:t xml:space="preserve"> and industry practice</w:t>
            </w:r>
          </w:p>
        </w:tc>
      </w:tr>
      <w:tr w:rsidTr="00753D5F">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List"/>
              <w:rPr>
                <w:lang w:val="en-NZ"/>
              </w:rPr>
            </w:pPr>
            <w:r w:rsidRPr="00E33976">
              <w:t>4.</w:t>
            </w:r>
            <w:r w:rsidRPr="00E33976">
              <w:tab/>
              <w:t>Climb telecommunications network structures</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List2"/>
            </w:pPr>
            <w:r w:rsidRPr="00E33976">
              <w:t>4.1.</w:t>
            </w:r>
            <w:r w:rsidRPr="00E33976">
              <w:tab/>
              <w:t>Use safe climbing practices when ascending telecommunications network structures according to the occupational health and safety (OHS) Act</w:t>
            </w:r>
          </w:p>
          <w:p w:rsidR="00000000" w:rsidRPr="00E33976" w:rsidP="00E33976">
            <w:pPr>
              <w:pStyle w:val="List2"/>
            </w:pPr>
            <w:r w:rsidRPr="00E33976">
              <w:t>4.2.</w:t>
            </w:r>
            <w:r w:rsidRPr="00E33976">
              <w:tab/>
              <w:t>Maintain permanent attachme</w:t>
            </w:r>
            <w:r w:rsidRPr="00E33976">
              <w:t xml:space="preserve">nt when more than three metres from the ground adhering to </w:t>
            </w:r>
            <w:r w:rsidRPr="00E33976">
              <w:rPr>
                <w:rStyle w:val="BoldandItalics"/>
              </w:rPr>
              <w:t>safety requirements when working at heights</w:t>
            </w:r>
            <w:r w:rsidRPr="00E33976">
              <w:t xml:space="preserve"> </w:t>
            </w:r>
          </w:p>
          <w:p w:rsidR="00000000" w:rsidRPr="00E33976" w:rsidP="00E33976">
            <w:pPr>
              <w:pStyle w:val="List2"/>
            </w:pPr>
            <w:r w:rsidRPr="00E33976">
              <w:t>4.3.</w:t>
            </w:r>
            <w:r w:rsidRPr="00E33976">
              <w:tab/>
              <w:t>Maintain three points of contact at all times according to industry practice while climbing telecommunications network structures</w:t>
            </w:r>
          </w:p>
          <w:p w:rsidR="00000000" w:rsidRPr="00E33976" w:rsidP="00E33976">
            <w:pPr>
              <w:pStyle w:val="List2"/>
            </w:pPr>
            <w:r w:rsidRPr="00E33976">
              <w:t>4.4.</w:t>
            </w:r>
            <w:r w:rsidRPr="00E33976">
              <w:tab/>
              <w:t>Manage ropes</w:t>
            </w:r>
            <w:r w:rsidRPr="00E33976">
              <w:t xml:space="preserve"> to avoid entanglement or fouling on the structure</w:t>
            </w:r>
          </w:p>
          <w:p w:rsidR="00000000" w:rsidP="00E33976">
            <w:pPr>
              <w:pStyle w:val="List2"/>
              <w:rPr>
                <w:lang w:val="en-NZ"/>
              </w:rPr>
            </w:pPr>
            <w:r w:rsidRPr="00E33976">
              <w:t>4.5.</w:t>
            </w:r>
            <w:r w:rsidRPr="00E33976">
              <w:tab/>
              <w:t xml:space="preserve">Maintain safe working and minimum approach distances from hazards on </w:t>
            </w:r>
            <w:r w:rsidRPr="00E33976">
              <w:rPr>
                <w:rStyle w:val="BoldandItalics"/>
              </w:rPr>
              <w:t>telecommunications network structures</w:t>
            </w:r>
            <w:r w:rsidRPr="00E33976">
              <w:t xml:space="preserve"> at all times according to standards and regulations</w:t>
            </w:r>
          </w:p>
        </w:tc>
      </w:tr>
      <w:tr w:rsidTr="00753D5F">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List"/>
              <w:rPr>
                <w:lang w:val="en-NZ"/>
              </w:rPr>
            </w:pPr>
            <w:r w:rsidRPr="00E33976">
              <w:t>5.</w:t>
            </w:r>
            <w:r w:rsidRPr="00E33976">
              <w:tab/>
              <w:t xml:space="preserve">Use climbing and working fall arrest </w:t>
            </w:r>
            <w:r w:rsidRPr="00E33976">
              <w:t>systems</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List2"/>
            </w:pPr>
            <w:r w:rsidRPr="00E33976">
              <w:t>5.1.</w:t>
            </w:r>
            <w:r w:rsidRPr="00E33976">
              <w:tab/>
              <w:t>Perform transfers to and from the climbing system and the working system using fall prevention practices according to industry practice</w:t>
            </w:r>
          </w:p>
          <w:p w:rsidR="00000000" w:rsidP="00E33976">
            <w:pPr>
              <w:pStyle w:val="List2"/>
              <w:rPr>
                <w:lang w:val="en-NZ"/>
              </w:rPr>
            </w:pPr>
            <w:r w:rsidRPr="00E33976">
              <w:t>5.2.</w:t>
            </w:r>
            <w:r w:rsidRPr="00E33976">
              <w:tab/>
              <w:t>Use the working fall arrest system according to specifications</w:t>
            </w:r>
          </w:p>
        </w:tc>
      </w:tr>
      <w:tr w:rsidTr="00753D5F">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List"/>
              <w:rPr>
                <w:lang w:val="en-NZ"/>
              </w:rPr>
            </w:pPr>
            <w:r w:rsidRPr="00E33976">
              <w:t>6.</w:t>
            </w:r>
            <w:r w:rsidRPr="00E33976">
              <w:tab/>
              <w:t>Perform rescues</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List2"/>
            </w:pPr>
            <w:r w:rsidRPr="00E33976">
              <w:t>6.1.</w:t>
            </w:r>
            <w:r w:rsidRPr="00E33976">
              <w:tab/>
            </w:r>
            <w:r w:rsidRPr="00E33976">
              <w:rPr>
                <w:rStyle w:val="BoldandItalics"/>
              </w:rPr>
              <w:t>Perform rescues</w:t>
            </w:r>
            <w:r w:rsidRPr="00E33976">
              <w:t xml:space="preserve"> according to situation, industry practice and local instruction</w:t>
            </w:r>
          </w:p>
          <w:p w:rsidR="00000000" w:rsidRPr="00E33976" w:rsidP="00E33976">
            <w:pPr>
              <w:pStyle w:val="List2"/>
            </w:pPr>
            <w:r w:rsidRPr="00E33976">
              <w:t>6.2.</w:t>
            </w:r>
            <w:r w:rsidRPr="00E33976">
              <w:tab/>
              <w:t>Obtain medical treatment if required</w:t>
            </w:r>
          </w:p>
          <w:p w:rsidR="00000000" w:rsidRPr="00E33976" w:rsidP="00E33976">
            <w:pPr>
              <w:pStyle w:val="List2"/>
            </w:pPr>
            <w:r w:rsidRPr="00E33976">
              <w:t>6.3.</w:t>
            </w:r>
            <w:r w:rsidRPr="00E33976">
              <w:tab/>
              <w:t>Report accidents or incidents according to company procedures and local instructions</w:t>
            </w:r>
          </w:p>
        </w:tc>
      </w:tr>
    </w:tbl>
    <w:p w:rsidR="00753D5F" w:rsidP="00E33976">
      <w:pPr>
        <w:pStyle w:val="BodyText"/>
      </w:pPr>
    </w:p>
    <w:p w:rsidR="00753D5F" w:rsidP="00E33976">
      <w:pPr>
        <w:pStyle w:val="BodyText"/>
      </w:pPr>
    </w:p>
    <w:p w:rsidR="00000000" w:rsidRPr="00E33976" w:rsidP="00E33976">
      <w:pPr>
        <w:pStyle w:val="Heading1"/>
      </w:pPr>
      <w:bookmarkStart w:id="9" w:name="O_260531"/>
      <w:bookmarkEnd w:id="9"/>
      <w:r w:rsidRPr="00E33976">
        <w:t>Required Skills and Knowledge</w:t>
      </w:r>
    </w:p>
    <w:tbl>
      <w:tblPr>
        <w:tblW w:w="0" w:type="auto"/>
        <w:tblLayout w:type="fixed"/>
        <w:tblCellMar>
          <w:left w:w="62" w:type="dxa"/>
          <w:right w:w="62" w:type="dxa"/>
        </w:tblCellMar>
        <w:tblLook w:val="0000"/>
      </w:tblPr>
      <w:tblGrid>
        <w:gridCol w:w="8522"/>
      </w:tblGrid>
      <w:tr w:rsidTr="00753D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3976">
            <w:pPr>
              <w:pStyle w:val="BodyText"/>
              <w:rPr>
                <w:lang w:val="en-NZ"/>
              </w:rPr>
            </w:pPr>
            <w:r w:rsidRPr="00E33976">
              <w:rPr>
                <w:rStyle w:val="SpecialBold"/>
              </w:rPr>
              <w:t>REQUIRED SKILLS AND KNOWLEDGE</w:t>
            </w:r>
          </w:p>
        </w:tc>
      </w:tr>
      <w:tr w:rsidTr="00753D5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t>This section describes the skills and knowledge required for this unit.</w:t>
            </w:r>
          </w:p>
        </w:tc>
      </w:tr>
      <w:tr w:rsidTr="00753D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rPr>
                <w:rStyle w:val="SpecialBold"/>
              </w:rPr>
              <w:t>Required skills</w:t>
            </w:r>
          </w:p>
        </w:tc>
      </w:tr>
      <w:tr w:rsidTr="00753D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ListBullet"/>
            </w:pPr>
            <w:r w:rsidRPr="00E33976">
              <w:t>analytical skills to accurately assess risk on telecommunications network structures</w:t>
            </w:r>
          </w:p>
          <w:p w:rsidR="00000000" w:rsidRPr="00E33976" w:rsidP="00E33976">
            <w:pPr>
              <w:pStyle w:val="ListBullet"/>
            </w:pPr>
            <w:r w:rsidRPr="00E33976">
              <w:t>literacy skills to interpret technical documentation, plans and specifications</w:t>
            </w:r>
          </w:p>
          <w:p w:rsidR="00000000" w:rsidRPr="00E33976" w:rsidP="00E33976">
            <w:pPr>
              <w:pStyle w:val="ListBullet"/>
            </w:pPr>
            <w:r w:rsidRPr="00E33976">
              <w:t>communication skills to liaise with other personnel, including the use of radio devices</w:t>
            </w:r>
          </w:p>
          <w:p w:rsidR="00000000" w:rsidRPr="00E33976" w:rsidP="00E33976">
            <w:pPr>
              <w:pStyle w:val="ListBullet"/>
            </w:pPr>
            <w:r w:rsidRPr="00E33976">
              <w:t>numeracy skills to:</w:t>
            </w:r>
          </w:p>
          <w:p w:rsidR="00000000" w:rsidRPr="00E33976" w:rsidP="00E33976">
            <w:pPr>
              <w:pStyle w:val="ListBullet2"/>
            </w:pPr>
            <w:r w:rsidRPr="00E33976">
              <w:t xml:space="preserve">take measurements and interpret results </w:t>
            </w:r>
          </w:p>
          <w:p w:rsidR="00000000" w:rsidRPr="00E33976" w:rsidP="00E33976">
            <w:pPr>
              <w:pStyle w:val="ListBullet2"/>
            </w:pPr>
            <w:r w:rsidRPr="00E33976">
              <w:t>evaluate different types of</w:t>
            </w:r>
            <w:r w:rsidRPr="00E33976">
              <w:t xml:space="preserve"> technical data</w:t>
            </w:r>
          </w:p>
          <w:p w:rsidR="00000000" w:rsidRPr="00E33976" w:rsidP="00E33976">
            <w:pPr>
              <w:pStyle w:val="ListBullet"/>
            </w:pPr>
            <w:r w:rsidRPr="00E33976">
              <w:t>planning and organisational skills to plan, prioritise and monitor own work and OHS responsibilities</w:t>
            </w:r>
          </w:p>
          <w:p w:rsidR="00000000" w:rsidRPr="00E33976" w:rsidP="00E33976">
            <w:pPr>
              <w:pStyle w:val="ListBullet"/>
            </w:pPr>
            <w:r w:rsidRPr="00E33976">
              <w:t>problem solving and contingency management skills to adapt rigging activities and requirements to particular sites and conditions</w:t>
            </w:r>
          </w:p>
          <w:p w:rsidR="00000000" w:rsidRPr="00E33976" w:rsidP="00E33976">
            <w:pPr>
              <w:pStyle w:val="ListBullet"/>
            </w:pPr>
            <w:r w:rsidRPr="00E33976">
              <w:t>safety aw</w:t>
            </w:r>
            <w:r w:rsidRPr="00E33976">
              <w:t>areness skills to:</w:t>
            </w:r>
          </w:p>
          <w:p w:rsidR="00000000" w:rsidRPr="00E33976" w:rsidP="00E33976">
            <w:pPr>
              <w:pStyle w:val="ListBullet2"/>
            </w:pPr>
            <w:r w:rsidRPr="00E33976">
              <w:t>apply precautions and required action to minimise, control or eliminate hazards that may exist during work activities</w:t>
            </w:r>
          </w:p>
          <w:p w:rsidR="00000000" w:rsidRPr="00E33976" w:rsidP="00E33976">
            <w:pPr>
              <w:pStyle w:val="ListBullet2"/>
            </w:pPr>
            <w:r w:rsidRPr="00E33976">
              <w:t>select and use required personal protective equipment for rigging projects to suit different applications and for work</w:t>
            </w:r>
            <w:r w:rsidRPr="00E33976">
              <w:t xml:space="preserve"> at height conforming to industry and OHS standards</w:t>
            </w:r>
          </w:p>
          <w:p w:rsidR="00000000" w:rsidRPr="00E33976" w:rsidP="00E33976">
            <w:pPr>
              <w:pStyle w:val="ListBullet2"/>
            </w:pPr>
            <w:r w:rsidRPr="00E33976">
              <w:t xml:space="preserve">work systematically with required attention to detail without injury to self or others, or damage to goods or equipment </w:t>
            </w:r>
          </w:p>
          <w:p w:rsidR="00000000" w:rsidRPr="00E33976" w:rsidP="00E33976">
            <w:pPr>
              <w:pStyle w:val="ListBullet"/>
            </w:pPr>
            <w:r w:rsidRPr="00E33976">
              <w:t>task management skills to work systematically with required attention to detail and</w:t>
            </w:r>
            <w:r w:rsidRPr="00E33976">
              <w:t xml:space="preserve"> adherence to all safety requirements</w:t>
            </w:r>
          </w:p>
          <w:p w:rsidR="00000000" w:rsidRPr="00E33976" w:rsidP="00E33976">
            <w:pPr>
              <w:pStyle w:val="ListBullet"/>
            </w:pPr>
            <w:r w:rsidRPr="00E33976">
              <w:t>technical skills to:</w:t>
            </w:r>
          </w:p>
          <w:p w:rsidR="00000000" w:rsidRPr="00E33976" w:rsidP="00E33976">
            <w:pPr>
              <w:pStyle w:val="ListBullet2"/>
            </w:pPr>
            <w:r w:rsidRPr="00E33976">
              <w:t>select and use appropriate equipment and practices to suit different applications</w:t>
            </w:r>
          </w:p>
          <w:p w:rsidR="00000000" w:rsidRPr="00E33976" w:rsidP="00E33976">
            <w:pPr>
              <w:pStyle w:val="ListBullet2"/>
            </w:pPr>
            <w:r w:rsidRPr="00E33976">
              <w:t xml:space="preserve">assess the status and condition of telecommunications network structures to be climbed </w:t>
            </w:r>
          </w:p>
          <w:p w:rsidR="00000000" w:rsidP="00E33976">
            <w:pPr>
              <w:pStyle w:val="ListBullet2"/>
              <w:rPr>
                <w:lang w:val="en-NZ"/>
              </w:rPr>
            </w:pPr>
            <w:r w:rsidRPr="00E33976">
              <w:t>identify climbing route according to industry practice</w:t>
            </w:r>
          </w:p>
        </w:tc>
      </w:tr>
      <w:tr w:rsidTr="00753D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rPr>
                <w:rStyle w:val="SpecialBold"/>
              </w:rPr>
              <w:t>Required knowledge</w:t>
            </w:r>
          </w:p>
        </w:tc>
      </w:tr>
      <w:tr w:rsidTr="00753D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ListBullet"/>
            </w:pPr>
            <w:r w:rsidRPr="00E33976">
              <w:t>falls:</w:t>
            </w:r>
          </w:p>
          <w:p w:rsidR="00000000" w:rsidRPr="00E33976" w:rsidP="00E33976">
            <w:pPr>
              <w:pStyle w:val="ListBullet2"/>
            </w:pPr>
            <w:r w:rsidRPr="00E33976">
              <w:t>fall factors according to the Guidelines for the Prevention of Falls</w:t>
            </w:r>
          </w:p>
          <w:p w:rsidR="00000000" w:rsidRPr="00E33976" w:rsidP="00E33976">
            <w:pPr>
              <w:pStyle w:val="ListBullet2"/>
            </w:pPr>
            <w:r w:rsidRPr="00E33976">
              <w:t>fall prevention</w:t>
            </w:r>
          </w:p>
          <w:p w:rsidR="00000000" w:rsidRPr="00E33976" w:rsidP="00E33976">
            <w:pPr>
              <w:pStyle w:val="ListBullet2"/>
            </w:pPr>
            <w:r w:rsidRPr="00E33976">
              <w:t>fall types according to Australian standards and regulations</w:t>
            </w:r>
          </w:p>
          <w:p w:rsidR="00000000" w:rsidRPr="00E33976" w:rsidP="00E33976">
            <w:pPr>
              <w:pStyle w:val="ListBullet"/>
            </w:pPr>
            <w:r w:rsidRPr="00E33976">
              <w:t>features and operating requirements of rigging equipment</w:t>
            </w:r>
          </w:p>
          <w:p w:rsidR="00000000" w:rsidRPr="00E33976" w:rsidP="00E33976">
            <w:pPr>
              <w:pStyle w:val="ListBullet"/>
            </w:pPr>
            <w:r w:rsidRPr="00E33976">
              <w:t>optical fibre cabling and equipment safety practices</w:t>
            </w:r>
          </w:p>
          <w:p w:rsidR="00000000" w:rsidRPr="00E33976" w:rsidP="00E33976">
            <w:pPr>
              <w:pStyle w:val="ListBullet"/>
            </w:pPr>
            <w:r w:rsidRPr="00E33976">
              <w:t xml:space="preserve">personal protective equipment </w:t>
            </w:r>
          </w:p>
          <w:p w:rsidR="00000000" w:rsidRPr="00E33976" w:rsidP="00E33976">
            <w:pPr>
              <w:pStyle w:val="ListBullet"/>
            </w:pPr>
            <w:r w:rsidRPr="00E33976">
              <w:t>radio frequency electromagnetic radiation (EMR):</w:t>
            </w:r>
          </w:p>
          <w:p w:rsidR="00000000" w:rsidRPr="00E33976" w:rsidP="00E33976">
            <w:pPr>
              <w:pStyle w:val="ListBullet2"/>
            </w:pPr>
            <w:r w:rsidRPr="00E33976">
              <w:t>associated risks</w:t>
            </w:r>
          </w:p>
          <w:p w:rsidR="00000000" w:rsidRPr="00E33976" w:rsidP="00E33976">
            <w:pPr>
              <w:pStyle w:val="ListBullet2"/>
            </w:pPr>
            <w:r w:rsidRPr="00E33976">
              <w:t xml:space="preserve">methods of detecting </w:t>
            </w:r>
          </w:p>
          <w:p w:rsidR="00000000" w:rsidRPr="00E33976" w:rsidP="00E33976">
            <w:pPr>
              <w:pStyle w:val="ListBullet2"/>
            </w:pPr>
            <w:r w:rsidRPr="00E33976">
              <w:t>need to verify and maintai</w:t>
            </w:r>
            <w:r w:rsidRPr="00E33976">
              <w:t>n the EMR hazard management plan against an on-site situation</w:t>
            </w:r>
          </w:p>
          <w:p w:rsidR="00000000" w:rsidRPr="00E33976" w:rsidP="00E33976">
            <w:pPr>
              <w:pStyle w:val="ListBullet2"/>
            </w:pPr>
            <w:r w:rsidRPr="00E33976">
              <w:t>preparing for work at a telecommunications site with potential EMR hazards</w:t>
            </w:r>
          </w:p>
          <w:p w:rsidR="00000000" w:rsidRPr="00E33976" w:rsidP="00E33976">
            <w:pPr>
              <w:pStyle w:val="ListBullet2"/>
            </w:pPr>
            <w:r w:rsidRPr="00E33976">
              <w:t>reporting EMR hazards safety practices</w:t>
            </w:r>
          </w:p>
          <w:p w:rsidR="00000000" w:rsidRPr="00E33976" w:rsidP="00E33976">
            <w:pPr>
              <w:pStyle w:val="ListBullet2"/>
            </w:pPr>
            <w:r w:rsidRPr="00E33976">
              <w:t xml:space="preserve">sources and types of radio frequency (RF) EMR </w:t>
            </w:r>
          </w:p>
          <w:p w:rsidR="00000000" w:rsidRPr="00E33976" w:rsidP="00E33976">
            <w:pPr>
              <w:pStyle w:val="ListBullet"/>
            </w:pPr>
            <w:r w:rsidRPr="00E33976">
              <w:t>rescue methods and practices</w:t>
            </w:r>
          </w:p>
          <w:p w:rsidR="00000000" w:rsidRPr="00E33976" w:rsidP="00E33976">
            <w:pPr>
              <w:pStyle w:val="ListBullet"/>
            </w:pPr>
            <w:r w:rsidRPr="00E33976">
              <w:t>safe</w:t>
            </w:r>
            <w:r w:rsidRPr="00E33976">
              <w:t xml:space="preserve"> rigging principles </w:t>
            </w:r>
          </w:p>
          <w:p w:rsidR="00000000" w:rsidRPr="00E33976" w:rsidP="00E33976">
            <w:pPr>
              <w:pStyle w:val="ListBullet"/>
            </w:pPr>
            <w:r w:rsidRPr="00E33976">
              <w:t xml:space="preserve">suspension trauma: </w:t>
            </w:r>
          </w:p>
          <w:p w:rsidR="00000000" w:rsidRPr="00E33976" w:rsidP="00E33976">
            <w:pPr>
              <w:pStyle w:val="ListBullet2"/>
            </w:pPr>
            <w:r w:rsidRPr="00E33976">
              <w:t xml:space="preserve">cause </w:t>
            </w:r>
          </w:p>
          <w:p w:rsidR="00000000" w:rsidRPr="00E33976" w:rsidP="00E33976">
            <w:pPr>
              <w:pStyle w:val="ListBullet2"/>
            </w:pPr>
            <w:r w:rsidRPr="00E33976">
              <w:t>effect</w:t>
            </w:r>
          </w:p>
          <w:p w:rsidR="00000000" w:rsidRPr="00E33976" w:rsidP="00E33976">
            <w:pPr>
              <w:pStyle w:val="ListBullet2"/>
            </w:pPr>
            <w:r w:rsidRPr="00E33976">
              <w:t xml:space="preserve">prevention </w:t>
            </w:r>
          </w:p>
          <w:p w:rsidR="00000000" w:rsidRPr="00E33976" w:rsidP="00E33976">
            <w:pPr>
              <w:pStyle w:val="ListBullet2"/>
            </w:pPr>
            <w:r w:rsidRPr="00E33976">
              <w:t>treatment</w:t>
            </w:r>
          </w:p>
          <w:p w:rsidR="00000000" w:rsidRPr="00E33976" w:rsidP="00E33976">
            <w:pPr>
              <w:pStyle w:val="ListBullet"/>
            </w:pPr>
            <w:r w:rsidRPr="00E33976">
              <w:t>using a safety harness:</w:t>
            </w:r>
          </w:p>
          <w:p w:rsidR="00000000" w:rsidRPr="00E33976" w:rsidP="00E33976">
            <w:pPr>
              <w:pStyle w:val="ListBullet2"/>
            </w:pPr>
            <w:r w:rsidRPr="00E33976">
              <w:t>hazards associated with wearing a safety harness</w:t>
            </w:r>
          </w:p>
          <w:p w:rsidR="00000000" w:rsidRPr="00E33976" w:rsidP="00E33976">
            <w:pPr>
              <w:pStyle w:val="ListBullet2"/>
            </w:pPr>
            <w:r w:rsidRPr="00E33976">
              <w:t>how to check, fit and use a safety harness</w:t>
            </w:r>
          </w:p>
          <w:p w:rsidR="00000000" w:rsidRPr="00E33976" w:rsidP="00E33976">
            <w:pPr>
              <w:pStyle w:val="ListBullet2"/>
            </w:pPr>
            <w:r w:rsidRPr="00E33976">
              <w:t>the types and application of different safety harnesses</w:t>
            </w:r>
          </w:p>
          <w:p w:rsidR="00000000" w:rsidRPr="00E33976" w:rsidP="00E33976">
            <w:pPr>
              <w:pStyle w:val="ListBullet"/>
            </w:pPr>
            <w:r w:rsidRPr="00E33976">
              <w:t>licensing and regulatory issues applying to rigging practices and systems on telecommunications radio structures</w:t>
            </w:r>
          </w:p>
          <w:p w:rsidR="00000000" w:rsidRPr="00E33976" w:rsidP="00E33976">
            <w:pPr>
              <w:pStyle w:val="ListBullet"/>
            </w:pPr>
            <w:r w:rsidRPr="00E33976">
              <w:t>risks present when working on telecommunications radio structures</w:t>
            </w:r>
          </w:p>
          <w:p w:rsidR="00000000" w:rsidRPr="00E33976" w:rsidP="00E33976">
            <w:pPr>
              <w:pStyle w:val="ListBullet"/>
            </w:pPr>
            <w:r w:rsidRPr="00E33976">
              <w:t>specific OHS issues that affect rigging:</w:t>
            </w:r>
          </w:p>
          <w:p w:rsidR="00000000" w:rsidRPr="00E33976" w:rsidP="00E33976">
            <w:pPr>
              <w:pStyle w:val="ListBullet2"/>
            </w:pPr>
            <w:r w:rsidRPr="00E33976">
              <w:t>relevant regulations, and applicabl</w:t>
            </w:r>
            <w:r w:rsidRPr="00E33976">
              <w:t>e site and company OHS procedures</w:t>
            </w:r>
          </w:p>
          <w:p w:rsidR="00000000" w:rsidRPr="00E33976" w:rsidP="00E33976">
            <w:pPr>
              <w:pStyle w:val="ListBullet2"/>
            </w:pPr>
            <w:r w:rsidRPr="00E33976">
              <w:t>rigging practices and systems for telecommunications radio structures</w:t>
            </w:r>
          </w:p>
          <w:p w:rsidR="00000000" w:rsidRPr="00E33976" w:rsidP="00E33976">
            <w:pPr>
              <w:pStyle w:val="ListBullet2"/>
            </w:pPr>
            <w:r w:rsidRPr="00E33976">
              <w:t>safe climbing practices including maintaining three points of contact while climbing</w:t>
            </w:r>
          </w:p>
          <w:p w:rsidR="00000000" w:rsidRPr="00E33976" w:rsidP="00E33976">
            <w:pPr>
              <w:pStyle w:val="ListBullet2"/>
            </w:pPr>
            <w:r w:rsidRPr="00E33976">
              <w:t>safe working and minimum approach distances for hazards on telecomm</w:t>
            </w:r>
            <w:r w:rsidRPr="00E33976">
              <w:t>unications network structures according to standards and regulations</w:t>
            </w:r>
          </w:p>
          <w:p w:rsidR="00000000" w:rsidRPr="00E33976" w:rsidP="00E33976">
            <w:pPr>
              <w:pStyle w:val="ListBullet2"/>
            </w:pPr>
            <w:r w:rsidRPr="00E33976">
              <w:t>safety requirements when working at heights according to the OHS Act</w:t>
            </w:r>
          </w:p>
        </w:tc>
      </w:tr>
    </w:tbl>
    <w:p w:rsidR="00753D5F" w:rsidP="00E33976">
      <w:pPr>
        <w:pStyle w:val="BodyText"/>
      </w:pPr>
    </w:p>
    <w:p w:rsidR="00753D5F" w:rsidP="00E33976">
      <w:pPr>
        <w:pStyle w:val="BodyText"/>
      </w:pPr>
    </w:p>
    <w:p w:rsidR="00753D5F" w:rsidP="00E33976">
      <w:pPr>
        <w:pStyle w:val="BodyText"/>
      </w:pPr>
    </w:p>
    <w:p w:rsidR="00000000" w:rsidRPr="00E33976" w:rsidP="00E33976">
      <w:pPr>
        <w:pStyle w:val="Heading1"/>
      </w:pPr>
      <w:bookmarkStart w:id="10" w:name="O_244565"/>
      <w:bookmarkEnd w:id="10"/>
      <w:r w:rsidRPr="00E33976">
        <w:t>Evidence Guide</w:t>
      </w:r>
    </w:p>
    <w:tbl>
      <w:tblPr>
        <w:tblW w:w="9570" w:type="dxa"/>
        <w:tblLayout w:type="fixed"/>
        <w:tblCellMar>
          <w:left w:w="62" w:type="dxa"/>
          <w:right w:w="62" w:type="dxa"/>
        </w:tblCellMar>
        <w:tblLook w:val="0000"/>
      </w:tblPr>
      <w:tblGrid>
        <w:gridCol w:w="3908"/>
        <w:gridCol w:w="5662"/>
      </w:tblGrid>
      <w:tr w:rsidTr="00753D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rPr>
                <w:rStyle w:val="SpecialBold"/>
              </w:rPr>
              <w:t>EVIDENCE GUIDE</w:t>
            </w:r>
          </w:p>
        </w:tc>
      </w:tr>
      <w:tr w:rsidTr="00753D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t>The evidence guide provides advice on assessment and must be read in conjunction with the performance criteria, required skills and knowledge, range statement and the Assessment Guidelines for the Training Package.</w:t>
            </w:r>
          </w:p>
        </w:tc>
      </w:tr>
      <w:tr w:rsidTr="00753D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p>
        </w:tc>
      </w:tr>
      <w:tr w:rsidTr="00753D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rPr>
                <w:rStyle w:val="SpecialBold"/>
              </w:rPr>
              <w:t>Critical aspec</w:t>
            </w:r>
            <w:r w:rsidRPr="00E3397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BodyText"/>
            </w:pPr>
            <w:r w:rsidRPr="00E33976">
              <w:t>Evidence of the ability to:</w:t>
            </w:r>
          </w:p>
          <w:p w:rsidR="00000000" w:rsidRPr="00E33976" w:rsidP="00E33976">
            <w:pPr>
              <w:pStyle w:val="ListBullet"/>
            </w:pPr>
            <w:r w:rsidRPr="00E33976">
              <w:t>use safe rigging practices according to OHS requirements, regulations and standards</w:t>
            </w:r>
          </w:p>
          <w:p w:rsidR="00000000" w:rsidRPr="00E33976" w:rsidP="00E33976">
            <w:pPr>
              <w:pStyle w:val="ListBullet"/>
            </w:pPr>
            <w:r w:rsidRPr="00E33976">
              <w:t>assess the status and condition of telecommunications structure to be climbed and plot climbing route according to industry practice</w:t>
            </w:r>
          </w:p>
          <w:p w:rsidR="00000000" w:rsidRPr="00E33976" w:rsidP="00E33976">
            <w:pPr>
              <w:pStyle w:val="ListBullet"/>
            </w:pPr>
            <w:r w:rsidRPr="00E33976">
              <w:t>select climbing equipment and climb telecommunications network structure</w:t>
            </w:r>
          </w:p>
          <w:p w:rsidR="00000000" w:rsidRPr="00E33976" w:rsidP="00E33976">
            <w:pPr>
              <w:pStyle w:val="ListBullet"/>
            </w:pPr>
            <w:r w:rsidRPr="00E33976">
              <w:t>work safely on telecommunications network structur</w:t>
            </w:r>
            <w:r w:rsidRPr="00E33976">
              <w:t>es using climbing and working fall arrest systems</w:t>
            </w:r>
          </w:p>
          <w:p w:rsidR="00000000" w:rsidP="00E33976">
            <w:pPr>
              <w:pStyle w:val="ListBullet"/>
              <w:rPr>
                <w:lang w:val="en-NZ"/>
              </w:rPr>
            </w:pPr>
            <w:r w:rsidRPr="00E33976">
              <w:t>perform rescues from telecommunications network structures to industry standards.</w:t>
            </w:r>
          </w:p>
        </w:tc>
      </w:tr>
      <w:tr w:rsidTr="00753D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rPr>
                <w:rStyle w:val="SpecialBold"/>
              </w:rPr>
              <w:t>Context of</w:t>
            </w:r>
            <w:r w:rsidRPr="00E33976">
              <w:t xml:space="preserve">, </w:t>
            </w:r>
            <w:r w:rsidRPr="00E3397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BodyText"/>
            </w:pPr>
            <w:r w:rsidRPr="00E33976">
              <w:t>Assessment must ensure:</w:t>
            </w:r>
          </w:p>
          <w:p w:rsidR="00000000" w:rsidRPr="00E33976" w:rsidP="00E33976">
            <w:pPr>
              <w:pStyle w:val="ListBullet"/>
            </w:pPr>
            <w:r w:rsidRPr="00E33976">
              <w:t xml:space="preserve">a mentor or supervisor appropriately experienced </w:t>
            </w:r>
            <w:r w:rsidRPr="00E33976">
              <w:t>and certified in rigging and rescuing for telecommunications radio structures</w:t>
            </w:r>
          </w:p>
          <w:p w:rsidR="00000000" w:rsidRPr="00E33976" w:rsidP="00E33976">
            <w:pPr>
              <w:pStyle w:val="ListBullet"/>
            </w:pPr>
            <w:r w:rsidRPr="00E33976">
              <w:t>a workplace conducting rigging operations with:</w:t>
            </w:r>
          </w:p>
          <w:p w:rsidR="00000000" w:rsidRPr="00E33976" w:rsidP="00E33976">
            <w:pPr>
              <w:pStyle w:val="ListBullet2"/>
            </w:pPr>
            <w:r w:rsidRPr="00E33976">
              <w:t>rigging equipment</w:t>
            </w:r>
          </w:p>
          <w:p w:rsidR="00000000" w:rsidP="00E33976">
            <w:pPr>
              <w:pStyle w:val="ListBullet2"/>
              <w:rPr>
                <w:lang w:val="en-NZ"/>
              </w:rPr>
            </w:pPr>
            <w:r w:rsidRPr="00E33976">
              <w:t>safety equipment.</w:t>
            </w:r>
          </w:p>
        </w:tc>
      </w:tr>
      <w:tr w:rsidTr="00753D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BodyText"/>
            </w:pPr>
            <w:r w:rsidRPr="00E33976">
              <w:t>A range of assessment methods should be used to assess practical skills and knowledge. The following examples are appropriate for this unit:</w:t>
            </w:r>
          </w:p>
          <w:p w:rsidR="00000000" w:rsidRPr="00E33976" w:rsidP="00E33976">
            <w:pPr>
              <w:pStyle w:val="ListBullet"/>
            </w:pPr>
            <w:r w:rsidRPr="00E33976">
              <w:t>direct observation of the candidate climbing and performing a rescue on a telecommunications network structure</w:t>
            </w:r>
          </w:p>
          <w:p w:rsidR="00000000" w:rsidP="00E33976">
            <w:pPr>
              <w:pStyle w:val="ListBullet"/>
              <w:rPr>
                <w:lang w:val="en-NZ"/>
              </w:rPr>
            </w:pPr>
            <w:r w:rsidRPr="00E33976">
              <w:t>oral</w:t>
            </w:r>
            <w:r w:rsidRPr="00E33976">
              <w:t xml:space="preserve"> or written questioning of the candidate to assess OHS requirements associated with rigging.</w:t>
            </w:r>
          </w:p>
        </w:tc>
      </w:tr>
      <w:tr w:rsidTr="00753D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rPr>
                <w:rStyle w:val="SpecialBold"/>
              </w:rPr>
              <w:t>Guidance information for assessment</w:t>
            </w:r>
            <w:r w:rsidRPr="00E33976">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BodyText"/>
            </w:pPr>
            <w:r w:rsidRPr="00E33976">
              <w:t>Holistic assessment with other units relevant to the industry sector, workplace and job role is recommended, for example:</w:t>
            </w:r>
          </w:p>
          <w:p w:rsidR="00000000" w:rsidRPr="00E33976" w:rsidP="00E33976">
            <w:pPr>
              <w:pStyle w:val="ListBullet"/>
            </w:pPr>
            <w:r w:rsidRPr="00E33976">
              <w:t>ICT</w:t>
            </w:r>
            <w:r w:rsidRPr="00E33976">
              <w:t>TCR2188A Use rigging practices and systems on telecommunications network structures</w:t>
            </w:r>
          </w:p>
          <w:p w:rsidR="00000000" w:rsidRPr="00E33976" w:rsidP="00E33976">
            <w:pPr>
              <w:pStyle w:val="ListBullet"/>
            </w:pPr>
            <w:r w:rsidRPr="00E33976">
              <w:t>ICTTCR2189A Use operational safety in a telecommunications rigging environment.</w:t>
            </w:r>
          </w:p>
          <w:p w:rsidR="00000000" w:rsidRPr="00E33976" w:rsidP="00E33976">
            <w:pPr>
              <w:pStyle w:val="BodyText"/>
            </w:pPr>
          </w:p>
          <w:p w:rsidR="00000000" w:rsidRPr="00E33976" w:rsidP="00E33976">
            <w:pPr>
              <w:pStyle w:val="BodyText"/>
            </w:pPr>
            <w:r w:rsidRPr="00E33976">
              <w:t>Aboriginal people and other people from a non-English speaking background may have second language issues.</w:t>
            </w:r>
          </w:p>
          <w:p w:rsidR="00000000" w:rsidRPr="00E33976" w:rsidP="00E33976">
            <w:pPr>
              <w:pStyle w:val="BodyText"/>
            </w:pPr>
          </w:p>
          <w:p w:rsidR="00000000" w:rsidRPr="00E33976" w:rsidP="00E33976">
            <w:pPr>
              <w:pStyle w:val="BodyText"/>
            </w:pPr>
            <w:r w:rsidRPr="00E33976">
              <w:t xml:space="preserve">Access must be provided to appropriate learning and assessment support when required. </w:t>
            </w:r>
          </w:p>
          <w:p w:rsidR="00000000" w:rsidRPr="00E33976" w:rsidP="00E33976">
            <w:pPr>
              <w:pStyle w:val="BodyText"/>
            </w:pPr>
          </w:p>
          <w:p w:rsidR="00000000" w:rsidRPr="00E33976" w:rsidP="00E33976">
            <w:pPr>
              <w:pStyle w:val="BodyText"/>
            </w:pPr>
            <w:r w:rsidRPr="00E33976">
              <w:t>Assessment processes and techniques must be culturally appro</w:t>
            </w:r>
            <w:r w:rsidRPr="00E33976">
              <w:t>priate, and appropriate to the oral communication skill level, and language and literacy capacity of the candidate and the work being performed.</w:t>
            </w:r>
          </w:p>
          <w:p w:rsidR="00000000" w:rsidRPr="00E33976" w:rsidP="00E33976">
            <w:pPr>
              <w:pStyle w:val="BodyText"/>
            </w:pPr>
          </w:p>
          <w:p w:rsidR="00000000" w:rsidRPr="00E33976" w:rsidP="00E33976">
            <w:pPr>
              <w:pStyle w:val="BodyText"/>
            </w:pPr>
            <w:r w:rsidRPr="00E33976">
              <w:t>In all cases where practical assessment is used it will be combined with targeted questioning to assess requir</w:t>
            </w:r>
            <w:r w:rsidRPr="00E33976">
              <w:t xml:space="preserve">ed knowledge. Questioning techniques should not require language, literacy and numeracy skills beyond those required in this unit of competency. </w:t>
            </w:r>
          </w:p>
          <w:p w:rsidR="00000000" w:rsidRPr="00E33976" w:rsidP="00E33976">
            <w:pPr>
              <w:pStyle w:val="BodyText"/>
            </w:pPr>
          </w:p>
          <w:p w:rsidR="00000000" w:rsidRPr="00E33976" w:rsidP="00E33976">
            <w:pPr>
              <w:pStyle w:val="BodyText"/>
            </w:pPr>
            <w:r w:rsidRPr="00E33976">
              <w:t>Where applicable, physical resources should include equipment modified for people with special needs.</w:t>
            </w:r>
          </w:p>
          <w:p w:rsidR="00000000" w:rsidRPr="00E33976" w:rsidP="00E33976">
            <w:pPr>
              <w:pStyle w:val="BodyText"/>
            </w:pPr>
          </w:p>
        </w:tc>
      </w:tr>
    </w:tbl>
    <w:p w:rsidR="00753D5F" w:rsidP="00E33976">
      <w:pPr>
        <w:pStyle w:val="BodyText"/>
      </w:pPr>
    </w:p>
    <w:p w:rsidR="00753D5F" w:rsidP="00E33976">
      <w:pPr>
        <w:pStyle w:val="BodyText"/>
      </w:pPr>
    </w:p>
    <w:p w:rsidR="00000000" w:rsidRPr="00E33976" w:rsidP="00E33976">
      <w:pPr>
        <w:pStyle w:val="Heading1"/>
      </w:pPr>
      <w:bookmarkStart w:id="11" w:name="O_252548"/>
      <w:bookmarkEnd w:id="11"/>
      <w:r w:rsidRPr="00E33976">
        <w:t>Range Statement</w:t>
      </w:r>
    </w:p>
    <w:tbl>
      <w:tblPr>
        <w:tblW w:w="0" w:type="auto"/>
        <w:tblLayout w:type="fixed"/>
        <w:tblCellMar>
          <w:left w:w="62" w:type="dxa"/>
          <w:right w:w="62" w:type="dxa"/>
        </w:tblCellMar>
        <w:tblLook w:val="0000"/>
      </w:tblPr>
      <w:tblGrid>
        <w:gridCol w:w="3568"/>
        <w:gridCol w:w="4954"/>
      </w:tblGrid>
      <w:tr w:rsidTr="00753D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rPr>
                <w:rStyle w:val="SpecialBold"/>
              </w:rPr>
              <w:t>RANGE STATEMENT</w:t>
            </w:r>
          </w:p>
        </w:tc>
      </w:tr>
      <w:tr w:rsidTr="00753D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t xml:space="preserve">The range statement relates to the unit of competency as a whole. It allows for different work environments and situations that may affect </w:t>
            </w:r>
            <w:r w:rsidRPr="00E33976">
              <w:t>performance. Bold italicised wording, if used in the performance criteria, is detailed below. Essential operating conditions that may be present with training and assessment (depending on the work situation, needs of the candidate, accessibility of the ite</w:t>
            </w:r>
            <w:r w:rsidRPr="00E33976">
              <w:t>m, and local industry and regional contexts) may also be included.</w:t>
            </w:r>
          </w:p>
        </w:tc>
      </w:tr>
      <w:tr w:rsidTr="00753D5F">
        <w:tblPrEx>
          <w:tblW w:w="0" w:type="auto"/>
          <w:tblLayout w:type="fixed"/>
          <w:tblCellMar>
            <w:left w:w="62" w:type="dxa"/>
            <w:right w:w="62" w:type="dxa"/>
          </w:tblCellMar>
          <w:tblLook w:val="0000"/>
        </w:tblPrEx>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rPr>
                <w:rStyle w:val="BoldandItalics"/>
              </w:rPr>
              <w:t>Relevant legislation</w:t>
            </w:r>
            <w:r w:rsidRPr="00E33976">
              <w:t xml:space="preserve">, </w:t>
            </w:r>
            <w:r w:rsidRPr="00E33976">
              <w:rPr>
                <w:rStyle w:val="BoldandItalics"/>
              </w:rPr>
              <w:t>codes</w:t>
            </w:r>
            <w:r w:rsidRPr="00E33976">
              <w:t xml:space="preserve">, </w:t>
            </w:r>
            <w:r w:rsidRPr="00E33976">
              <w:rPr>
                <w:rStyle w:val="BoldandItalics"/>
              </w:rPr>
              <w:t>regulations and standards</w:t>
            </w:r>
            <w:r w:rsidRPr="00E33976">
              <w:t xml:space="preserve"> may include: </w:t>
            </w:r>
          </w:p>
        </w:tc>
        <w:tc>
          <w:tcPr>
            <w:tcW w:w="4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ListBullet"/>
            </w:pPr>
            <w:r w:rsidRPr="00E33976">
              <w:t>Australian Communications Industry Forum (ACIF) standards and codes</w:t>
            </w:r>
          </w:p>
          <w:p w:rsidR="00000000" w:rsidRPr="00E33976" w:rsidP="00E33976">
            <w:pPr>
              <w:pStyle w:val="ListBullet"/>
            </w:pPr>
            <w:r w:rsidRPr="00E33976">
              <w:t>Australian Communications and Media Authority (ACM</w:t>
            </w:r>
            <w:r w:rsidRPr="00E33976">
              <w:t xml:space="preserve">A) technical standards </w:t>
            </w:r>
          </w:p>
          <w:p w:rsidR="00000000" w:rsidRPr="00E33976" w:rsidP="00E33976">
            <w:pPr>
              <w:pStyle w:val="ListBullet"/>
            </w:pPr>
            <w:r w:rsidRPr="00E33976">
              <w:t>appropriate licences that may be required:</w:t>
            </w:r>
            <w:r w:rsidRPr="00E33976">
              <w:tab/>
            </w:r>
          </w:p>
          <w:p w:rsidR="00000000" w:rsidRPr="00E33976" w:rsidP="00E33976">
            <w:pPr>
              <w:pStyle w:val="ListBullet2"/>
            </w:pPr>
            <w:r w:rsidRPr="00E33976">
              <w:t>crane</w:t>
            </w:r>
          </w:p>
          <w:p w:rsidR="00000000" w:rsidRPr="00E33976" w:rsidP="00E33976">
            <w:pPr>
              <w:pStyle w:val="ListBullet2"/>
            </w:pPr>
            <w:r w:rsidRPr="00E33976">
              <w:t>dogging</w:t>
            </w:r>
          </w:p>
          <w:p w:rsidR="00000000" w:rsidRPr="00E33976" w:rsidP="00E33976">
            <w:pPr>
              <w:pStyle w:val="ListBullet2"/>
            </w:pPr>
            <w:r w:rsidRPr="00E33976">
              <w:t>rigging</w:t>
            </w:r>
            <w:r w:rsidRPr="00E33976">
              <w:tab/>
            </w:r>
          </w:p>
          <w:p w:rsidR="00000000" w:rsidRPr="00E33976" w:rsidP="00E33976">
            <w:pPr>
              <w:pStyle w:val="ListBullet2"/>
            </w:pPr>
            <w:r w:rsidRPr="00E33976">
              <w:t>scaffolding</w:t>
            </w:r>
          </w:p>
          <w:p w:rsidR="00000000" w:rsidRPr="00E33976" w:rsidP="00E33976">
            <w:pPr>
              <w:pStyle w:val="ListBullet2"/>
            </w:pPr>
            <w:r w:rsidRPr="00E33976">
              <w:t>winch</w:t>
            </w:r>
          </w:p>
          <w:p w:rsidR="00000000" w:rsidRPr="00E33976" w:rsidP="00E33976">
            <w:pPr>
              <w:pStyle w:val="ListBullet"/>
            </w:pPr>
            <w:r w:rsidRPr="00E33976">
              <w:t>Australian Radiation Protection and Nuclear Safety Agency (ARPANSA) EMR standard</w:t>
            </w:r>
          </w:p>
          <w:p w:rsidR="00000000" w:rsidRPr="00E33976" w:rsidP="00E33976">
            <w:pPr>
              <w:pStyle w:val="ListBullet"/>
            </w:pPr>
            <w:r w:rsidRPr="00E33976">
              <w:t xml:space="preserve">AS 1353.1:1997 </w:t>
            </w:r>
          </w:p>
          <w:p w:rsidR="00000000" w:rsidRPr="00E33976" w:rsidP="00E33976">
            <w:pPr>
              <w:pStyle w:val="ListBullet"/>
            </w:pPr>
            <w:r w:rsidRPr="00E33976">
              <w:t xml:space="preserve">AS 1353.2:1997 </w:t>
            </w:r>
          </w:p>
          <w:p w:rsidR="00000000" w:rsidRPr="00E33976" w:rsidP="00E33976">
            <w:pPr>
              <w:pStyle w:val="ListBullet"/>
            </w:pPr>
            <w:r w:rsidRPr="00E33976">
              <w:t xml:space="preserve">AS 1657:1992 </w:t>
            </w:r>
          </w:p>
          <w:p w:rsidR="00000000" w:rsidRPr="00E33976" w:rsidP="00E33976">
            <w:pPr>
              <w:pStyle w:val="ListBullet"/>
            </w:pPr>
            <w:r w:rsidRPr="00E33976">
              <w:t xml:space="preserve">AS 2089:2008 </w:t>
            </w:r>
          </w:p>
          <w:p w:rsidR="00000000" w:rsidRPr="00E33976" w:rsidP="00E33976">
            <w:pPr>
              <w:pStyle w:val="ListBullet"/>
            </w:pPr>
            <w:r w:rsidRPr="00E33976">
              <w:t xml:space="preserve">AS 2319:2001 </w:t>
            </w:r>
          </w:p>
          <w:p w:rsidR="00000000" w:rsidRPr="00E33976" w:rsidP="00E33976">
            <w:pPr>
              <w:pStyle w:val="ListBullet"/>
            </w:pPr>
            <w:r w:rsidRPr="00E33976">
              <w:t xml:space="preserve">AS 2626: replaced by AS/NZS 1891.4:2000  </w:t>
            </w:r>
          </w:p>
          <w:p w:rsidR="00000000" w:rsidRPr="00E33976" w:rsidP="00E33976">
            <w:pPr>
              <w:pStyle w:val="ListBullet"/>
            </w:pPr>
            <w:r w:rsidRPr="00E33976">
              <w:t xml:space="preserve">AS 3775.1:2004 </w:t>
            </w:r>
          </w:p>
          <w:p w:rsidR="00000000" w:rsidRPr="00E33976" w:rsidP="00E33976">
            <w:pPr>
              <w:pStyle w:val="ListBullet"/>
            </w:pPr>
            <w:r w:rsidRPr="00E33976">
              <w:t xml:space="preserve">AS 3775.2:2004 </w:t>
            </w:r>
          </w:p>
          <w:p w:rsidR="00000000" w:rsidRPr="00E33976" w:rsidP="00E33976">
            <w:pPr>
              <w:pStyle w:val="ListBullet"/>
            </w:pPr>
            <w:r w:rsidRPr="00E33976">
              <w:t xml:space="preserve">AS 3777:2008 </w:t>
            </w:r>
          </w:p>
          <w:p w:rsidR="00000000" w:rsidRPr="00E33976" w:rsidP="00E33976">
            <w:pPr>
              <w:pStyle w:val="ListBullet"/>
            </w:pPr>
            <w:r w:rsidRPr="00E33976">
              <w:t xml:space="preserve">AS 4497.2:1997 </w:t>
            </w:r>
          </w:p>
          <w:p w:rsidR="00000000" w:rsidRPr="00E33976" w:rsidP="00E33976">
            <w:pPr>
              <w:pStyle w:val="ListBullet"/>
            </w:pPr>
            <w:r w:rsidRPr="00E33976">
              <w:t xml:space="preserve">AS/NZS 1891.1:2007 </w:t>
            </w:r>
          </w:p>
          <w:p w:rsidR="00000000" w:rsidRPr="00E33976" w:rsidP="00E33976">
            <w:pPr>
              <w:pStyle w:val="ListBullet"/>
            </w:pPr>
            <w:r w:rsidRPr="00E33976">
              <w:t xml:space="preserve">AS/NZS 1891.4:2000 </w:t>
            </w:r>
          </w:p>
          <w:p w:rsidR="00000000" w:rsidRPr="00E33976" w:rsidP="00E33976">
            <w:pPr>
              <w:pStyle w:val="ListBullet"/>
            </w:pPr>
            <w:r w:rsidRPr="00E33976">
              <w:t xml:space="preserve">AS/NZS 4801:2001 </w:t>
            </w:r>
          </w:p>
          <w:p w:rsidR="00000000" w:rsidRPr="00E33976" w:rsidP="00E33976">
            <w:pPr>
              <w:pStyle w:val="ListBullet"/>
            </w:pPr>
            <w:r w:rsidRPr="00E33976">
              <w:t xml:space="preserve">AS/NZS ISO 14001:2004 </w:t>
            </w:r>
          </w:p>
          <w:p w:rsidR="00000000" w:rsidRPr="00E33976" w:rsidP="00E33976">
            <w:pPr>
              <w:pStyle w:val="ListBullet"/>
            </w:pPr>
            <w:r w:rsidRPr="00E33976">
              <w:t>Australian building codes and regulations</w:t>
            </w:r>
          </w:p>
          <w:p w:rsidR="00000000" w:rsidRPr="00E33976" w:rsidP="00E33976">
            <w:pPr>
              <w:pStyle w:val="ListBullet"/>
            </w:pPr>
            <w:r w:rsidRPr="00E33976">
              <w:t>Australian standards</w:t>
            </w:r>
          </w:p>
          <w:p w:rsidR="00000000" w:rsidRPr="00E33976" w:rsidP="00E33976">
            <w:pPr>
              <w:pStyle w:val="ListBullet"/>
            </w:pPr>
            <w:r w:rsidRPr="00E33976">
              <w:t>CE, American National Standards Institute (ANSI) equipment standards</w:t>
            </w:r>
          </w:p>
          <w:p w:rsidR="00000000" w:rsidRPr="00E33976" w:rsidP="00E33976">
            <w:pPr>
              <w:pStyle w:val="ListBullet"/>
            </w:pPr>
            <w:r w:rsidRPr="00E33976">
              <w:t>enterprise standards</w:t>
            </w:r>
          </w:p>
          <w:p w:rsidR="00000000" w:rsidRPr="00E33976" w:rsidP="00E33976">
            <w:pPr>
              <w:pStyle w:val="ListBullet"/>
            </w:pPr>
            <w:r w:rsidRPr="00E33976">
              <w:t>environmental protection</w:t>
            </w:r>
          </w:p>
          <w:p w:rsidR="00000000" w:rsidRPr="00E33976" w:rsidP="00E33976">
            <w:pPr>
              <w:pStyle w:val="ListBullet"/>
            </w:pPr>
            <w:r w:rsidRPr="00E33976">
              <w:t>equipment certifications:</w:t>
            </w:r>
          </w:p>
          <w:p w:rsidR="00000000" w:rsidRPr="00E33976" w:rsidP="00E33976">
            <w:pPr>
              <w:pStyle w:val="ListBullet2"/>
            </w:pPr>
            <w:r w:rsidRPr="00E33976">
              <w:t>NFPA 1983 (2006 edition)</w:t>
            </w:r>
          </w:p>
          <w:p w:rsidR="00000000" w:rsidRPr="00E33976" w:rsidP="00E33976">
            <w:pPr>
              <w:pStyle w:val="ListBullet2"/>
            </w:pPr>
            <w:r w:rsidRPr="00E33976">
              <w:t>NFPA/UL G-rated (General Use)</w:t>
            </w:r>
          </w:p>
          <w:p w:rsidR="00000000" w:rsidRPr="00E33976" w:rsidP="00E33976">
            <w:pPr>
              <w:pStyle w:val="ListBullet"/>
            </w:pPr>
            <w:r w:rsidRPr="00E33976">
              <w:t>equipment standards:</w:t>
            </w:r>
          </w:p>
          <w:p w:rsidR="00000000" w:rsidRPr="00E33976" w:rsidP="00E33976">
            <w:pPr>
              <w:pStyle w:val="ListBullet2"/>
            </w:pPr>
            <w:r w:rsidRPr="00E33976">
              <w:t>intrinsically sa</w:t>
            </w:r>
            <w:r w:rsidRPr="00E33976">
              <w:t>fe lightning protection</w:t>
            </w:r>
          </w:p>
          <w:p w:rsidR="00000000" w:rsidRPr="00E33976" w:rsidP="00E33976">
            <w:pPr>
              <w:pStyle w:val="ListBullet2"/>
            </w:pPr>
            <w:r w:rsidRPr="00E33976">
              <w:t>site engineering standard</w:t>
            </w:r>
          </w:p>
          <w:p w:rsidR="00000000" w:rsidRPr="00E33976" w:rsidP="00E33976">
            <w:pPr>
              <w:pStyle w:val="ListBullet"/>
            </w:pPr>
            <w:r w:rsidRPr="00E33976">
              <w:t>fire regulations</w:t>
            </w:r>
          </w:p>
          <w:p w:rsidR="00000000" w:rsidRPr="00E33976" w:rsidP="00E33976">
            <w:pPr>
              <w:pStyle w:val="ListBullet"/>
            </w:pPr>
            <w:r w:rsidRPr="00E33976">
              <w:t>heritage legislation</w:t>
            </w:r>
          </w:p>
          <w:p w:rsidR="00000000" w:rsidRPr="00E33976" w:rsidP="00E33976">
            <w:pPr>
              <w:pStyle w:val="ListBullet"/>
            </w:pPr>
            <w:r w:rsidRPr="00E33976">
              <w:t>international standards</w:t>
            </w:r>
          </w:p>
          <w:p w:rsidR="00000000" w:rsidRPr="00E33976" w:rsidP="00E33976">
            <w:pPr>
              <w:pStyle w:val="ListBullet"/>
            </w:pPr>
            <w:r w:rsidRPr="00E33976">
              <w:t>local government</w:t>
            </w:r>
          </w:p>
          <w:p w:rsidR="00000000" w:rsidRPr="00E33976" w:rsidP="00E33976">
            <w:pPr>
              <w:pStyle w:val="ListBullet"/>
            </w:pPr>
            <w:r w:rsidRPr="00E33976">
              <w:t>OHS</w:t>
            </w:r>
          </w:p>
          <w:p w:rsidR="00000000" w:rsidRPr="00E33976" w:rsidP="00E33976">
            <w:pPr>
              <w:pStyle w:val="ListBullet"/>
            </w:pPr>
            <w:r w:rsidRPr="00E33976">
              <w:t>Radcoms Act</w:t>
            </w:r>
          </w:p>
          <w:p w:rsidR="00000000" w:rsidRPr="00E33976" w:rsidP="00E33976">
            <w:pPr>
              <w:pStyle w:val="ListBullet"/>
            </w:pPr>
            <w:r w:rsidRPr="00E33976">
              <w:t xml:space="preserve">related publications </w:t>
            </w:r>
          </w:p>
          <w:p w:rsidR="00000000" w:rsidRPr="00E33976" w:rsidP="00E33976">
            <w:pPr>
              <w:pStyle w:val="ListBullet"/>
            </w:pPr>
            <w:r w:rsidRPr="00E33976">
              <w:t xml:space="preserve">Telecoms Act </w:t>
            </w:r>
          </w:p>
          <w:p w:rsidR="00000000" w:rsidP="00E33976">
            <w:pPr>
              <w:pStyle w:val="ListBullet"/>
              <w:rPr>
                <w:lang w:val="en-NZ"/>
              </w:rPr>
            </w:pPr>
            <w:r w:rsidRPr="00E33976">
              <w:t>WI's, CI's, Business Op</w:t>
            </w:r>
            <w:r w:rsidRPr="00E33976">
              <w:t>erating Procedures (BOP), Radiocommunications Assignment and Licensing Instruction (RALI), assignment guidelines.</w:t>
            </w:r>
          </w:p>
        </w:tc>
      </w:tr>
      <w:tr w:rsidTr="00753D5F">
        <w:tblPrEx>
          <w:tblW w:w="0" w:type="auto"/>
          <w:tblLayout w:type="fixed"/>
          <w:tblCellMar>
            <w:left w:w="62" w:type="dxa"/>
            <w:right w:w="62" w:type="dxa"/>
          </w:tblCellMar>
          <w:tblLook w:val="0000"/>
        </w:tblPrEx>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rPr>
                <w:rStyle w:val="BoldandItalics"/>
              </w:rPr>
              <w:t>Status and condition of telecommunications structures</w:t>
            </w:r>
            <w:r w:rsidRPr="00E33976">
              <w:t xml:space="preserve"> may relate to:</w:t>
            </w:r>
          </w:p>
        </w:tc>
        <w:tc>
          <w:tcPr>
            <w:tcW w:w="4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ListBullet"/>
            </w:pPr>
            <w:r w:rsidRPr="00E33976">
              <w:t>hazardous areas</w:t>
            </w:r>
          </w:p>
          <w:p w:rsidR="00000000" w:rsidRPr="00E33976" w:rsidP="00E33976">
            <w:pPr>
              <w:pStyle w:val="ListBullet"/>
            </w:pPr>
            <w:r w:rsidRPr="00E33976">
              <w:t>potential optical fibre and laser equipment hazards</w:t>
            </w:r>
          </w:p>
          <w:p w:rsidR="00000000" w:rsidRPr="00E33976" w:rsidP="00E33976">
            <w:pPr>
              <w:pStyle w:val="ListBullet"/>
            </w:pPr>
            <w:r w:rsidRPr="00E33976">
              <w:t>safe</w:t>
            </w:r>
            <w:r w:rsidRPr="00E33976">
              <w:t>ty issues in roof work</w:t>
            </w:r>
          </w:p>
          <w:p w:rsidR="00000000" w:rsidP="00E33976">
            <w:pPr>
              <w:pStyle w:val="ListBullet"/>
              <w:rPr>
                <w:lang w:val="en-NZ"/>
              </w:rPr>
            </w:pPr>
            <w:r w:rsidRPr="00E33976">
              <w:t>structural integrity.</w:t>
            </w:r>
          </w:p>
        </w:tc>
      </w:tr>
      <w:tr w:rsidTr="00753D5F">
        <w:tblPrEx>
          <w:tblW w:w="0" w:type="auto"/>
          <w:tblLayout w:type="fixed"/>
          <w:tblCellMar>
            <w:left w:w="62" w:type="dxa"/>
            <w:right w:w="62" w:type="dxa"/>
          </w:tblCellMar>
          <w:tblLook w:val="0000"/>
        </w:tblPrEx>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rPr>
                <w:rStyle w:val="BoldandItalics"/>
              </w:rPr>
              <w:t>Climbing equipment</w:t>
            </w:r>
            <w:r w:rsidRPr="00E33976">
              <w:t xml:space="preserve"> may include:</w:t>
            </w:r>
          </w:p>
        </w:tc>
        <w:tc>
          <w:tcPr>
            <w:tcW w:w="4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ListBullet"/>
            </w:pPr>
            <w:r w:rsidRPr="00E33976">
              <w:t xml:space="preserve">anchor points </w:t>
            </w:r>
          </w:p>
          <w:p w:rsidR="00000000" w:rsidRPr="00E33976" w:rsidP="00E33976">
            <w:pPr>
              <w:pStyle w:val="ListBullet"/>
            </w:pPr>
            <w:r w:rsidRPr="00E33976">
              <w:t>anchors</w:t>
            </w:r>
          </w:p>
          <w:p w:rsidR="00000000" w:rsidRPr="00E33976" w:rsidP="00E33976">
            <w:pPr>
              <w:pStyle w:val="ListBullet"/>
            </w:pPr>
            <w:r w:rsidRPr="00E33976">
              <w:t>climbing and working fall arrest systems</w:t>
            </w:r>
          </w:p>
          <w:p w:rsidR="00000000" w:rsidRPr="00E33976" w:rsidP="00E33976">
            <w:pPr>
              <w:pStyle w:val="ListBullet"/>
            </w:pPr>
            <w:r w:rsidRPr="00E33976">
              <w:t>connectors</w:t>
            </w:r>
          </w:p>
          <w:p w:rsidR="00000000" w:rsidRPr="00E33976" w:rsidP="00E33976">
            <w:pPr>
              <w:pStyle w:val="ListBullet"/>
            </w:pPr>
            <w:r w:rsidRPr="00E33976">
              <w:t xml:space="preserve">descenders </w:t>
            </w:r>
          </w:p>
          <w:p w:rsidR="00000000" w:rsidRPr="00E33976" w:rsidP="00E33976">
            <w:pPr>
              <w:pStyle w:val="ListBullet"/>
            </w:pPr>
            <w:r w:rsidRPr="00E33976">
              <w:t>jointing splices</w:t>
            </w:r>
          </w:p>
          <w:p w:rsidR="00000000" w:rsidRPr="00E33976" w:rsidP="00E33976">
            <w:pPr>
              <w:pStyle w:val="ListBullet"/>
            </w:pPr>
            <w:r w:rsidRPr="00E33976">
              <w:t xml:space="preserve">karabiners </w:t>
            </w:r>
          </w:p>
          <w:p w:rsidR="00000000" w:rsidRPr="00E33976" w:rsidP="00E33976">
            <w:pPr>
              <w:pStyle w:val="ListBullet"/>
            </w:pPr>
            <w:r w:rsidRPr="00E33976">
              <w:t>lines</w:t>
            </w:r>
          </w:p>
          <w:p w:rsidR="00000000" w:rsidRPr="00E33976" w:rsidP="00E33976">
            <w:pPr>
              <w:pStyle w:val="ListBullet"/>
            </w:pPr>
            <w:r w:rsidRPr="00E33976">
              <w:t xml:space="preserve">rigging screws </w:t>
            </w:r>
          </w:p>
          <w:p w:rsidR="00000000" w:rsidRPr="00E33976" w:rsidP="00E33976">
            <w:pPr>
              <w:pStyle w:val="ListBullet"/>
            </w:pPr>
            <w:r w:rsidRPr="00E33976">
              <w:t>ascenders</w:t>
            </w:r>
          </w:p>
          <w:p w:rsidR="00000000" w:rsidRPr="00E33976" w:rsidP="00E33976">
            <w:pPr>
              <w:pStyle w:val="ListBullet"/>
            </w:pPr>
            <w:r w:rsidRPr="00E33976">
              <w:t xml:space="preserve">shackles </w:t>
            </w:r>
          </w:p>
          <w:p w:rsidR="00000000" w:rsidRPr="00E33976" w:rsidP="00E33976">
            <w:pPr>
              <w:pStyle w:val="ListBullet"/>
            </w:pPr>
            <w:r w:rsidRPr="00E33976">
              <w:t xml:space="preserve">slings </w:t>
            </w:r>
          </w:p>
          <w:p w:rsidR="00000000" w:rsidRPr="00E33976" w:rsidP="00E33976">
            <w:pPr>
              <w:pStyle w:val="ListBullet"/>
            </w:pPr>
            <w:r w:rsidRPr="00E33976">
              <w:t xml:space="preserve">snatch blocks </w:t>
            </w:r>
          </w:p>
          <w:p w:rsidR="00000000" w:rsidRPr="00E33976" w:rsidP="00E33976">
            <w:pPr>
              <w:pStyle w:val="ListBullet"/>
            </w:pPr>
            <w:r w:rsidRPr="00E33976">
              <w:t xml:space="preserve">strops </w:t>
            </w:r>
          </w:p>
          <w:p w:rsidR="00000000" w:rsidRPr="00E33976" w:rsidP="00E33976">
            <w:pPr>
              <w:pStyle w:val="ListBullet"/>
            </w:pPr>
            <w:r w:rsidRPr="00E33976">
              <w:t>synthetic ropes</w:t>
            </w:r>
          </w:p>
          <w:p w:rsidR="00000000" w:rsidRPr="00E33976" w:rsidP="00E33976">
            <w:pPr>
              <w:pStyle w:val="ListBullet"/>
            </w:pPr>
            <w:r w:rsidRPr="00E33976">
              <w:t xml:space="preserve">turn buckles </w:t>
            </w:r>
          </w:p>
          <w:p w:rsidR="00000000" w:rsidRPr="00E33976" w:rsidP="00E33976">
            <w:pPr>
              <w:pStyle w:val="ListBullet"/>
            </w:pPr>
            <w:r w:rsidRPr="00E33976">
              <w:t xml:space="preserve">wire rope grips </w:t>
            </w:r>
          </w:p>
          <w:p w:rsidR="00000000" w:rsidP="00E33976">
            <w:pPr>
              <w:pStyle w:val="ListBullet"/>
              <w:rPr>
                <w:lang w:val="en-NZ"/>
              </w:rPr>
            </w:pPr>
            <w:r w:rsidRPr="00E33976">
              <w:t>wire ropes.</w:t>
            </w:r>
          </w:p>
        </w:tc>
      </w:tr>
      <w:tr w:rsidTr="00753D5F">
        <w:tblPrEx>
          <w:tblW w:w="0" w:type="auto"/>
          <w:tblLayout w:type="fixed"/>
          <w:tblCellMar>
            <w:left w:w="62" w:type="dxa"/>
            <w:right w:w="62" w:type="dxa"/>
          </w:tblCellMar>
          <w:tblLook w:val="0000"/>
        </w:tblPrEx>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rPr>
                <w:rStyle w:val="BoldandItalics"/>
              </w:rPr>
              <w:t>Specifications</w:t>
            </w:r>
            <w:r w:rsidRPr="00E33976">
              <w:t xml:space="preserve"> may include:</w:t>
            </w:r>
          </w:p>
        </w:tc>
        <w:tc>
          <w:tcPr>
            <w:tcW w:w="4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ListBullet"/>
            </w:pPr>
            <w:r w:rsidRPr="00E33976">
              <w:t>bolts:</w:t>
            </w:r>
          </w:p>
          <w:p w:rsidR="00000000" w:rsidRPr="00E33976" w:rsidP="00E33976">
            <w:pPr>
              <w:pStyle w:val="ListBullet2"/>
            </w:pPr>
            <w:r w:rsidRPr="00E33976">
              <w:t>mild</w:t>
            </w:r>
          </w:p>
          <w:p w:rsidR="00000000" w:rsidRPr="00E33976" w:rsidP="00E33976">
            <w:pPr>
              <w:pStyle w:val="ListBullet2"/>
            </w:pPr>
            <w:r w:rsidRPr="00E33976">
              <w:t xml:space="preserve">high tensile </w:t>
            </w:r>
          </w:p>
          <w:p w:rsidR="00000000" w:rsidRPr="00E33976" w:rsidP="00E33976">
            <w:pPr>
              <w:pStyle w:val="ListBullet2"/>
            </w:pPr>
            <w:r w:rsidRPr="00E33976">
              <w:t>stainless</w:t>
            </w:r>
          </w:p>
          <w:p w:rsidR="00000000" w:rsidRPr="00E33976" w:rsidP="00E33976">
            <w:pPr>
              <w:pStyle w:val="ListBullet2"/>
            </w:pPr>
            <w:r w:rsidRPr="00E33976">
              <w:t xml:space="preserve">high strength </w:t>
            </w:r>
          </w:p>
          <w:p w:rsidR="00000000" w:rsidRPr="00E33976" w:rsidP="00E33976">
            <w:pPr>
              <w:pStyle w:val="ListBullet2"/>
            </w:pPr>
            <w:r w:rsidRPr="00E33976">
              <w:t>torque</w:t>
            </w:r>
          </w:p>
          <w:p w:rsidR="00000000" w:rsidRPr="00E33976" w:rsidP="00E33976">
            <w:pPr>
              <w:pStyle w:val="ListBullet"/>
            </w:pPr>
            <w:r w:rsidRPr="00E33976">
              <w:t xml:space="preserve">installation of equipment </w:t>
            </w:r>
          </w:p>
          <w:p w:rsidR="00000000" w:rsidRPr="00E33976" w:rsidP="00E33976">
            <w:pPr>
              <w:pStyle w:val="ListBullet"/>
            </w:pPr>
            <w:r w:rsidRPr="00E33976">
              <w:t xml:space="preserve">load cells </w:t>
            </w:r>
          </w:p>
          <w:p w:rsidR="00000000" w:rsidRPr="00E33976" w:rsidP="00E33976">
            <w:pPr>
              <w:pStyle w:val="ListBullet"/>
            </w:pPr>
            <w:r w:rsidRPr="00E33976">
              <w:t>range tensioning</w:t>
            </w:r>
            <w:r w:rsidRPr="00E33976">
              <w:tab/>
            </w:r>
          </w:p>
          <w:p w:rsidR="00000000" w:rsidRPr="00E33976" w:rsidP="00E33976">
            <w:pPr>
              <w:pStyle w:val="ListBullet"/>
            </w:pPr>
            <w:r w:rsidRPr="00E33976">
              <w:t xml:space="preserve">temporary anchors </w:t>
            </w:r>
          </w:p>
          <w:p w:rsidR="00000000" w:rsidRPr="00E33976" w:rsidP="00E33976">
            <w:pPr>
              <w:pStyle w:val="ListBullet"/>
            </w:pPr>
            <w:r w:rsidRPr="00E33976">
              <w:t>terminations:</w:t>
            </w:r>
          </w:p>
          <w:p w:rsidR="00000000" w:rsidRPr="00E33976" w:rsidP="00E33976">
            <w:pPr>
              <w:pStyle w:val="ListBullet2"/>
            </w:pPr>
            <w:r w:rsidRPr="00E33976">
              <w:t>bulldog grips</w:t>
            </w:r>
          </w:p>
          <w:p w:rsidR="00000000" w:rsidP="00E33976">
            <w:pPr>
              <w:pStyle w:val="ListBullet2"/>
              <w:rPr>
                <w:lang w:val="en-NZ"/>
              </w:rPr>
            </w:pPr>
            <w:r w:rsidRPr="00E33976">
              <w:t>preformed dead ends.</w:t>
            </w:r>
          </w:p>
        </w:tc>
      </w:tr>
      <w:tr w:rsidTr="00753D5F">
        <w:tblPrEx>
          <w:tblW w:w="0" w:type="auto"/>
          <w:tblLayout w:type="fixed"/>
          <w:tblCellMar>
            <w:left w:w="62" w:type="dxa"/>
            <w:right w:w="62" w:type="dxa"/>
          </w:tblCellMar>
          <w:tblLook w:val="0000"/>
        </w:tblPrEx>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rPr>
                <w:rStyle w:val="BoldandItalics"/>
              </w:rPr>
              <w:t>Safety requirements when working at heights</w:t>
            </w:r>
            <w:r w:rsidRPr="00E33976">
              <w:t xml:space="preserve"> may include:</w:t>
            </w:r>
          </w:p>
        </w:tc>
        <w:tc>
          <w:tcPr>
            <w:tcW w:w="4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ListBullet"/>
            </w:pPr>
            <w:r w:rsidRPr="00E33976">
              <w:t>personal protective equipment:</w:t>
            </w:r>
          </w:p>
          <w:p w:rsidR="00000000" w:rsidRPr="00E33976" w:rsidP="00E33976">
            <w:pPr>
              <w:pStyle w:val="ListBullet2"/>
            </w:pPr>
            <w:r w:rsidRPr="00E33976">
              <w:t>hazards associated with wearing a safety harness</w:t>
            </w:r>
          </w:p>
          <w:p w:rsidR="00000000" w:rsidRPr="00E33976" w:rsidP="00E33976">
            <w:pPr>
              <w:pStyle w:val="ListBullet2"/>
            </w:pPr>
            <w:r w:rsidRPr="00E33976">
              <w:t xml:space="preserve">to suit different applications </w:t>
            </w:r>
          </w:p>
          <w:p w:rsidR="00000000" w:rsidRPr="00E33976" w:rsidP="00E33976">
            <w:pPr>
              <w:pStyle w:val="ListBullet"/>
            </w:pPr>
            <w:r w:rsidRPr="00E33976">
              <w:t>risk assessment and methods:</w:t>
            </w:r>
            <w:r w:rsidRPr="00E33976">
              <w:tab/>
            </w:r>
          </w:p>
          <w:p w:rsidR="00000000" w:rsidRPr="00E33976" w:rsidP="00E33976">
            <w:pPr>
              <w:pStyle w:val="ListBullet2"/>
            </w:pPr>
            <w:r w:rsidRPr="00E33976">
              <w:t>assess the status and condition of telecommunications network structures to be climbed</w:t>
            </w:r>
          </w:p>
          <w:p w:rsidR="00000000" w:rsidRPr="00E33976" w:rsidP="00E33976">
            <w:pPr>
              <w:pStyle w:val="ListBullet2"/>
            </w:pPr>
            <w:r w:rsidRPr="00E33976">
              <w:t>climbing equipment for network structure</w:t>
            </w:r>
          </w:p>
          <w:p w:rsidR="00000000" w:rsidRPr="00E33976" w:rsidP="00E33976">
            <w:pPr>
              <w:pStyle w:val="ListBullet2"/>
            </w:pPr>
            <w:r w:rsidRPr="00E33976">
              <w:t>falls and fall prevention.</w:t>
            </w:r>
          </w:p>
          <w:p w:rsidR="00000000" w:rsidRPr="00E33976" w:rsidP="00E33976">
            <w:pPr>
              <w:pStyle w:val="ListBullet2"/>
            </w:pPr>
            <w:r w:rsidRPr="00E33976">
              <w:t>identify climbing route according to industry practice</w:t>
            </w:r>
          </w:p>
          <w:p w:rsidR="00000000" w:rsidRPr="00E33976" w:rsidP="00E33976">
            <w:pPr>
              <w:pStyle w:val="ListBullet2"/>
            </w:pPr>
            <w:r w:rsidRPr="00E33976">
              <w:t>industrial climbing on telecommunications netw</w:t>
            </w:r>
            <w:r w:rsidRPr="00E33976">
              <w:t>ork structures for maintenance</w:t>
            </w:r>
          </w:p>
          <w:p w:rsidR="00000000" w:rsidRPr="00E33976" w:rsidP="00E33976">
            <w:pPr>
              <w:pStyle w:val="ListBullet2"/>
            </w:pPr>
            <w:r w:rsidRPr="00E33976">
              <w:t>performing rescues</w:t>
            </w:r>
          </w:p>
          <w:p w:rsidR="00000000" w:rsidRPr="00E33976" w:rsidP="00E33976">
            <w:pPr>
              <w:pStyle w:val="ListBullet2"/>
            </w:pPr>
            <w:r w:rsidRPr="00E33976">
              <w:t>rescue planning</w:t>
            </w:r>
          </w:p>
          <w:p w:rsidR="00000000" w:rsidRPr="00E33976" w:rsidP="00E33976">
            <w:pPr>
              <w:pStyle w:val="ListBullet2"/>
            </w:pPr>
            <w:r w:rsidRPr="00E33976">
              <w:t>safe climbing practices</w:t>
            </w:r>
          </w:p>
          <w:p w:rsidR="00000000" w:rsidRPr="00E33976" w:rsidP="00E33976">
            <w:pPr>
              <w:pStyle w:val="ListBullet2"/>
            </w:pPr>
            <w:r w:rsidRPr="00E33976">
              <w:t>safe working methods</w:t>
            </w:r>
          </w:p>
          <w:p w:rsidR="00000000" w:rsidRPr="00E33976" w:rsidP="00E33976">
            <w:pPr>
              <w:pStyle w:val="ListBullet"/>
            </w:pPr>
            <w:r w:rsidRPr="00E33976">
              <w:t>safe working practices:</w:t>
            </w:r>
            <w:r w:rsidRPr="00E33976">
              <w:tab/>
            </w:r>
          </w:p>
          <w:p w:rsidR="00000000" w:rsidRPr="00E33976" w:rsidP="00E33976">
            <w:pPr>
              <w:pStyle w:val="ListBullet2"/>
            </w:pPr>
            <w:r w:rsidRPr="00E33976">
              <w:t>lifting methods</w:t>
            </w:r>
          </w:p>
          <w:p w:rsidR="00000000" w:rsidRPr="00E33976" w:rsidP="00E33976">
            <w:pPr>
              <w:pStyle w:val="ListBullet2"/>
            </w:pPr>
            <w:r w:rsidRPr="00E33976">
              <w:t>load calculation</w:t>
            </w:r>
          </w:p>
          <w:p w:rsidR="00000000" w:rsidRPr="00E33976" w:rsidP="00E33976">
            <w:pPr>
              <w:pStyle w:val="ListBullet2"/>
            </w:pPr>
            <w:r w:rsidRPr="00E33976">
              <w:t>site hazard identification and control measures</w:t>
            </w:r>
          </w:p>
          <w:p w:rsidR="00000000" w:rsidRPr="00E33976" w:rsidP="00E33976">
            <w:pPr>
              <w:pStyle w:val="ListBullet"/>
            </w:pPr>
            <w:r w:rsidRPr="00E33976">
              <w:t>use of fall arrest systems:</w:t>
            </w:r>
          </w:p>
          <w:p w:rsidR="00000000" w:rsidRPr="00E33976" w:rsidP="00E33976">
            <w:pPr>
              <w:pStyle w:val="ListBullet2"/>
            </w:pPr>
            <w:r w:rsidRPr="00E33976">
              <w:t xml:space="preserve">double lanyards </w:t>
            </w:r>
          </w:p>
          <w:p w:rsidR="00000000" w:rsidRPr="00E33976" w:rsidP="00E33976">
            <w:pPr>
              <w:pStyle w:val="ListBullet2"/>
            </w:pPr>
            <w:r w:rsidRPr="00E33976">
              <w:t>pole straps</w:t>
            </w:r>
          </w:p>
          <w:p w:rsidR="00000000" w:rsidRPr="00E33976" w:rsidP="00E33976">
            <w:pPr>
              <w:pStyle w:val="ListBullet2"/>
            </w:pPr>
            <w:r w:rsidRPr="00E33976">
              <w:t xml:space="preserve">static lines </w:t>
            </w:r>
          </w:p>
          <w:p w:rsidR="00000000" w:rsidRPr="00E33976" w:rsidP="00E33976">
            <w:pPr>
              <w:pStyle w:val="ListBullet"/>
            </w:pPr>
            <w:r w:rsidRPr="00E33976">
              <w:t>use of safety equipment:</w:t>
            </w:r>
          </w:p>
          <w:p w:rsidR="00000000" w:rsidRPr="00E33976" w:rsidP="00E33976">
            <w:pPr>
              <w:pStyle w:val="ListBullet2"/>
            </w:pPr>
            <w:r w:rsidRPr="00E33976">
              <w:t>aerial safety belts and lines</w:t>
            </w:r>
          </w:p>
          <w:p w:rsidR="00000000" w:rsidRPr="00E33976" w:rsidP="00E33976">
            <w:pPr>
              <w:pStyle w:val="ListBullet2"/>
            </w:pPr>
            <w:r w:rsidRPr="00E33976">
              <w:t>anchor straps</w:t>
            </w:r>
          </w:p>
          <w:p w:rsidR="00000000" w:rsidRPr="00E33976" w:rsidP="00E33976">
            <w:pPr>
              <w:pStyle w:val="ListBullet2"/>
            </w:pPr>
            <w:r w:rsidRPr="00E33976">
              <w:t>anchors</w:t>
            </w:r>
          </w:p>
          <w:p w:rsidR="00000000" w:rsidRPr="00E33976" w:rsidP="00E33976">
            <w:pPr>
              <w:pStyle w:val="ListBullet2"/>
            </w:pPr>
            <w:r w:rsidRPr="00E33976">
              <w:t>ear muffs</w:t>
            </w:r>
          </w:p>
          <w:p w:rsidR="00000000" w:rsidRPr="00E33976" w:rsidP="00E33976">
            <w:pPr>
              <w:pStyle w:val="ListBullet2"/>
            </w:pPr>
            <w:r w:rsidRPr="00E33976">
              <w:t>equipment guards</w:t>
            </w:r>
          </w:p>
          <w:p w:rsidR="00000000" w:rsidRPr="00E33976" w:rsidP="00E33976">
            <w:pPr>
              <w:pStyle w:val="ListBullet2"/>
            </w:pPr>
            <w:r w:rsidRPr="00E33976">
              <w:t>fall arrest devices and systems</w:t>
            </w:r>
          </w:p>
          <w:p w:rsidR="00000000" w:rsidRPr="00E33976" w:rsidP="00E33976">
            <w:pPr>
              <w:pStyle w:val="ListBullet2"/>
            </w:pPr>
            <w:r w:rsidRPr="00E33976">
              <w:t>fall constraint systems</w:t>
            </w:r>
          </w:p>
          <w:p w:rsidR="00000000" w:rsidRPr="00E33976" w:rsidP="00E33976">
            <w:pPr>
              <w:pStyle w:val="ListBullet2"/>
            </w:pPr>
            <w:r w:rsidRPr="00E33976">
              <w:t>fall guarding systems</w:t>
            </w:r>
          </w:p>
          <w:p w:rsidR="00000000" w:rsidRPr="00E33976" w:rsidP="00E33976">
            <w:pPr>
              <w:pStyle w:val="ListBullet2"/>
            </w:pPr>
            <w:r w:rsidRPr="00E33976">
              <w:t>flashing lights</w:t>
            </w:r>
          </w:p>
          <w:p w:rsidR="00000000" w:rsidRPr="00E33976" w:rsidP="00E33976">
            <w:pPr>
              <w:pStyle w:val="ListBullet2"/>
            </w:pPr>
            <w:r w:rsidRPr="00E33976">
              <w:t>gloves</w:t>
            </w:r>
          </w:p>
          <w:p w:rsidR="00000000" w:rsidRPr="00E33976" w:rsidP="00E33976">
            <w:pPr>
              <w:pStyle w:val="ListBullet2"/>
            </w:pPr>
            <w:r w:rsidRPr="00E33976">
              <w:t>guards</w:t>
            </w:r>
          </w:p>
          <w:p w:rsidR="00000000" w:rsidRPr="00E33976" w:rsidP="00E33976">
            <w:pPr>
              <w:pStyle w:val="ListBullet2"/>
            </w:pPr>
            <w:r w:rsidRPr="00E33976">
              <w:t>helmet</w:t>
            </w:r>
          </w:p>
          <w:p w:rsidR="00000000" w:rsidRPr="00E33976" w:rsidP="00E33976">
            <w:pPr>
              <w:pStyle w:val="ListBullet2"/>
            </w:pPr>
            <w:r w:rsidRPr="00E33976">
              <w:t xml:space="preserve">lanyards </w:t>
            </w:r>
          </w:p>
          <w:p w:rsidR="00000000" w:rsidRPr="00E33976" w:rsidP="00E33976">
            <w:pPr>
              <w:pStyle w:val="ListBullet2"/>
            </w:pPr>
            <w:r w:rsidRPr="00E33976">
              <w:t>pulleys</w:t>
            </w:r>
          </w:p>
          <w:p w:rsidR="00000000" w:rsidRPr="00E33976" w:rsidP="00E33976">
            <w:pPr>
              <w:pStyle w:val="ListBullet2"/>
            </w:pPr>
            <w:r w:rsidRPr="00E33976">
              <w:t>rescue harness</w:t>
            </w:r>
          </w:p>
          <w:p w:rsidR="00000000" w:rsidRPr="00E33976" w:rsidP="00E33976">
            <w:pPr>
              <w:pStyle w:val="ListBullet2"/>
            </w:pPr>
            <w:r w:rsidRPr="00E33976">
              <w:t>rigging plates</w:t>
            </w:r>
          </w:p>
          <w:p w:rsidR="00000000" w:rsidRPr="00E33976" w:rsidP="00E33976">
            <w:pPr>
              <w:pStyle w:val="ListBullet2"/>
            </w:pPr>
            <w:r w:rsidRPr="00E33976">
              <w:t>rope clamps</w:t>
            </w:r>
          </w:p>
          <w:p w:rsidR="00000000" w:rsidRPr="00E33976" w:rsidP="00E33976">
            <w:pPr>
              <w:pStyle w:val="ListBullet2"/>
            </w:pPr>
            <w:r w:rsidRPr="00E33976">
              <w:t>safety cages</w:t>
            </w:r>
          </w:p>
          <w:p w:rsidR="00000000" w:rsidRPr="00E33976" w:rsidP="00E33976">
            <w:pPr>
              <w:pStyle w:val="ListBullet2"/>
            </w:pPr>
            <w:r w:rsidRPr="00E33976">
              <w:t>safety glasses</w:t>
            </w:r>
          </w:p>
          <w:p w:rsidR="00000000" w:rsidRPr="00E33976" w:rsidP="00E33976">
            <w:pPr>
              <w:pStyle w:val="ListBullet2"/>
            </w:pPr>
            <w:r w:rsidRPr="00E33976">
              <w:t>safety harnesses:</w:t>
            </w:r>
          </w:p>
          <w:p w:rsidR="00000000" w:rsidRPr="00E33976" w:rsidP="00E33976">
            <w:pPr>
              <w:pStyle w:val="ListBullet3"/>
            </w:pPr>
            <w:r w:rsidRPr="00E33976">
              <w:t>basic</w:t>
            </w:r>
          </w:p>
          <w:p w:rsidR="00000000" w:rsidRPr="00E33976" w:rsidP="00E33976">
            <w:pPr>
              <w:pStyle w:val="ListBullet3"/>
            </w:pPr>
            <w:r w:rsidRPr="00E33976">
              <w:t xml:space="preserve">full body fall arrest </w:t>
            </w:r>
          </w:p>
          <w:p w:rsidR="00000000" w:rsidRPr="00E33976" w:rsidP="00E33976">
            <w:pPr>
              <w:pStyle w:val="ListBullet3"/>
            </w:pPr>
            <w:r w:rsidRPr="00E33976">
              <w:t>sit harness</w:t>
            </w:r>
          </w:p>
          <w:p w:rsidR="00000000" w:rsidRPr="00E33976" w:rsidP="00E33976">
            <w:pPr>
              <w:pStyle w:val="ListBullet2"/>
            </w:pPr>
            <w:r w:rsidRPr="00E33976">
              <w:t>static lines</w:t>
            </w:r>
          </w:p>
          <w:p w:rsidR="00000000" w:rsidRPr="00E33976" w:rsidP="00E33976">
            <w:pPr>
              <w:pStyle w:val="ListBullet2"/>
            </w:pPr>
            <w:r w:rsidRPr="00E33976">
              <w:t>warning signs and tapes</w:t>
            </w:r>
          </w:p>
          <w:p w:rsidR="00000000" w:rsidRPr="00E33976" w:rsidP="00E33976">
            <w:pPr>
              <w:pStyle w:val="ListBullet"/>
            </w:pPr>
            <w:r w:rsidRPr="00E33976">
              <w:t>tools:</w:t>
            </w:r>
          </w:p>
          <w:p w:rsidR="00000000" w:rsidRPr="00E33976" w:rsidP="00E33976">
            <w:pPr>
              <w:pStyle w:val="ListBullet2"/>
            </w:pPr>
            <w:r w:rsidRPr="00E33976">
              <w:t>crane</w:t>
            </w:r>
          </w:p>
          <w:p w:rsidR="00000000" w:rsidRPr="00E33976" w:rsidP="00E33976">
            <w:pPr>
              <w:pStyle w:val="ListBullet2"/>
            </w:pPr>
            <w:r w:rsidRPr="00E33976">
              <w:t>hand</w:t>
            </w:r>
          </w:p>
          <w:p w:rsidR="00000000" w:rsidRPr="00E33976" w:rsidP="00E33976">
            <w:pPr>
              <w:pStyle w:val="ListBullet2"/>
            </w:pPr>
            <w:r w:rsidRPr="00E33976">
              <w:t>load and tension gauge</w:t>
            </w:r>
          </w:p>
          <w:p w:rsidR="00000000" w:rsidRPr="00E33976" w:rsidP="00E33976">
            <w:pPr>
              <w:pStyle w:val="ListBullet2"/>
            </w:pPr>
            <w:r w:rsidRPr="00E33976">
              <w:t>mechanical</w:t>
            </w:r>
          </w:p>
          <w:p w:rsidR="00000000" w:rsidP="00E33976">
            <w:pPr>
              <w:pStyle w:val="ListBullet2"/>
              <w:rPr>
                <w:lang w:val="en-NZ"/>
              </w:rPr>
            </w:pPr>
            <w:r w:rsidRPr="00E33976">
              <w:t>power.</w:t>
            </w:r>
          </w:p>
        </w:tc>
      </w:tr>
      <w:tr w:rsidTr="00753D5F">
        <w:tblPrEx>
          <w:tblW w:w="0" w:type="auto"/>
          <w:tblLayout w:type="fixed"/>
          <w:tblCellMar>
            <w:left w:w="62" w:type="dxa"/>
            <w:right w:w="62" w:type="dxa"/>
          </w:tblCellMar>
          <w:tblLook w:val="0000"/>
        </w:tblPrEx>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rPr>
                <w:rStyle w:val="BoldandItalics"/>
              </w:rPr>
              <w:t>Telecommunications network structures</w:t>
            </w:r>
            <w:r w:rsidRPr="00E33976">
              <w:t xml:space="preserve"> may include:</w:t>
            </w:r>
          </w:p>
        </w:tc>
        <w:tc>
          <w:tcPr>
            <w:tcW w:w="4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ListBullet"/>
            </w:pPr>
            <w:r w:rsidRPr="00E33976">
              <w:t>antennae above ground level</w:t>
            </w:r>
          </w:p>
          <w:p w:rsidR="00000000" w:rsidRPr="00E33976" w:rsidP="00E33976">
            <w:pPr>
              <w:pStyle w:val="ListBullet"/>
            </w:pPr>
            <w:r w:rsidRPr="00E33976">
              <w:t xml:space="preserve">buildings </w:t>
            </w:r>
          </w:p>
          <w:p w:rsidR="00000000" w:rsidRPr="00E33976" w:rsidP="00E33976">
            <w:pPr>
              <w:pStyle w:val="ListBullet"/>
            </w:pPr>
            <w:r w:rsidRPr="00E33976">
              <w:t xml:space="preserve">concrete poles </w:t>
            </w:r>
          </w:p>
          <w:p w:rsidR="00000000" w:rsidRPr="00E33976" w:rsidP="00E33976">
            <w:pPr>
              <w:pStyle w:val="ListBullet"/>
            </w:pPr>
            <w:r w:rsidRPr="00E33976">
              <w:t>guyed masts</w:t>
            </w:r>
          </w:p>
          <w:p w:rsidR="00000000" w:rsidRPr="00E33976" w:rsidP="00E33976">
            <w:pPr>
              <w:pStyle w:val="ListBullet"/>
            </w:pPr>
            <w:r w:rsidRPr="00E33976">
              <w:t>lattice towers</w:t>
            </w:r>
          </w:p>
          <w:p w:rsidR="00000000" w:rsidRPr="00E33976" w:rsidP="00E33976">
            <w:pPr>
              <w:pStyle w:val="ListBullet"/>
            </w:pPr>
            <w:r w:rsidRPr="00E33976">
              <w:t xml:space="preserve">monopoles </w:t>
            </w:r>
          </w:p>
          <w:p w:rsidR="00000000" w:rsidRPr="00E33976" w:rsidP="00E33976">
            <w:pPr>
              <w:pStyle w:val="ListBullet"/>
            </w:pPr>
            <w:r w:rsidRPr="00E33976">
              <w:t xml:space="preserve">masts </w:t>
            </w:r>
          </w:p>
          <w:p w:rsidR="00000000" w:rsidRPr="00E33976" w:rsidP="00E33976">
            <w:pPr>
              <w:pStyle w:val="ListBullet"/>
            </w:pPr>
            <w:r w:rsidRPr="00E33976">
              <w:t>rooftops</w:t>
            </w:r>
          </w:p>
          <w:p w:rsidR="00000000" w:rsidRPr="00E33976" w:rsidP="00E33976">
            <w:pPr>
              <w:pStyle w:val="ListBullet"/>
            </w:pPr>
            <w:r w:rsidRPr="00E33976">
              <w:t xml:space="preserve">steel poles </w:t>
            </w:r>
          </w:p>
          <w:p w:rsidR="00000000" w:rsidRPr="00E33976" w:rsidP="00E33976">
            <w:pPr>
              <w:pStyle w:val="ListBullet"/>
            </w:pPr>
            <w:r w:rsidRPr="00E33976">
              <w:t>support for RF emitting feeders</w:t>
            </w:r>
          </w:p>
          <w:p w:rsidR="00000000" w:rsidP="00E33976">
            <w:pPr>
              <w:pStyle w:val="ListBullet"/>
              <w:rPr>
                <w:lang w:val="en-NZ"/>
              </w:rPr>
            </w:pPr>
            <w:r w:rsidRPr="00E33976">
              <w:t xml:space="preserve">wooden poles. </w:t>
            </w:r>
          </w:p>
        </w:tc>
      </w:tr>
      <w:tr w:rsidTr="00753D5F">
        <w:tblPrEx>
          <w:tblW w:w="0" w:type="auto"/>
          <w:tblLayout w:type="fixed"/>
          <w:tblCellMar>
            <w:left w:w="62" w:type="dxa"/>
            <w:right w:w="62" w:type="dxa"/>
          </w:tblCellMar>
          <w:tblLook w:val="0000"/>
        </w:tblPrEx>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rPr>
                <w:rStyle w:val="BoldandItalics"/>
              </w:rPr>
              <w:t>Perform rescues</w:t>
            </w:r>
            <w:r w:rsidRPr="00E33976">
              <w:t xml:space="preserve"> may include:</w:t>
            </w:r>
          </w:p>
        </w:tc>
        <w:tc>
          <w:tcPr>
            <w:tcW w:w="4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ListBullet"/>
            </w:pPr>
            <w:r w:rsidRPr="00E33976">
              <w:t>abseil rescue</w:t>
            </w:r>
          </w:p>
          <w:p w:rsidR="00000000" w:rsidRPr="00E33976" w:rsidP="00E33976">
            <w:pPr>
              <w:pStyle w:val="ListBullet"/>
            </w:pPr>
            <w:r w:rsidRPr="00E33976">
              <w:t xml:space="preserve">first aid </w:t>
            </w:r>
          </w:p>
          <w:p w:rsidR="00000000" w:rsidRPr="00E33976" w:rsidP="00E33976">
            <w:pPr>
              <w:pStyle w:val="ListBullet"/>
            </w:pPr>
            <w:r w:rsidRPr="00E33976">
              <w:t xml:space="preserve">internationally recognised communication signals and protocols: </w:t>
            </w:r>
          </w:p>
          <w:p w:rsidR="00000000" w:rsidRPr="00E33976" w:rsidP="00E33976">
            <w:pPr>
              <w:pStyle w:val="ListBullet2"/>
            </w:pPr>
            <w:r w:rsidRPr="00E33976">
              <w:t xml:space="preserve">hand signals </w:t>
            </w:r>
          </w:p>
          <w:p w:rsidR="00000000" w:rsidRPr="00E33976" w:rsidP="00E33976">
            <w:pPr>
              <w:pStyle w:val="ListBullet2"/>
            </w:pPr>
            <w:r w:rsidRPr="00E33976">
              <w:t>radio communications</w:t>
            </w:r>
          </w:p>
          <w:p w:rsidR="00000000" w:rsidRPr="00E33976" w:rsidP="00E33976">
            <w:pPr>
              <w:pStyle w:val="ListBullet"/>
            </w:pPr>
            <w:r w:rsidRPr="00E33976">
              <w:t>personal and team safety</w:t>
            </w:r>
          </w:p>
          <w:p w:rsidR="00000000" w:rsidRPr="00E33976" w:rsidP="00E33976">
            <w:pPr>
              <w:pStyle w:val="ListBullet"/>
            </w:pPr>
            <w:r w:rsidRPr="00E33976">
              <w:t>raising and lowering systems</w:t>
            </w:r>
          </w:p>
          <w:p w:rsidR="00000000" w:rsidRPr="00E33976" w:rsidP="00E33976">
            <w:pPr>
              <w:pStyle w:val="ListBullet"/>
            </w:pPr>
            <w:r w:rsidRPr="00E33976">
              <w:t>stabilising a casualty</w:t>
            </w:r>
          </w:p>
          <w:p w:rsidR="00000000" w:rsidRPr="00E33976" w:rsidP="00E33976">
            <w:pPr>
              <w:pStyle w:val="ListBullet"/>
            </w:pPr>
            <w:r w:rsidRPr="00E33976">
              <w:t>treating suspension trauma.</w:t>
            </w:r>
          </w:p>
        </w:tc>
      </w:tr>
    </w:tbl>
    <w:p w:rsidR="00753D5F" w:rsidP="00E33976">
      <w:pPr>
        <w:pStyle w:val="BodyText"/>
      </w:pPr>
    </w:p>
    <w:p w:rsidR="00753D5F" w:rsidP="00E33976">
      <w:pPr>
        <w:pStyle w:val="BodyText"/>
      </w:pPr>
    </w:p>
    <w:p w:rsidR="00000000" w:rsidRPr="00E33976" w:rsidP="00E33976">
      <w:pPr>
        <w:pStyle w:val="Heading1"/>
      </w:pPr>
      <w:bookmarkStart w:id="12" w:name="O_209521"/>
      <w:bookmarkEnd w:id="12"/>
      <w:r w:rsidRPr="00E33976">
        <w:t>Unit Sector(s)</w:t>
      </w:r>
    </w:p>
    <w:tbl>
      <w:tblPr>
        <w:tblW w:w="0" w:type="auto"/>
        <w:tblLayout w:type="fixed"/>
        <w:tblCellMar>
          <w:left w:w="62" w:type="dxa"/>
          <w:right w:w="62" w:type="dxa"/>
        </w:tblCellMar>
        <w:tblLook w:val="0000"/>
      </w:tblPr>
      <w:tblGrid>
        <w:gridCol w:w="2539"/>
        <w:gridCol w:w="5983"/>
      </w:tblGrid>
      <w:tr w:rsidTr="00753D5F">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rPr>
                <w:rStyle w:val="SpecialBold"/>
              </w:rPr>
              <w:t>Unit sector</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BodyText"/>
            </w:pPr>
            <w:r w:rsidRPr="00E33976">
              <w:t>Telecommunications</w:t>
            </w:r>
          </w:p>
        </w:tc>
      </w:tr>
    </w:tbl>
    <w:p w:rsidR="00753D5F" w:rsidP="00E33976">
      <w:pPr>
        <w:pStyle w:val="BodyText"/>
      </w:pPr>
    </w:p>
    <w:p w:rsidR="00753D5F" w:rsidP="00E33976">
      <w:pPr>
        <w:pStyle w:val="BodyText"/>
      </w:pPr>
    </w:p>
    <w:p w:rsidR="00000000" w:rsidRPr="00E33976" w:rsidP="00E33976">
      <w:pPr>
        <w:pStyle w:val="Heading1"/>
      </w:pPr>
      <w:bookmarkStart w:id="13" w:name="O_209518"/>
      <w:bookmarkEnd w:id="13"/>
      <w:r w:rsidRPr="00E33976">
        <w:t>Co-requisite units</w:t>
      </w:r>
    </w:p>
    <w:tbl>
      <w:tblPr>
        <w:tblW w:w="0" w:type="auto"/>
        <w:tblLayout w:type="fixed"/>
        <w:tblCellMar>
          <w:left w:w="62" w:type="dxa"/>
          <w:right w:w="62" w:type="dxa"/>
        </w:tblCellMar>
        <w:tblLook w:val="0000"/>
      </w:tblPr>
      <w:tblGrid>
        <w:gridCol w:w="2609"/>
        <w:gridCol w:w="1458"/>
        <w:gridCol w:w="4455"/>
      </w:tblGrid>
      <w:tr w:rsidTr="00753D5F">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rPr>
                <w:rStyle w:val="SpecialBold"/>
              </w:rPr>
              <w:t>Co-requisite units</w:t>
            </w:r>
          </w:p>
        </w:tc>
        <w:tc>
          <w:tcPr>
            <w:tcW w:w="591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p>
        </w:tc>
      </w:tr>
      <w:tr w:rsidTr="00753D5F">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p>
        </w:tc>
      </w:tr>
      <w:tr w:rsidTr="00753D5F">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BodyText"/>
            </w:pPr>
          </w:p>
        </w:tc>
      </w:tr>
    </w:tbl>
    <w:p w:rsidR="00753D5F" w:rsidP="00E33976">
      <w:pPr>
        <w:pStyle w:val="BodyText"/>
      </w:pPr>
    </w:p>
    <w:p w:rsidR="00753D5F" w:rsidP="00E33976">
      <w:pPr>
        <w:pStyle w:val="BodyText"/>
      </w:pPr>
    </w:p>
    <w:p w:rsidR="00000000" w:rsidRPr="00E33976" w:rsidP="00E33976">
      <w:pPr>
        <w:pStyle w:val="Heading1"/>
      </w:pPr>
      <w:bookmarkStart w:id="14" w:name="O_209520"/>
      <w:bookmarkEnd w:id="14"/>
      <w:r w:rsidRPr="00E33976">
        <w:t>Competency field</w:t>
      </w:r>
    </w:p>
    <w:tbl>
      <w:tblPr>
        <w:tblW w:w="0" w:type="auto"/>
        <w:tblLayout w:type="fixed"/>
        <w:tblCellMar>
          <w:left w:w="62" w:type="dxa"/>
          <w:right w:w="62" w:type="dxa"/>
        </w:tblCellMar>
        <w:tblLook w:val="0000"/>
      </w:tblPr>
      <w:tblGrid>
        <w:gridCol w:w="2739"/>
        <w:gridCol w:w="5783"/>
      </w:tblGrid>
      <w:tr w:rsidTr="00753D5F">
        <w:tblPrEx>
          <w:tblW w:w="0" w:type="auto"/>
          <w:tblLayout w:type="fixed"/>
          <w:tblCellMar>
            <w:left w:w="62" w:type="dxa"/>
            <w:right w:w="62" w:type="dxa"/>
          </w:tblCellMar>
          <w:tblLook w:val="0000"/>
        </w:tblPrEx>
        <w:trPr>
          <w:tblHeader/>
        </w:trPr>
        <w:tc>
          <w:tcPr>
            <w:tcW w:w="27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76">
            <w:pPr>
              <w:pStyle w:val="BodyText"/>
              <w:rPr>
                <w:lang w:val="en-NZ"/>
              </w:rPr>
            </w:pPr>
            <w:r w:rsidRPr="00E33976">
              <w:rPr>
                <w:rStyle w:val="SpecialBold"/>
              </w:rPr>
              <w:t>Competency field</w:t>
            </w:r>
          </w:p>
        </w:tc>
        <w:tc>
          <w:tcPr>
            <w:tcW w:w="5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76" w:rsidP="00E33976">
            <w:pPr>
              <w:pStyle w:val="BodyText"/>
            </w:pPr>
            <w:r w:rsidRPr="00E33976">
              <w:t>Telecommunications Rigging Installation</w:t>
            </w:r>
          </w:p>
        </w:tc>
      </w:tr>
    </w:tbl>
    <w:p w:rsidR="00753D5F" w:rsidP="00E33976">
      <w:pPr>
        <w:pStyle w:val="BodyText"/>
      </w:pPr>
    </w:p>
    <w:p w:rsidR="00753D5F" w:rsidP="00E33976">
      <w:pPr>
        <w:pStyle w:val="BodyText"/>
      </w:pPr>
    </w:p>
    <w:p w:rsidR="00000000" w:rsidRPr="00E33976" w:rsidP="00E33976"/>
    <w:sectPr w:rsidSect="00E339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9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3D5F" w:rsidP="00753D5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9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D5F" w:rsidP="00E3397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53D5F" w:rsidP="00E339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53D5F" w:rsidP="00E339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9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976" w:rsidRPr="00753D5F" w:rsidP="00753D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9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D5F" w:rsidRPr="002D2AF8" w:rsidP="00E33976">
    <w:pPr>
      <w:pStyle w:val="Header"/>
      <w:framePr w:wrap="around"/>
    </w:pPr>
    <w:r>
      <w:fldChar w:fldCharType="begin"/>
    </w:r>
    <w:r>
      <w:instrText xml:space="preserve"> TITLE   \* MERGEFORMAT </w:instrText>
    </w:r>
    <w:r>
      <w:fldChar w:fldCharType="separate"/>
    </w:r>
    <w:r>
      <w:t>ICTTCR2190A Use safe rigging practices to climb and perform rescues on telecommunications network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53D5F" w:rsidP="00E339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3CCE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DE36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409E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9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3976"/>
    <w:pPr>
      <w:spacing w:before="360" w:after="60"/>
      <w:outlineLvl w:val="0"/>
    </w:pPr>
    <w:rPr>
      <w:sz w:val="32"/>
    </w:rPr>
  </w:style>
  <w:style w:type="paragraph" w:styleId="Heading2">
    <w:name w:val="heading 2"/>
    <w:basedOn w:val="HeadingBase"/>
    <w:next w:val="BodyText"/>
    <w:link w:val="Heading2Char"/>
    <w:qFormat/>
    <w:rsid w:val="00E33976"/>
    <w:pPr>
      <w:keepLines/>
      <w:spacing w:before="240" w:after="120"/>
      <w:outlineLvl w:val="1"/>
    </w:pPr>
    <w:rPr>
      <w:sz w:val="28"/>
      <w:szCs w:val="40"/>
    </w:rPr>
  </w:style>
  <w:style w:type="paragraph" w:styleId="Heading3">
    <w:name w:val="heading 3"/>
    <w:basedOn w:val="HeadingBase"/>
    <w:next w:val="BodyText"/>
    <w:link w:val="Heading3Char"/>
    <w:qFormat/>
    <w:rsid w:val="00E33976"/>
    <w:pPr>
      <w:spacing w:before="180" w:after="120"/>
      <w:outlineLvl w:val="2"/>
    </w:pPr>
    <w:rPr>
      <w:spacing w:val="-10"/>
      <w:kern w:val="32"/>
    </w:rPr>
  </w:style>
  <w:style w:type="paragraph" w:styleId="Heading4">
    <w:name w:val="heading 4"/>
    <w:basedOn w:val="HeadingBase"/>
    <w:next w:val="BodyText"/>
    <w:link w:val="Heading4Char"/>
    <w:qFormat/>
    <w:rsid w:val="00E33976"/>
    <w:pPr>
      <w:spacing w:before="160" w:after="120"/>
      <w:outlineLvl w:val="3"/>
    </w:pPr>
    <w:rPr>
      <w:sz w:val="22"/>
    </w:rPr>
  </w:style>
  <w:style w:type="paragraph" w:styleId="Heading5">
    <w:name w:val="heading 5"/>
    <w:basedOn w:val="HeadingBase"/>
    <w:next w:val="Normal"/>
    <w:link w:val="Heading5Char"/>
    <w:qFormat/>
    <w:rsid w:val="00E33976"/>
    <w:pPr>
      <w:spacing w:before="80"/>
      <w:outlineLvl w:val="4"/>
    </w:pPr>
    <w:rPr>
      <w:color w:val="918585"/>
      <w:sz w:val="20"/>
    </w:rPr>
  </w:style>
  <w:style w:type="paragraph" w:styleId="Heading6">
    <w:name w:val="heading 6"/>
    <w:basedOn w:val="HeadingBase"/>
    <w:next w:val="Normal"/>
    <w:link w:val="Heading6Char"/>
    <w:qFormat/>
    <w:rsid w:val="00E33976"/>
    <w:pPr>
      <w:spacing w:before="60"/>
      <w:outlineLvl w:val="5"/>
    </w:pPr>
    <w:rPr>
      <w:color w:val="918585"/>
      <w:sz w:val="20"/>
    </w:rPr>
  </w:style>
  <w:style w:type="paragraph" w:styleId="Heading7">
    <w:name w:val="heading 7"/>
    <w:basedOn w:val="Normal"/>
    <w:next w:val="Normal"/>
    <w:link w:val="Heading7Char"/>
    <w:qFormat/>
    <w:rsid w:val="00E33976"/>
    <w:pPr>
      <w:ind w:left="720"/>
      <w:outlineLvl w:val="6"/>
    </w:pPr>
    <w:rPr>
      <w:i/>
    </w:rPr>
  </w:style>
  <w:style w:type="paragraph" w:styleId="Heading8">
    <w:name w:val="heading 8"/>
    <w:basedOn w:val="Normal"/>
    <w:next w:val="Normal"/>
    <w:link w:val="Heading8Char"/>
    <w:qFormat/>
    <w:rsid w:val="00E33976"/>
    <w:pPr>
      <w:ind w:left="720"/>
      <w:outlineLvl w:val="7"/>
    </w:pPr>
    <w:rPr>
      <w:i/>
    </w:rPr>
  </w:style>
  <w:style w:type="paragraph" w:styleId="Heading9">
    <w:name w:val="heading 9"/>
    <w:basedOn w:val="Normal"/>
    <w:next w:val="Normal"/>
    <w:link w:val="Heading9Char"/>
    <w:qFormat/>
    <w:rsid w:val="00E33976"/>
    <w:pPr>
      <w:ind w:left="720"/>
      <w:outlineLvl w:val="8"/>
    </w:pPr>
    <w:rPr>
      <w:i/>
    </w:rPr>
  </w:style>
  <w:style w:type="character" w:default="1" w:styleId="DefaultParagraphFont">
    <w:name w:val="Default Paragraph Font"/>
    <w:uiPriority w:val="1"/>
    <w:unhideWhenUsed/>
    <w:rsid w:val="00E339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976"/>
  </w:style>
  <w:style w:type="character" w:customStyle="1" w:styleId="Heading1Char">
    <w:name w:val="Heading 1 Char"/>
    <w:basedOn w:val="DefaultParagraphFont"/>
    <w:link w:val="Heading1"/>
    <w:rsid w:val="00E33976"/>
    <w:rPr>
      <w:rFonts w:ascii="Times New Roman" w:eastAsia="Times New Roman" w:hAnsi="Times New Roman" w:cs="Times New Roman"/>
      <w:b/>
      <w:sz w:val="32"/>
      <w:szCs w:val="20"/>
      <w:lang w:eastAsia="en-US"/>
    </w:rPr>
  </w:style>
  <w:style w:type="paragraph" w:styleId="BodyText">
    <w:name w:val="Body Text"/>
    <w:basedOn w:val="Normal"/>
    <w:link w:val="BodyTextChar"/>
    <w:rsid w:val="00E339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3976"/>
    <w:rPr>
      <w:rFonts w:ascii="Times New Roman" w:eastAsia="Times New Roman" w:hAnsi="Times New Roman" w:cs="Times New Roman"/>
      <w:sz w:val="24"/>
      <w:lang w:eastAsia="en-US"/>
    </w:rPr>
  </w:style>
  <w:style w:type="paragraph" w:styleId="Footer">
    <w:name w:val="footer"/>
    <w:basedOn w:val="Normal"/>
    <w:link w:val="FooterChar"/>
    <w:rsid w:val="00E339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976"/>
    <w:rPr>
      <w:rFonts w:ascii="Times New Roman" w:eastAsia="Times New Roman" w:hAnsi="Times New Roman" w:cs="Times New Roman"/>
      <w:sz w:val="16"/>
      <w:lang w:eastAsia="en-US"/>
    </w:rPr>
  </w:style>
  <w:style w:type="paragraph" w:styleId="List">
    <w:name w:val="List"/>
    <w:basedOn w:val="BodyText"/>
    <w:next w:val="BodyText"/>
    <w:rsid w:val="00E33976"/>
    <w:pPr>
      <w:tabs>
        <w:tab w:val="left" w:pos="340"/>
      </w:tabs>
      <w:spacing w:before="60" w:after="60"/>
      <w:ind w:left="340" w:hanging="340"/>
    </w:pPr>
  </w:style>
  <w:style w:type="paragraph" w:styleId="ListBullet">
    <w:name w:val="List Bullet"/>
    <w:basedOn w:val="List"/>
    <w:rsid w:val="00E33976"/>
    <w:pPr>
      <w:numPr>
        <w:numId w:val="14"/>
      </w:numPr>
      <w:tabs>
        <w:tab w:val="clear" w:pos="340"/>
      </w:tabs>
      <w:spacing w:before="40" w:after="40"/>
    </w:pPr>
  </w:style>
  <w:style w:type="character" w:customStyle="1" w:styleId="SpecialBold">
    <w:name w:val="Special Bold"/>
    <w:basedOn w:val="DefaultParagraphFont"/>
    <w:rsid w:val="00E33976"/>
    <w:rPr>
      <w:b/>
      <w:spacing w:val="0"/>
    </w:rPr>
  </w:style>
  <w:style w:type="paragraph" w:styleId="ListBullet2">
    <w:name w:val="List Bullet 2"/>
    <w:basedOn w:val="List2"/>
    <w:rsid w:val="00E33976"/>
    <w:pPr>
      <w:numPr>
        <w:numId w:val="15"/>
      </w:numPr>
      <w:tabs>
        <w:tab w:val="clear" w:pos="680"/>
      </w:tabs>
    </w:pPr>
  </w:style>
  <w:style w:type="paragraph" w:customStyle="1" w:styleId="SuperHeading">
    <w:name w:val="SuperHeading"/>
    <w:basedOn w:val="Normal"/>
    <w:rsid w:val="00E33976"/>
    <w:pPr>
      <w:spacing w:before="240" w:after="120"/>
      <w:outlineLvl w:val="0"/>
    </w:pPr>
    <w:rPr>
      <w:rFonts w:ascii="Times New Roman" w:hAnsi="Times New Roman"/>
      <w:b/>
      <w:sz w:val="28"/>
    </w:rPr>
  </w:style>
  <w:style w:type="paragraph" w:customStyle="1" w:styleId="AllowPageBreak">
    <w:name w:val="AllowPageBreak"/>
    <w:rsid w:val="00E339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3976"/>
    <w:pPr>
      <w:tabs>
        <w:tab w:val="left" w:pos="680"/>
      </w:tabs>
      <w:spacing w:before="60" w:after="60"/>
      <w:ind w:left="680" w:hanging="340"/>
    </w:pPr>
  </w:style>
  <w:style w:type="paragraph" w:styleId="ListBullet3">
    <w:name w:val="List Bullet 3"/>
    <w:basedOn w:val="List3"/>
    <w:rsid w:val="00E33976"/>
    <w:pPr>
      <w:numPr>
        <w:numId w:val="3"/>
      </w:numPr>
      <w:tabs>
        <w:tab w:val="clear" w:pos="1021"/>
      </w:tabs>
      <w:ind w:left="1037" w:hanging="357"/>
    </w:pPr>
  </w:style>
  <w:style w:type="character" w:customStyle="1" w:styleId="BoldandItalics">
    <w:name w:val="Bold and Italics"/>
    <w:qFormat/>
    <w:rsid w:val="00E33976"/>
    <w:rPr>
      <w:b/>
      <w:i/>
      <w:u w:val="none"/>
    </w:rPr>
  </w:style>
  <w:style w:type="character" w:customStyle="1" w:styleId="Heading2Char">
    <w:name w:val="Heading 2 Char"/>
    <w:basedOn w:val="DefaultParagraphFont"/>
    <w:link w:val="Heading2"/>
    <w:rsid w:val="00E339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9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39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39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9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9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39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3976"/>
    <w:rPr>
      <w:rFonts w:ascii="Courier New" w:eastAsia="Times New Roman" w:hAnsi="Courier New" w:cs="Times New Roman"/>
      <w:i/>
      <w:szCs w:val="20"/>
      <w:lang w:eastAsia="en-US"/>
    </w:rPr>
  </w:style>
  <w:style w:type="paragraph" w:customStyle="1" w:styleId="HeadingBase">
    <w:name w:val="Heading Base"/>
    <w:rsid w:val="00E339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976"/>
    <w:pPr>
      <w:tabs>
        <w:tab w:val="right" w:leader="dot" w:pos="9072"/>
      </w:tabs>
      <w:ind w:left="567"/>
    </w:pPr>
    <w:rPr>
      <w:szCs w:val="22"/>
    </w:rPr>
  </w:style>
  <w:style w:type="paragraph" w:customStyle="1" w:styleId="TOCBase">
    <w:name w:val="TOC Base"/>
    <w:rsid w:val="00E339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976"/>
    <w:pPr>
      <w:tabs>
        <w:tab w:val="right" w:leader="dot" w:pos="9072"/>
      </w:tabs>
      <w:spacing w:before="40" w:after="40"/>
      <w:ind w:left="284"/>
    </w:pPr>
    <w:rPr>
      <w:rFonts w:ascii="Times New Roman" w:hAnsi="Times New Roman"/>
    </w:rPr>
  </w:style>
  <w:style w:type="paragraph" w:styleId="TOC1">
    <w:name w:val="toc 1"/>
    <w:basedOn w:val="TOCBase"/>
    <w:next w:val="Normal"/>
    <w:rsid w:val="00E339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3976"/>
    <w:pPr>
      <w:spacing w:before="5040"/>
      <w:jc w:val="center"/>
    </w:pPr>
    <w:rPr>
      <w:sz w:val="48"/>
      <w:szCs w:val="72"/>
      <w:lang w:val="en-US"/>
    </w:rPr>
  </w:style>
  <w:style w:type="character" w:customStyle="1" w:styleId="TitleChar">
    <w:name w:val="Title Char"/>
    <w:basedOn w:val="DefaultParagraphFont"/>
    <w:link w:val="Title"/>
    <w:rsid w:val="00E339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976"/>
    <w:pPr>
      <w:tabs>
        <w:tab w:val="left" w:pos="3600"/>
        <w:tab w:val="left" w:pos="3958"/>
      </w:tabs>
    </w:pPr>
  </w:style>
  <w:style w:type="paragraph" w:customStyle="1" w:styleId="Note">
    <w:name w:val="Note"/>
    <w:basedOn w:val="BodyText"/>
    <w:rsid w:val="00E339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3976"/>
    <w:pPr>
      <w:framePr w:wrap="auto" w:hAnchor="text" w:y="6049"/>
    </w:pPr>
    <w:rPr>
      <w:color w:val="000000"/>
      <w:sz w:val="40"/>
    </w:rPr>
  </w:style>
  <w:style w:type="paragraph" w:customStyle="1" w:styleId="TOCTitle">
    <w:name w:val="TOCTitle"/>
    <w:basedOn w:val="Heading1"/>
    <w:rsid w:val="00E33976"/>
    <w:pPr>
      <w:spacing w:after="240"/>
      <w:jc w:val="center"/>
      <w:outlineLvl w:val="9"/>
    </w:pPr>
    <w:rPr>
      <w:caps/>
    </w:rPr>
  </w:style>
  <w:style w:type="paragraph" w:customStyle="1" w:styleId="Version">
    <w:name w:val="Version"/>
    <w:rsid w:val="00E339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3976"/>
    <w:pPr>
      <w:keepNext w:val="0"/>
      <w:tabs>
        <w:tab w:val="right" w:pos="4176"/>
      </w:tabs>
      <w:ind w:left="198" w:hanging="198"/>
    </w:pPr>
    <w:rPr>
      <w:rFonts w:ascii="Garamond" w:hAnsi="Garamond"/>
    </w:rPr>
  </w:style>
  <w:style w:type="paragraph" w:styleId="IndexHeading">
    <w:name w:val="index heading"/>
    <w:basedOn w:val="Normal"/>
    <w:next w:val="Index1"/>
    <w:semiHidden/>
    <w:rsid w:val="00E33976"/>
    <w:pPr>
      <w:spacing w:before="120" w:after="120"/>
    </w:pPr>
    <w:rPr>
      <w:rFonts w:ascii="Arial" w:hAnsi="Arial"/>
      <w:b/>
      <w:color w:val="918585"/>
      <w:sz w:val="24"/>
    </w:rPr>
  </w:style>
  <w:style w:type="paragraph" w:styleId="Header">
    <w:name w:val="header"/>
    <w:basedOn w:val="Normal"/>
    <w:link w:val="HeaderChar"/>
    <w:rsid w:val="00E339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976"/>
    <w:rPr>
      <w:rFonts w:ascii="Times New Roman" w:eastAsia="Times New Roman" w:hAnsi="Times New Roman" w:cs="Times New Roman"/>
      <w:sz w:val="16"/>
      <w:szCs w:val="20"/>
      <w:lang w:val="en-GB" w:eastAsia="en-US"/>
    </w:rPr>
  </w:style>
  <w:style w:type="paragraph" w:customStyle="1" w:styleId="Chapter">
    <w:name w:val="Chapter"/>
    <w:basedOn w:val="Normal"/>
    <w:rsid w:val="00E33976"/>
    <w:pPr>
      <w:spacing w:before="240"/>
    </w:pPr>
    <w:rPr>
      <w:rFonts w:ascii="Times New Roman" w:hAnsi="Times New Roman"/>
      <w:smallCaps/>
      <w:spacing w:val="80"/>
      <w:sz w:val="28"/>
    </w:rPr>
  </w:style>
  <w:style w:type="paragraph" w:customStyle="1" w:styleId="InChapter">
    <w:name w:val="InChapter"/>
    <w:basedOn w:val="Heading3"/>
    <w:rsid w:val="00E33976"/>
    <w:pPr>
      <w:spacing w:after="240"/>
      <w:outlineLvl w:val="9"/>
    </w:pPr>
    <w:rPr>
      <w:noProof/>
    </w:rPr>
  </w:style>
  <w:style w:type="paragraph" w:styleId="Index2">
    <w:name w:val="index 2"/>
    <w:basedOn w:val="Normal"/>
    <w:next w:val="Normal"/>
    <w:semiHidden/>
    <w:rsid w:val="00E33976"/>
    <w:pPr>
      <w:tabs>
        <w:tab w:val="right" w:pos="4176"/>
      </w:tabs>
      <w:ind w:left="568" w:hanging="284"/>
    </w:pPr>
    <w:rPr>
      <w:rFonts w:ascii="Garamond" w:hAnsi="Garamond"/>
    </w:rPr>
  </w:style>
  <w:style w:type="paragraph" w:customStyle="1" w:styleId="Byline">
    <w:name w:val="Byline"/>
    <w:rsid w:val="00E339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976"/>
    <w:pPr>
      <w:tabs>
        <w:tab w:val="clear" w:pos="3600"/>
        <w:tab w:val="clear" w:pos="3958"/>
      </w:tabs>
      <w:jc w:val="right"/>
    </w:pPr>
  </w:style>
  <w:style w:type="character" w:styleId="Emphasis">
    <w:name w:val="Emphasis"/>
    <w:basedOn w:val="DefaultParagraphFont"/>
    <w:qFormat/>
    <w:rsid w:val="00E33976"/>
    <w:rPr>
      <w:i/>
    </w:rPr>
  </w:style>
  <w:style w:type="paragraph" w:styleId="Caption">
    <w:name w:val="caption"/>
    <w:basedOn w:val="BodyText"/>
    <w:next w:val="Normal"/>
    <w:qFormat/>
    <w:rsid w:val="00E33976"/>
    <w:pPr>
      <w:framePr w:w="2268" w:hSpace="181" w:vSpace="181" w:wrap="around" w:vAnchor="text" w:hAnchor="page" w:x="1135" w:y="285" w:anchorLock="1"/>
    </w:pPr>
    <w:rPr>
      <w:i/>
    </w:rPr>
  </w:style>
  <w:style w:type="paragraph" w:customStyle="1" w:styleId="MiniTOCTitle">
    <w:name w:val="MiniTOCTitle"/>
    <w:basedOn w:val="Heading4"/>
    <w:rsid w:val="00E33976"/>
    <w:pPr>
      <w:spacing w:before="240"/>
      <w:outlineLvl w:val="9"/>
    </w:pPr>
    <w:rPr>
      <w:noProof/>
      <w:sz w:val="24"/>
    </w:rPr>
  </w:style>
  <w:style w:type="paragraph" w:customStyle="1" w:styleId="MiniTOCItem">
    <w:name w:val="MiniTOCItem"/>
    <w:basedOn w:val="ListBullet"/>
    <w:rsid w:val="00E33976"/>
    <w:pPr>
      <w:numPr>
        <w:numId w:val="0"/>
      </w:numPr>
      <w:tabs>
        <w:tab w:val="right" w:leader="dot" w:pos="6521"/>
      </w:tabs>
      <w:spacing w:before="0" w:after="0"/>
    </w:pPr>
  </w:style>
  <w:style w:type="paragraph" w:customStyle="1" w:styleId="TOFTitle">
    <w:name w:val="TOFTitle"/>
    <w:basedOn w:val="TOCTitle"/>
    <w:rsid w:val="00E33976"/>
  </w:style>
  <w:style w:type="paragraph" w:styleId="TableofFigures">
    <w:name w:val="table of figures"/>
    <w:basedOn w:val="Normal"/>
    <w:next w:val="Normal"/>
    <w:semiHidden/>
    <w:rsid w:val="00E33976"/>
    <w:pPr>
      <w:tabs>
        <w:tab w:val="right" w:leader="dot" w:pos="9072"/>
      </w:tabs>
      <w:ind w:left="970" w:hanging="403"/>
    </w:pPr>
    <w:rPr>
      <w:rFonts w:ascii="Times New Roman" w:hAnsi="Times New Roman"/>
      <w:b/>
    </w:rPr>
  </w:style>
  <w:style w:type="paragraph" w:styleId="ListNumber">
    <w:name w:val="List Number"/>
    <w:basedOn w:val="List"/>
    <w:rsid w:val="00E33976"/>
    <w:pPr>
      <w:numPr>
        <w:numId w:val="12"/>
      </w:numPr>
    </w:pPr>
  </w:style>
  <w:style w:type="character" w:customStyle="1" w:styleId="WingdingSymbols">
    <w:name w:val="Wingding Symbols"/>
    <w:rsid w:val="00E33976"/>
    <w:rPr>
      <w:rFonts w:ascii="Wingdings" w:hAnsi="Wingdings"/>
    </w:rPr>
  </w:style>
  <w:style w:type="paragraph" w:customStyle="1" w:styleId="TableHeading">
    <w:name w:val="Table Heading"/>
    <w:basedOn w:val="HeadingBase"/>
    <w:rsid w:val="00E33976"/>
    <w:pPr>
      <w:keepLines/>
      <w:pBdr>
        <w:bottom w:val="single" w:sz="6" w:space="1" w:color="918585"/>
      </w:pBdr>
      <w:spacing w:before="240"/>
    </w:pPr>
  </w:style>
  <w:style w:type="character" w:customStyle="1" w:styleId="HotSpot">
    <w:name w:val="HotSpot"/>
    <w:rsid w:val="00E33976"/>
    <w:rPr>
      <w:color w:val="0033CC"/>
      <w:u w:val="none"/>
    </w:rPr>
  </w:style>
  <w:style w:type="paragraph" w:customStyle="1" w:styleId="BodyTextRight">
    <w:name w:val="Body Text Right"/>
    <w:basedOn w:val="BodyText"/>
    <w:rsid w:val="00E33976"/>
    <w:pPr>
      <w:spacing w:before="0" w:after="0"/>
      <w:jc w:val="right"/>
    </w:pPr>
  </w:style>
  <w:style w:type="paragraph" w:styleId="Index3">
    <w:name w:val="index 3"/>
    <w:basedOn w:val="ListNumber2"/>
    <w:next w:val="Normal"/>
    <w:semiHidden/>
    <w:rsid w:val="00E33976"/>
    <w:pPr>
      <w:numPr>
        <w:numId w:val="0"/>
      </w:numPr>
      <w:tabs>
        <w:tab w:val="right" w:leader="dot" w:pos="4176"/>
      </w:tabs>
    </w:pPr>
  </w:style>
  <w:style w:type="paragraph" w:styleId="ListNumber2">
    <w:name w:val="List Number 2"/>
    <w:basedOn w:val="List2"/>
    <w:rsid w:val="00E33976"/>
    <w:pPr>
      <w:numPr>
        <w:numId w:val="11"/>
      </w:numPr>
      <w:tabs>
        <w:tab w:val="clear" w:pos="1060"/>
      </w:tabs>
    </w:pPr>
  </w:style>
  <w:style w:type="paragraph" w:customStyle="1" w:styleId="MarginNote">
    <w:name w:val="Margin Note"/>
    <w:basedOn w:val="BodyText"/>
    <w:rsid w:val="00E339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9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9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3976"/>
    <w:rPr>
      <w:sz w:val="32"/>
    </w:rPr>
  </w:style>
  <w:style w:type="paragraph" w:customStyle="1" w:styleId="HeadingProcedure">
    <w:name w:val="Heading Procedure"/>
    <w:basedOn w:val="HeadingBase"/>
    <w:next w:val="Normal"/>
    <w:rsid w:val="00E33976"/>
    <w:pPr>
      <w:tabs>
        <w:tab w:val="left" w:pos="0"/>
      </w:tabs>
      <w:spacing w:before="120" w:after="60"/>
    </w:pPr>
    <w:rPr>
      <w:i/>
      <w:color w:val="918585"/>
      <w:sz w:val="22"/>
    </w:rPr>
  </w:style>
  <w:style w:type="paragraph" w:customStyle="1" w:styleId="TableBodyText">
    <w:name w:val="Table Body Text"/>
    <w:basedOn w:val="BodyText"/>
    <w:rsid w:val="00E33976"/>
    <w:pPr>
      <w:spacing w:before="60" w:after="60"/>
    </w:pPr>
  </w:style>
  <w:style w:type="paragraph" w:styleId="ListContinue">
    <w:name w:val="List Continue"/>
    <w:basedOn w:val="List"/>
    <w:rsid w:val="00E33976"/>
    <w:pPr>
      <w:ind w:firstLine="0"/>
    </w:pPr>
  </w:style>
  <w:style w:type="paragraph" w:customStyle="1" w:styleId="ListNote">
    <w:name w:val="List Note"/>
    <w:basedOn w:val="List"/>
    <w:rsid w:val="00E33976"/>
    <w:pPr>
      <w:pBdr>
        <w:top w:val="single" w:sz="6" w:space="2" w:color="918585"/>
        <w:bottom w:val="single" w:sz="6" w:space="2" w:color="918585"/>
      </w:pBdr>
      <w:tabs>
        <w:tab w:val="left" w:pos="1021"/>
      </w:tabs>
      <w:ind w:firstLine="0"/>
    </w:pPr>
  </w:style>
  <w:style w:type="paragraph" w:customStyle="1" w:styleId="Warning">
    <w:name w:val="Warning"/>
    <w:basedOn w:val="BodyText"/>
    <w:rsid w:val="00E33976"/>
    <w:pPr>
      <w:shd w:val="clear" w:color="auto" w:fill="D9D9D9"/>
      <w:tabs>
        <w:tab w:val="left" w:pos="992"/>
      </w:tabs>
      <w:ind w:left="119" w:right="119"/>
    </w:pPr>
    <w:rPr>
      <w:sz w:val="20"/>
    </w:rPr>
  </w:style>
  <w:style w:type="paragraph" w:customStyle="1" w:styleId="MarginIcons">
    <w:name w:val="Margin Icons"/>
    <w:basedOn w:val="BodyText"/>
    <w:rsid w:val="00E339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976"/>
    <w:rPr>
      <w:rFonts w:ascii="Courier New" w:hAnsi="Courier New"/>
    </w:rPr>
  </w:style>
  <w:style w:type="paragraph" w:customStyle="1" w:styleId="NoteBullet">
    <w:name w:val="Note Bullet"/>
    <w:basedOn w:val="Note"/>
    <w:rsid w:val="00E33976"/>
    <w:pPr>
      <w:tabs>
        <w:tab w:val="clear" w:pos="680"/>
      </w:tabs>
      <w:spacing w:before="60" w:after="60"/>
    </w:pPr>
  </w:style>
  <w:style w:type="paragraph" w:customStyle="1" w:styleId="SubHeading2">
    <w:name w:val="SubHeading2"/>
    <w:basedOn w:val="HeadingBase"/>
    <w:rsid w:val="00E33976"/>
    <w:pPr>
      <w:spacing w:before="240" w:after="60"/>
    </w:pPr>
    <w:rPr>
      <w:sz w:val="20"/>
    </w:rPr>
  </w:style>
  <w:style w:type="paragraph" w:customStyle="1" w:styleId="SubHeading1">
    <w:name w:val="SubHeading1"/>
    <w:basedOn w:val="HeadingBase"/>
    <w:rsid w:val="00E33976"/>
    <w:pPr>
      <w:spacing w:before="240" w:after="60"/>
    </w:pPr>
    <w:rPr>
      <w:color w:val="918585"/>
      <w:sz w:val="22"/>
    </w:rPr>
  </w:style>
  <w:style w:type="paragraph" w:customStyle="1" w:styleId="SideHeading">
    <w:name w:val="Side Heading"/>
    <w:basedOn w:val="HeadingBase"/>
    <w:rsid w:val="00E339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976"/>
    <w:pPr>
      <w:numPr>
        <w:numId w:val="13"/>
      </w:numPr>
    </w:pPr>
  </w:style>
  <w:style w:type="paragraph" w:styleId="PlainText">
    <w:name w:val="Plain Text"/>
    <w:basedOn w:val="Normal"/>
    <w:link w:val="PlainTextChar"/>
    <w:rsid w:val="00E33976"/>
    <w:rPr>
      <w:sz w:val="20"/>
    </w:rPr>
  </w:style>
  <w:style w:type="character" w:customStyle="1" w:styleId="PlainTextChar">
    <w:name w:val="Plain Text Char"/>
    <w:basedOn w:val="DefaultParagraphFont"/>
    <w:link w:val="PlainText"/>
    <w:rsid w:val="00E33976"/>
    <w:rPr>
      <w:rFonts w:ascii="Courier New" w:eastAsia="Times New Roman" w:hAnsi="Courier New" w:cs="Times New Roman"/>
      <w:sz w:val="20"/>
      <w:szCs w:val="20"/>
      <w:lang w:eastAsia="en-US"/>
    </w:rPr>
  </w:style>
  <w:style w:type="character" w:customStyle="1" w:styleId="MenuOption">
    <w:name w:val="Menu Option"/>
    <w:basedOn w:val="DefaultParagraphFont"/>
    <w:rsid w:val="00E33976"/>
    <w:rPr>
      <w:b/>
      <w:smallCaps/>
    </w:rPr>
  </w:style>
  <w:style w:type="paragraph" w:customStyle="1" w:styleId="TableListNumber">
    <w:name w:val="Table List Number"/>
    <w:basedOn w:val="ListNumber"/>
    <w:rsid w:val="00E33976"/>
    <w:pPr>
      <w:numPr>
        <w:numId w:val="0"/>
      </w:numPr>
    </w:pPr>
  </w:style>
  <w:style w:type="paragraph" w:styleId="TOC4">
    <w:name w:val="toc 4"/>
    <w:basedOn w:val="TOCBase"/>
    <w:next w:val="Normal"/>
    <w:semiHidden/>
    <w:rsid w:val="00E33976"/>
    <w:pPr>
      <w:tabs>
        <w:tab w:val="right" w:leader="dot" w:pos="9071"/>
      </w:tabs>
      <w:ind w:left="1701"/>
    </w:pPr>
  </w:style>
  <w:style w:type="paragraph" w:customStyle="1" w:styleId="ListAlpha">
    <w:name w:val="List Alpha"/>
    <w:basedOn w:val="List"/>
    <w:rsid w:val="00E33976"/>
    <w:pPr>
      <w:numPr>
        <w:numId w:val="10"/>
      </w:numPr>
    </w:pPr>
  </w:style>
  <w:style w:type="paragraph" w:customStyle="1" w:styleId="ListAlpha2">
    <w:name w:val="List Alpha 2"/>
    <w:basedOn w:val="List2"/>
    <w:rsid w:val="00E33976"/>
    <w:pPr>
      <w:numPr>
        <w:numId w:val="9"/>
      </w:numPr>
    </w:pPr>
  </w:style>
  <w:style w:type="paragraph" w:styleId="List3">
    <w:name w:val="List 3"/>
    <w:basedOn w:val="BodyText"/>
    <w:rsid w:val="00E33976"/>
    <w:pPr>
      <w:tabs>
        <w:tab w:val="left" w:pos="1021"/>
      </w:tabs>
      <w:spacing w:before="60" w:after="60"/>
      <w:ind w:left="1020" w:hanging="340"/>
    </w:pPr>
  </w:style>
  <w:style w:type="paragraph" w:styleId="List4">
    <w:name w:val="List 4"/>
    <w:basedOn w:val="BodyText"/>
    <w:rsid w:val="00E33976"/>
    <w:pPr>
      <w:tabs>
        <w:tab w:val="left" w:pos="1361"/>
      </w:tabs>
      <w:spacing w:before="60" w:after="60"/>
      <w:ind w:left="1361" w:hanging="340"/>
    </w:pPr>
  </w:style>
  <w:style w:type="paragraph" w:styleId="List5">
    <w:name w:val="List 5"/>
    <w:basedOn w:val="BodyText"/>
    <w:rsid w:val="00E33976"/>
    <w:pPr>
      <w:tabs>
        <w:tab w:val="left" w:pos="1701"/>
      </w:tabs>
      <w:spacing w:before="60" w:after="60"/>
      <w:ind w:left="1701" w:hanging="340"/>
    </w:pPr>
  </w:style>
  <w:style w:type="paragraph" w:styleId="ListBullet4">
    <w:name w:val="List Bullet 4"/>
    <w:basedOn w:val="List4"/>
    <w:rsid w:val="00E33976"/>
    <w:pPr>
      <w:numPr>
        <w:numId w:val="4"/>
      </w:numPr>
    </w:pPr>
  </w:style>
  <w:style w:type="paragraph" w:styleId="ListBullet5">
    <w:name w:val="List Bullet 5"/>
    <w:basedOn w:val="List5"/>
    <w:rsid w:val="00E33976"/>
    <w:pPr>
      <w:numPr>
        <w:numId w:val="5"/>
      </w:numPr>
    </w:pPr>
  </w:style>
  <w:style w:type="paragraph" w:styleId="ListContinue2">
    <w:name w:val="List Continue 2"/>
    <w:basedOn w:val="List2"/>
    <w:rsid w:val="00E33976"/>
    <w:pPr>
      <w:ind w:firstLine="0"/>
    </w:pPr>
  </w:style>
  <w:style w:type="paragraph" w:styleId="ListContinue3">
    <w:name w:val="List Continue 3"/>
    <w:basedOn w:val="List3"/>
    <w:rsid w:val="00E33976"/>
    <w:pPr>
      <w:ind w:left="1021" w:firstLine="0"/>
    </w:pPr>
  </w:style>
  <w:style w:type="paragraph" w:styleId="ListContinue4">
    <w:name w:val="List Continue 4"/>
    <w:basedOn w:val="List4"/>
    <w:rsid w:val="00E33976"/>
    <w:pPr>
      <w:ind w:firstLine="0"/>
    </w:pPr>
  </w:style>
  <w:style w:type="paragraph" w:styleId="ListContinue5">
    <w:name w:val="List Continue 5"/>
    <w:basedOn w:val="List5"/>
    <w:rsid w:val="00E33976"/>
    <w:pPr>
      <w:ind w:firstLine="0"/>
    </w:pPr>
  </w:style>
  <w:style w:type="paragraph" w:styleId="ListNumber3">
    <w:name w:val="List Number 3"/>
    <w:basedOn w:val="List3"/>
    <w:rsid w:val="00E33976"/>
    <w:pPr>
      <w:numPr>
        <w:numId w:val="6"/>
      </w:numPr>
    </w:pPr>
  </w:style>
  <w:style w:type="paragraph" w:styleId="ListNumber4">
    <w:name w:val="List Number 4"/>
    <w:basedOn w:val="List4"/>
    <w:rsid w:val="00E33976"/>
    <w:pPr>
      <w:numPr>
        <w:numId w:val="7"/>
      </w:numPr>
    </w:pPr>
  </w:style>
  <w:style w:type="paragraph" w:styleId="ListNumber5">
    <w:name w:val="List Number 5"/>
    <w:basedOn w:val="List5"/>
    <w:rsid w:val="00E33976"/>
    <w:pPr>
      <w:numPr>
        <w:numId w:val="8"/>
      </w:numPr>
    </w:pPr>
  </w:style>
  <w:style w:type="paragraph" w:styleId="BlockText">
    <w:name w:val="Block Text"/>
    <w:basedOn w:val="Normal"/>
    <w:rsid w:val="00E33976"/>
    <w:pPr>
      <w:spacing w:after="120"/>
      <w:ind w:left="1440" w:right="1440"/>
    </w:pPr>
  </w:style>
  <w:style w:type="character" w:customStyle="1" w:styleId="Subscript">
    <w:name w:val="Subscript"/>
    <w:basedOn w:val="DefaultParagraphFont"/>
    <w:rsid w:val="00E33976"/>
    <w:rPr>
      <w:sz w:val="16"/>
      <w:vertAlign w:val="subscript"/>
    </w:rPr>
  </w:style>
  <w:style w:type="character" w:customStyle="1" w:styleId="Superscript">
    <w:name w:val="Superscript"/>
    <w:basedOn w:val="DefaultParagraphFont"/>
    <w:rsid w:val="00E33976"/>
    <w:rPr>
      <w:sz w:val="16"/>
      <w:vertAlign w:val="superscript"/>
    </w:rPr>
  </w:style>
  <w:style w:type="character" w:customStyle="1" w:styleId="Symbols">
    <w:name w:val="Symbols"/>
    <w:basedOn w:val="DefaultParagraphFont"/>
    <w:rsid w:val="00E33976"/>
    <w:rPr>
      <w:rFonts w:ascii="Symbol" w:hAnsi="Symbol"/>
    </w:rPr>
  </w:style>
  <w:style w:type="character" w:customStyle="1" w:styleId="MenuOptions">
    <w:name w:val="Menu Options"/>
    <w:basedOn w:val="DefaultParagraphFont"/>
    <w:rsid w:val="00E33976"/>
    <w:rPr>
      <w:rFonts w:ascii="Arial Narrow" w:hAnsi="Arial Narrow"/>
      <w:smallCaps/>
    </w:rPr>
  </w:style>
  <w:style w:type="character" w:customStyle="1" w:styleId="Buttons">
    <w:name w:val="Buttons"/>
    <w:basedOn w:val="DefaultParagraphFont"/>
    <w:rsid w:val="00E33976"/>
    <w:rPr>
      <w:b/>
    </w:rPr>
  </w:style>
  <w:style w:type="character" w:customStyle="1" w:styleId="Underlined">
    <w:name w:val="Underlined"/>
    <w:basedOn w:val="DefaultParagraphFont"/>
    <w:rsid w:val="00E33976"/>
    <w:rPr>
      <w:u w:val="single"/>
    </w:rPr>
  </w:style>
  <w:style w:type="paragraph" w:customStyle="1" w:styleId="TableBodyTextRight">
    <w:name w:val="Table Body Text Right"/>
    <w:basedOn w:val="TableBodyText"/>
    <w:rsid w:val="00E33976"/>
    <w:pPr>
      <w:widowControl w:val="0"/>
      <w:autoSpaceDE w:val="0"/>
      <w:autoSpaceDN w:val="0"/>
      <w:adjustRightInd w:val="0"/>
      <w:jc w:val="right"/>
    </w:pPr>
    <w:rPr>
      <w:rFonts w:cs="Arial"/>
      <w:szCs w:val="18"/>
    </w:rPr>
  </w:style>
  <w:style w:type="paragraph" w:customStyle="1" w:styleId="CopyrightText">
    <w:name w:val="Copyright Text"/>
    <w:basedOn w:val="BodyText"/>
    <w:rsid w:val="00E33976"/>
    <w:rPr>
      <w:sz w:val="18"/>
    </w:rPr>
  </w:style>
  <w:style w:type="paragraph" w:customStyle="1" w:styleId="BodySmallRight">
    <w:name w:val="Body Small Right"/>
    <w:basedOn w:val="BodyTextRight"/>
    <w:rsid w:val="00E33976"/>
    <w:rPr>
      <w:sz w:val="18"/>
      <w:szCs w:val="18"/>
    </w:rPr>
  </w:style>
  <w:style w:type="paragraph" w:customStyle="1" w:styleId="MarginEdition">
    <w:name w:val="Margin Edition"/>
    <w:basedOn w:val="MarginNote"/>
    <w:rsid w:val="00E33976"/>
    <w:pPr>
      <w:spacing w:before="0" w:after="0"/>
    </w:pPr>
    <w:rPr>
      <w:rFonts w:ascii="Times New Roman" w:hAnsi="Times New Roman"/>
      <w:color w:val="999999"/>
    </w:rPr>
  </w:style>
  <w:style w:type="paragraph" w:customStyle="1" w:styleId="Spacer">
    <w:name w:val="Spacer"/>
    <w:basedOn w:val="Normal"/>
    <w:rsid w:val="00E33976"/>
    <w:rPr>
      <w:sz w:val="2"/>
      <w:szCs w:val="2"/>
    </w:rPr>
  </w:style>
  <w:style w:type="character" w:customStyle="1" w:styleId="Small">
    <w:name w:val="Small"/>
    <w:basedOn w:val="DefaultParagraphFont"/>
    <w:rsid w:val="00E33976"/>
    <w:rPr>
      <w:sz w:val="16"/>
    </w:rPr>
  </w:style>
  <w:style w:type="paragraph" w:customStyle="1" w:styleId="WideTable">
    <w:name w:val="Wide Table"/>
    <w:basedOn w:val="Normal"/>
    <w:rsid w:val="00E33976"/>
    <w:pPr>
      <w:ind w:left="-1418"/>
    </w:pPr>
    <w:rPr>
      <w:sz w:val="2"/>
      <w:szCs w:val="2"/>
    </w:rPr>
  </w:style>
  <w:style w:type="character" w:styleId="PageNumber">
    <w:name w:val="page number"/>
    <w:basedOn w:val="DefaultParagraphFont"/>
    <w:rsid w:val="00E33976"/>
  </w:style>
  <w:style w:type="paragraph" w:styleId="Quote">
    <w:name w:val="Quote"/>
    <w:basedOn w:val="Heading1"/>
    <w:link w:val="QuoteChar"/>
    <w:qFormat/>
    <w:rsid w:val="00E33976"/>
    <w:rPr>
      <w:b w:val="0"/>
      <w:sz w:val="72"/>
      <w:szCs w:val="72"/>
      <w:lang w:val="en-NZ"/>
    </w:rPr>
  </w:style>
  <w:style w:type="character" w:customStyle="1" w:styleId="QuoteChar">
    <w:name w:val="Quote Char"/>
    <w:basedOn w:val="DefaultParagraphFont"/>
    <w:link w:val="Quote"/>
    <w:rsid w:val="00E339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976"/>
    <w:pPr>
      <w:pageBreakBefore/>
    </w:pPr>
  </w:style>
  <w:style w:type="paragraph" w:customStyle="1" w:styleId="Border">
    <w:name w:val="Border"/>
    <w:basedOn w:val="Normal"/>
    <w:qFormat/>
    <w:rsid w:val="00E339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976"/>
    <w:rPr>
      <w:b/>
      <w:bCs/>
      <w:i/>
      <w:iCs/>
      <w:color w:val="auto"/>
    </w:rPr>
  </w:style>
  <w:style w:type="paragraph" w:styleId="IntenseQuote">
    <w:name w:val="Intense Quote"/>
    <w:basedOn w:val="Normal"/>
    <w:next w:val="Normal"/>
    <w:link w:val="IntenseQuoteChar"/>
    <w:uiPriority w:val="30"/>
    <w:qFormat/>
    <w:rsid w:val="00E339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9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3976"/>
    <w:rPr>
      <w:smallCaps/>
      <w:color w:val="auto"/>
      <w:u w:val="single"/>
    </w:rPr>
  </w:style>
  <w:style w:type="character" w:styleId="IntenseReference">
    <w:name w:val="Intense Reference"/>
    <w:basedOn w:val="DefaultParagraphFont"/>
    <w:uiPriority w:val="32"/>
    <w:qFormat/>
    <w:rsid w:val="00E33976"/>
    <w:rPr>
      <w:b/>
      <w:bCs/>
      <w:smallCaps/>
      <w:color w:val="auto"/>
      <w:spacing w:val="5"/>
      <w:u w:val="single"/>
    </w:rPr>
  </w:style>
  <w:style w:type="paragraph" w:customStyle="1" w:styleId="2ColumnHeading">
    <w:name w:val="2Column Heading"/>
    <w:basedOn w:val="BodyText"/>
    <w:qFormat/>
    <w:rsid w:val="00E33976"/>
    <w:pPr>
      <w:spacing w:after="60"/>
      <w:ind w:left="-2268"/>
    </w:pPr>
    <w:rPr>
      <w:b/>
    </w:rPr>
  </w:style>
  <w:style w:type="paragraph" w:customStyle="1" w:styleId="Heading1TOC">
    <w:name w:val="Heading1 TOC"/>
    <w:basedOn w:val="Normal"/>
    <w:qFormat/>
    <w:rsid w:val="00E33976"/>
    <w:pPr>
      <w:spacing w:before="240" w:after="120"/>
    </w:pPr>
    <w:rPr>
      <w:rFonts w:ascii="Times New Roman" w:hAnsi="Times New Roman"/>
      <w:b/>
      <w:sz w:val="32"/>
    </w:rPr>
  </w:style>
  <w:style w:type="paragraph" w:customStyle="1" w:styleId="Heading2TOC">
    <w:name w:val="Heading2 TOC"/>
    <w:basedOn w:val="Normal"/>
    <w:qFormat/>
    <w:rsid w:val="00E33976"/>
    <w:pPr>
      <w:spacing w:before="240" w:after="60"/>
    </w:pPr>
    <w:rPr>
      <w:rFonts w:ascii="Times New Roman" w:hAnsi="Times New Roman"/>
      <w:b/>
      <w:sz w:val="28"/>
    </w:rPr>
  </w:style>
  <w:style w:type="character" w:customStyle="1" w:styleId="Underline">
    <w:name w:val="Underline"/>
    <w:basedOn w:val="DefaultParagraphFont"/>
    <w:qFormat/>
    <w:rsid w:val="00E33976"/>
    <w:rPr>
      <w:u w:val="single"/>
    </w:rPr>
  </w:style>
  <w:style w:type="paragraph" w:styleId="BalloonText">
    <w:name w:val="Balloon Text"/>
    <w:basedOn w:val="Normal"/>
    <w:link w:val="BalloonTextChar"/>
    <w:rsid w:val="00E33976"/>
    <w:rPr>
      <w:rFonts w:ascii="Tahoma" w:hAnsi="Tahoma" w:cs="Tahoma"/>
      <w:sz w:val="16"/>
      <w:szCs w:val="16"/>
    </w:rPr>
  </w:style>
  <w:style w:type="character" w:customStyle="1" w:styleId="BalloonTextChar">
    <w:name w:val="Balloon Text Char"/>
    <w:basedOn w:val="DefaultParagraphFont"/>
    <w:link w:val="BalloonText"/>
    <w:rsid w:val="00E339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39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39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3976"/>
    <w:rPr>
      <w:b/>
      <w:color w:val="660033"/>
      <w:spacing w:val="0"/>
    </w:rPr>
  </w:style>
  <w:style w:type="paragraph" w:customStyle="1" w:styleId="Nameditemlist">
    <w:name w:val="Named item list"/>
    <w:basedOn w:val="BodyText"/>
    <w:qFormat/>
    <w:rsid w:val="00E339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1926</Words>
  <Characters>12562</Characters>
  <Application>Microsoft Office Word</Application>
  <DocSecurity>0</DocSecurity>
  <Lines>501</Lines>
  <Paragraphs>310</Paragraphs>
  <ScaleCrop>false</ScaleCrop>
  <Company>Author-it Software Corporation Ltd.</Company>
  <LinksUpToDate>false</LinksUpToDate>
  <CharactersWithSpaces>14461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ICTTCR2190A Use safe rigging practices to climb and perform rescues on telecommunications network structures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2012-10-05T17:05:00Z</dcterms:created>
  <dcterms:modified xsi:type="dcterms:W3CDTF">2012-10-05T17:05:00Z</dcterms:modified>
</cp:coreProperties>
</file>