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2D13" w:rsidP="008D2D13">
      <w:pPr>
        <w:pStyle w:val="Title"/>
      </w:pPr>
      <w:bookmarkStart w:id="0" w:name="_GoBack"/>
      <w:bookmarkEnd w:id="0"/>
      <w:r>
        <w:fldChar w:fldCharType="begin"/>
      </w:r>
      <w:r>
        <w:instrText xml:space="preserve"> TITLE   \* MERGEFORMAT </w:instrText>
      </w:r>
      <w:r>
        <w:fldChar w:fldCharType="separate"/>
      </w:r>
      <w:r>
        <w:t>ICTTCR2189A Use operational safety in a telecommunications rigging environment</w:t>
      </w:r>
      <w:r>
        <w:fldChar w:fldCharType="end"/>
      </w:r>
    </w:p>
    <w:p w:rsidR="008D2D13" w:rsidP="008D2D13">
      <w:pPr>
        <w:pStyle w:val="Version"/>
        <w:sectPr w:rsidSect="00E707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0726" w:rsidP="00E70726">
      <w:pPr>
        <w:pStyle w:val="SuperHeading"/>
      </w:pPr>
      <w:r w:rsidRPr="00E70726">
        <w:t>ICTTCR2189A Use operational safety in a telecommunications rigging environment</w:t>
      </w:r>
    </w:p>
    <w:p w:rsidR="00000000" w:rsidRPr="00E70726" w:rsidP="00E70726">
      <w:pPr>
        <w:pStyle w:val="Heading1"/>
      </w:pPr>
      <w:bookmarkStart w:id="1" w:name="O_271867"/>
      <w:bookmarkEnd w:id="1"/>
      <w:r w:rsidRPr="00E70726">
        <w:t>Modification History</w:t>
      </w:r>
    </w:p>
    <w:p w:rsidR="00000000" w:rsidRPr="00E70726" w:rsidP="00E70726">
      <w:pPr>
        <w:pStyle w:val="BodyText"/>
      </w:pPr>
      <w:r w:rsidRPr="00E70726">
        <w:t>Not Applicable</w:t>
      </w:r>
    </w:p>
    <w:p w:rsidR="00000000" w:rsidRPr="00E70726" w:rsidP="00E70726">
      <w:pPr>
        <w:pStyle w:val="AllowPageBreak"/>
      </w:pPr>
    </w:p>
    <w:p w:rsidR="00000000" w:rsidRPr="00E70726" w:rsidP="00E70726">
      <w:pPr>
        <w:pStyle w:val="Heading1"/>
      </w:pPr>
      <w:bookmarkStart w:id="2" w:name="O_209508"/>
      <w:bookmarkEnd w:id="2"/>
      <w:r w:rsidRPr="00E70726">
        <w:t>Unit Descriptor</w:t>
      </w:r>
    </w:p>
    <w:tbl>
      <w:tblPr>
        <w:tblW w:w="0" w:type="auto"/>
        <w:tblLayout w:type="fixed"/>
        <w:tblCellMar>
          <w:left w:w="62" w:type="dxa"/>
          <w:right w:w="62" w:type="dxa"/>
        </w:tblCellMar>
        <w:tblLook w:val="0000"/>
      </w:tblPr>
      <w:tblGrid>
        <w:gridCol w:w="2637"/>
        <w:gridCol w:w="5885"/>
      </w:tblGrid>
      <w:tr w:rsidTr="008D2D13">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BodyText"/>
              <w:rPr>
                <w:lang w:val="en-NZ"/>
              </w:rPr>
            </w:pPr>
            <w:r w:rsidRPr="00E70726">
              <w:rPr>
                <w:rStyle w:val="SpecialBold"/>
              </w:rPr>
              <w:t>Un</w:t>
            </w:r>
            <w:r w:rsidRPr="00E70726">
              <w:rPr>
                <w:rStyle w:val="SpecialBold"/>
              </w:rPr>
              <w:t>it descriptor</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726" w:rsidP="00E70726">
            <w:pPr>
              <w:pStyle w:val="BodyText"/>
            </w:pPr>
            <w:r w:rsidRPr="00E70726">
              <w:t>This unit describes the performance outcomes, skills and knowledge required to demonstrate and apply knowledge of fall arrest, fall guarding and fall restraint when working at heights in a telecommunications rigging environment.</w:t>
            </w:r>
          </w:p>
          <w:p w:rsidR="00000000" w:rsidRPr="00E70726" w:rsidP="00E70726">
            <w:pPr>
              <w:pStyle w:val="BodyText"/>
            </w:pPr>
          </w:p>
          <w:p w:rsidR="00000000" w:rsidRPr="00E70726" w:rsidP="00E70726">
            <w:pPr>
              <w:pStyle w:val="BodyText"/>
            </w:pPr>
            <w:r w:rsidRPr="00E70726">
              <w:t>A licensed r</w:t>
            </w:r>
            <w:r w:rsidRPr="00E70726">
              <w:t xml:space="preserve">igger is required for the installation of some rigging equipment. </w:t>
            </w:r>
          </w:p>
          <w:p w:rsidR="00000000" w:rsidRPr="00E70726" w:rsidP="00E70726">
            <w:pPr>
              <w:pStyle w:val="BodyText"/>
            </w:pPr>
          </w:p>
          <w:p w:rsidR="00000000" w:rsidRPr="00E70726" w:rsidP="00E70726">
            <w:pPr>
              <w:pStyle w:val="BodyText"/>
            </w:pPr>
            <w:r w:rsidRPr="00E70726">
              <w:t xml:space="preserve">The National Standard for Licensing Persons Performing High Risk Work applies to persons performing dogging and rigging work. </w:t>
            </w:r>
          </w:p>
          <w:p w:rsidR="00000000" w:rsidRPr="00E70726" w:rsidP="00E70726">
            <w:pPr>
              <w:pStyle w:val="BodyText"/>
            </w:pPr>
          </w:p>
          <w:p w:rsidR="00000000" w:rsidRPr="00E70726" w:rsidP="00E70726">
            <w:pPr>
              <w:pStyle w:val="BodyText"/>
            </w:pPr>
            <w:r w:rsidRPr="00E70726">
              <w:t>Completion of the following units is required for certificat</w:t>
            </w:r>
            <w:r w:rsidRPr="00E70726">
              <w:t>ion at either basic, intermediate or advanced levels.</w:t>
            </w:r>
          </w:p>
          <w:p w:rsidR="00000000" w:rsidRPr="00E70726" w:rsidP="00E70726">
            <w:pPr>
              <w:pStyle w:val="BodyText"/>
            </w:pPr>
            <w:r w:rsidRPr="00E70726">
              <w:t>CPCCLDG3001A Licence to perform dogging</w:t>
            </w:r>
          </w:p>
          <w:p w:rsidR="00000000" w:rsidRPr="00E70726" w:rsidP="00E70726">
            <w:pPr>
              <w:pStyle w:val="BodyText"/>
            </w:pPr>
            <w:r w:rsidRPr="00E70726">
              <w:t>CPCCLRG3001A Licence to perform rigging basic level</w:t>
            </w:r>
          </w:p>
          <w:p w:rsidR="00000000" w:rsidRPr="00E70726" w:rsidP="00E70726">
            <w:pPr>
              <w:pStyle w:val="BodyText"/>
            </w:pPr>
            <w:r w:rsidRPr="00E70726">
              <w:t>CPCCLRG3002A Licence to perform rigging intermediate level</w:t>
            </w:r>
          </w:p>
          <w:p w:rsidR="00000000" w:rsidRPr="00E70726" w:rsidP="00E70726">
            <w:pPr>
              <w:pStyle w:val="BodyText"/>
            </w:pPr>
            <w:r w:rsidRPr="00E70726">
              <w:t>CPCCLRG4001A Licence to perform rigging advanced level.</w:t>
            </w:r>
          </w:p>
          <w:p w:rsidR="00000000" w:rsidRPr="00E70726" w:rsidP="00E70726">
            <w:pPr>
              <w:pStyle w:val="BodyText"/>
            </w:pPr>
          </w:p>
          <w:p w:rsidR="00000000" w:rsidRPr="00E70726" w:rsidP="00E70726">
            <w:pPr>
              <w:pStyle w:val="BodyText"/>
            </w:pPr>
            <w:r w:rsidRPr="00E70726">
              <w:t>If operation of an elevated work platform (EWP) is required, a licence may be required.</w:t>
            </w:r>
          </w:p>
          <w:p w:rsidR="00000000" w:rsidRPr="00E70726" w:rsidP="00E70726">
            <w:pPr>
              <w:pStyle w:val="BodyText"/>
            </w:pPr>
          </w:p>
          <w:p w:rsidR="00000000" w:rsidRPr="00E70726" w:rsidP="00E70726">
            <w:pPr>
              <w:pStyle w:val="BodyText"/>
            </w:pPr>
            <w:r w:rsidRPr="00E70726">
              <w:t>Users should confirm requirements with the relevant federal, state or territory authority.</w:t>
            </w:r>
          </w:p>
        </w:tc>
      </w:tr>
    </w:tbl>
    <w:p w:rsidR="008D2D13" w:rsidP="00E70726">
      <w:pPr>
        <w:pStyle w:val="BodyText"/>
      </w:pPr>
    </w:p>
    <w:p w:rsidR="008D2D13" w:rsidP="00E70726">
      <w:pPr>
        <w:pStyle w:val="BodyText"/>
      </w:pPr>
    </w:p>
    <w:p w:rsidR="00000000" w:rsidRPr="00E70726" w:rsidP="00E70726">
      <w:pPr>
        <w:pStyle w:val="Heading1"/>
      </w:pPr>
      <w:bookmarkStart w:id="3" w:name="O_209512"/>
      <w:bookmarkEnd w:id="3"/>
      <w:r w:rsidRPr="00E70726">
        <w:t>Application of the Unit</w:t>
      </w:r>
    </w:p>
    <w:tbl>
      <w:tblPr>
        <w:tblW w:w="0" w:type="auto"/>
        <w:tblLayout w:type="fixed"/>
        <w:tblCellMar>
          <w:left w:w="62" w:type="dxa"/>
          <w:right w:w="62" w:type="dxa"/>
        </w:tblCellMar>
        <w:tblLook w:val="0000"/>
      </w:tblPr>
      <w:tblGrid>
        <w:gridCol w:w="2745"/>
        <w:gridCol w:w="5777"/>
      </w:tblGrid>
      <w:tr w:rsidTr="008D2D1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BodyText"/>
              <w:rPr>
                <w:lang w:val="en-NZ"/>
              </w:rPr>
            </w:pPr>
            <w:r w:rsidRPr="00E70726">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726" w:rsidP="00E70726">
            <w:pPr>
              <w:pStyle w:val="BodyText"/>
            </w:pPr>
            <w:r w:rsidRPr="00E70726">
              <w:t xml:space="preserve">Technical staff who work in fall arrest, fall guarding and fall restraint when working at height in a telecommunications rigging environment apply the skills and knowledge in this unit. They may make use of </w:t>
            </w:r>
            <w:r w:rsidRPr="00E70726">
              <w:t>rigging plant and equipment, fall arrest, fall guarding and fall constraint and team communications.</w:t>
            </w:r>
          </w:p>
          <w:p w:rsidR="00000000" w:rsidRPr="00E70726" w:rsidP="00E70726">
            <w:pPr>
              <w:pStyle w:val="BodyText"/>
            </w:pPr>
          </w:p>
          <w:p w:rsidR="00000000" w:rsidRPr="00E70726" w:rsidP="00E70726">
            <w:pPr>
              <w:pStyle w:val="BodyText"/>
            </w:pPr>
            <w:r w:rsidRPr="00E70726">
              <w:t>This unit applies to standard telecommunications structures.</w:t>
            </w:r>
          </w:p>
        </w:tc>
      </w:tr>
    </w:tbl>
    <w:p w:rsidR="008D2D13" w:rsidP="00E70726">
      <w:pPr>
        <w:pStyle w:val="BodyText"/>
      </w:pPr>
    </w:p>
    <w:p w:rsidR="008D2D13" w:rsidP="00E70726">
      <w:pPr>
        <w:pStyle w:val="BodyText"/>
      </w:pPr>
    </w:p>
    <w:p w:rsidR="00000000" w:rsidRPr="00E70726" w:rsidP="00E70726">
      <w:pPr>
        <w:pStyle w:val="Heading1"/>
      </w:pPr>
      <w:bookmarkStart w:id="4" w:name="O_280127"/>
      <w:bookmarkEnd w:id="4"/>
      <w:r w:rsidRPr="00E70726">
        <w:t>Licensing/Regulatory Information</w:t>
      </w:r>
    </w:p>
    <w:p w:rsidR="00000000" w:rsidRPr="00E70726" w:rsidP="00E70726">
      <w:pPr>
        <w:pStyle w:val="BodyText"/>
      </w:pPr>
      <w:r w:rsidRPr="00E70726">
        <w:t>Refer to Unit Descriptor</w:t>
      </w:r>
    </w:p>
    <w:p w:rsidR="00000000" w:rsidRPr="00E70726" w:rsidP="00E70726">
      <w:pPr>
        <w:pStyle w:val="AllowPageBreak"/>
      </w:pPr>
    </w:p>
    <w:p w:rsidR="00000000" w:rsidRPr="00E70726" w:rsidP="00E70726">
      <w:pPr>
        <w:pStyle w:val="Heading1"/>
      </w:pPr>
      <w:bookmarkStart w:id="5" w:name="O_209510"/>
      <w:bookmarkEnd w:id="5"/>
      <w:r w:rsidRPr="00E70726">
        <w:t>Pre-Requisites</w:t>
      </w:r>
    </w:p>
    <w:tbl>
      <w:tblPr>
        <w:tblW w:w="0" w:type="auto"/>
        <w:tblLayout w:type="fixed"/>
        <w:tblCellMar>
          <w:left w:w="62" w:type="dxa"/>
          <w:right w:w="62" w:type="dxa"/>
        </w:tblCellMar>
        <w:tblLook w:val="0000"/>
      </w:tblPr>
      <w:tblGrid>
        <w:gridCol w:w="2775"/>
        <w:gridCol w:w="1295"/>
        <w:gridCol w:w="4452"/>
      </w:tblGrid>
      <w:tr w:rsidTr="008D2D1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BodyText"/>
              <w:rPr>
                <w:lang w:val="en-NZ"/>
              </w:rPr>
            </w:pPr>
            <w:r w:rsidRPr="00E7072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BodyText"/>
              <w:rPr>
                <w:lang w:val="en-NZ"/>
              </w:rPr>
            </w:pPr>
          </w:p>
        </w:tc>
      </w:tr>
      <w:tr w:rsidTr="008D2D1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BodyText"/>
              <w:rPr>
                <w:lang w:val="en-NZ"/>
              </w:rPr>
            </w:pPr>
          </w:p>
        </w:tc>
      </w:tr>
      <w:tr w:rsidTr="008D2D1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726" w:rsidP="00E70726">
            <w:pPr>
              <w:pStyle w:val="BodyText"/>
            </w:pPr>
          </w:p>
        </w:tc>
      </w:tr>
    </w:tbl>
    <w:p w:rsidR="008D2D13" w:rsidP="00E70726">
      <w:pPr>
        <w:pStyle w:val="BodyText"/>
      </w:pPr>
    </w:p>
    <w:p w:rsidR="008D2D13" w:rsidP="00E70726">
      <w:pPr>
        <w:pStyle w:val="BodyText"/>
      </w:pPr>
    </w:p>
    <w:p w:rsidR="00000000" w:rsidRPr="00E70726" w:rsidP="00E70726">
      <w:pPr>
        <w:pStyle w:val="Heading1"/>
      </w:pPr>
      <w:bookmarkStart w:id="6" w:name="O_209509"/>
      <w:bookmarkEnd w:id="6"/>
      <w:r w:rsidRPr="00E70726">
        <w:t>Employability Skills Information</w:t>
      </w:r>
    </w:p>
    <w:tbl>
      <w:tblPr>
        <w:tblW w:w="0" w:type="auto"/>
        <w:tblLayout w:type="fixed"/>
        <w:tblCellMar>
          <w:left w:w="62" w:type="dxa"/>
          <w:right w:w="62" w:type="dxa"/>
        </w:tblCellMar>
        <w:tblLook w:val="0000"/>
      </w:tblPr>
      <w:tblGrid>
        <w:gridCol w:w="2802"/>
        <w:gridCol w:w="5720"/>
      </w:tblGrid>
      <w:tr w:rsidTr="008D2D1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BodyText"/>
              <w:rPr>
                <w:lang w:val="en-NZ"/>
              </w:rPr>
            </w:pPr>
            <w:r w:rsidRPr="00E7072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726" w:rsidP="00E70726">
            <w:pPr>
              <w:pStyle w:val="BodyText"/>
            </w:pPr>
            <w:r w:rsidRPr="00E70726">
              <w:t>This unit contains employability skills.</w:t>
            </w:r>
          </w:p>
        </w:tc>
      </w:tr>
    </w:tbl>
    <w:p w:rsidR="008D2D13" w:rsidP="00E70726">
      <w:pPr>
        <w:pStyle w:val="BodyText"/>
      </w:pPr>
    </w:p>
    <w:p w:rsidR="008D2D13" w:rsidP="00E70726">
      <w:pPr>
        <w:pStyle w:val="BodyText"/>
      </w:pPr>
    </w:p>
    <w:p w:rsidR="00000000" w:rsidRPr="00E70726" w:rsidP="00E70726">
      <w:pPr>
        <w:pStyle w:val="Heading1"/>
      </w:pPr>
      <w:bookmarkStart w:id="7" w:name="O_289913"/>
      <w:bookmarkEnd w:id="7"/>
      <w:r w:rsidRPr="00E70726">
        <w:t>Elements and Performance Criteria Pre-Content</w:t>
      </w:r>
    </w:p>
    <w:tbl>
      <w:tblPr>
        <w:tblW w:w="0" w:type="auto"/>
        <w:tblLayout w:type="fixed"/>
        <w:tblCellMar>
          <w:left w:w="62" w:type="dxa"/>
          <w:right w:w="62" w:type="dxa"/>
        </w:tblCellMar>
        <w:tblLook w:val="0000"/>
      </w:tblPr>
      <w:tblGrid>
        <w:gridCol w:w="2669"/>
        <w:gridCol w:w="5853"/>
      </w:tblGrid>
      <w:tr w:rsidTr="008D2D13">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BodyText"/>
              <w:rPr>
                <w:lang w:val="en-NZ"/>
              </w:rPr>
            </w:pPr>
            <w:r w:rsidRPr="00E70726">
              <w:t>Elements describe the essential outcomes of a unit of competency.</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726" w:rsidP="00E70726">
            <w:pPr>
              <w:pStyle w:val="BodyText"/>
            </w:pPr>
            <w:r w:rsidRPr="00E70726">
              <w:t>Performance criteria describe the performance needed to demonstrate achievement of the element. Where bold italicised text is used, further information is detailed in the required skills and</w:t>
            </w:r>
            <w:r w:rsidRPr="00E70726">
              <w:t xml:space="preserve"> knowledge section and the range statement. Assessment of performance is to be consistent with the evidence guide.</w:t>
            </w:r>
          </w:p>
        </w:tc>
      </w:tr>
    </w:tbl>
    <w:p w:rsidR="00000000" w:rsidRPr="00E70726" w:rsidP="00E70726">
      <w:pPr>
        <w:pStyle w:val="BodyText"/>
      </w:pPr>
    </w:p>
    <w:p w:rsidR="00000000" w:rsidRPr="00E70726" w:rsidP="00E70726">
      <w:pPr>
        <w:pStyle w:val="AllowPageBreak"/>
      </w:pPr>
    </w:p>
    <w:p w:rsidR="00000000" w:rsidRPr="00E70726" w:rsidP="00E70726">
      <w:pPr>
        <w:pStyle w:val="Heading1"/>
      </w:pPr>
      <w:bookmarkStart w:id="8" w:name="O_236580"/>
      <w:bookmarkEnd w:id="8"/>
      <w:r w:rsidRPr="00E70726">
        <w:t>Elements and Performance Criteria</w:t>
      </w:r>
    </w:p>
    <w:tbl>
      <w:tblPr>
        <w:tblW w:w="0" w:type="auto"/>
        <w:tblLayout w:type="fixed"/>
        <w:tblCellMar>
          <w:left w:w="62" w:type="dxa"/>
          <w:right w:w="62" w:type="dxa"/>
        </w:tblCellMar>
        <w:tblLook w:val="0000"/>
      </w:tblPr>
      <w:tblGrid>
        <w:gridCol w:w="2669"/>
        <w:gridCol w:w="5853"/>
      </w:tblGrid>
      <w:tr w:rsidTr="008D2D13">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726" w:rsidP="00E70726">
            <w:pPr>
              <w:pStyle w:val="BodyText"/>
            </w:pPr>
            <w:r w:rsidRPr="00E70726">
              <w:rPr>
                <w:rStyle w:val="SpecialBold"/>
              </w:rPr>
              <w:t>ELEMENT</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BodyText"/>
              <w:rPr>
                <w:lang w:val="en-NZ"/>
              </w:rPr>
            </w:pPr>
            <w:r w:rsidRPr="00E70726">
              <w:rPr>
                <w:rStyle w:val="SpecialBold"/>
              </w:rPr>
              <w:t>PERFORMANCE CRITERIA</w:t>
            </w:r>
          </w:p>
        </w:tc>
      </w:tr>
      <w:tr w:rsidTr="008D2D13">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List"/>
              <w:rPr>
                <w:lang w:val="en-NZ"/>
              </w:rPr>
            </w:pPr>
            <w:r w:rsidRPr="00E70726">
              <w:t>1.</w:t>
            </w:r>
            <w:r w:rsidRPr="00E70726">
              <w:tab/>
            </w:r>
            <w:r w:rsidRPr="00E70726">
              <w:t>Prepare to use operational safety in a telecommunications rigging environment</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726" w:rsidP="00E70726">
            <w:pPr>
              <w:pStyle w:val="List2"/>
            </w:pPr>
            <w:r w:rsidRPr="00E70726">
              <w:t>1.1.</w:t>
            </w:r>
            <w:r w:rsidRPr="00E70726">
              <w:tab/>
              <w:t xml:space="preserve">Prepare for given work according to </w:t>
            </w:r>
            <w:r w:rsidRPr="00E70726">
              <w:rPr>
                <w:rStyle w:val="BoldandItalics"/>
              </w:rPr>
              <w:t>relevant legislation</w:t>
            </w:r>
            <w:r w:rsidRPr="00E70726">
              <w:t xml:space="preserve">, </w:t>
            </w:r>
            <w:r w:rsidRPr="00E70726">
              <w:rPr>
                <w:rStyle w:val="BoldandItalics"/>
              </w:rPr>
              <w:t>codes</w:t>
            </w:r>
            <w:r w:rsidRPr="00E70726">
              <w:t xml:space="preserve">, </w:t>
            </w:r>
            <w:r w:rsidRPr="00E70726">
              <w:rPr>
                <w:rStyle w:val="BoldandItalics"/>
              </w:rPr>
              <w:t>regulations and standards</w:t>
            </w:r>
            <w:r w:rsidRPr="00E70726">
              <w:t xml:space="preserve"> and applicable to fall arrest, fall guarding and fall restraint systems</w:t>
            </w:r>
          </w:p>
          <w:p w:rsidR="00000000" w:rsidP="00E70726">
            <w:pPr>
              <w:pStyle w:val="List2"/>
              <w:rPr>
                <w:lang w:val="en-NZ"/>
              </w:rPr>
            </w:pPr>
            <w:r w:rsidRPr="00E70726">
              <w:t>1.2.</w:t>
            </w:r>
            <w:r w:rsidRPr="00E70726">
              <w:tab/>
            </w:r>
            <w:r w:rsidRPr="00E70726">
              <w:t xml:space="preserve">Select </w:t>
            </w:r>
            <w:r w:rsidRPr="00E70726">
              <w:rPr>
                <w:rStyle w:val="BoldandItalics"/>
              </w:rPr>
              <w:t>tools</w:t>
            </w:r>
            <w:r w:rsidRPr="00E70726">
              <w:t xml:space="preserve"> and </w:t>
            </w:r>
            <w:r w:rsidRPr="00E70726">
              <w:rPr>
                <w:rStyle w:val="BoldandItalics"/>
              </w:rPr>
              <w:t>safety equipment</w:t>
            </w:r>
            <w:r w:rsidRPr="00E70726">
              <w:t xml:space="preserve"> required for safe rigging practice</w:t>
            </w:r>
          </w:p>
        </w:tc>
      </w:tr>
      <w:tr w:rsidTr="008D2D13">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List"/>
              <w:rPr>
                <w:lang w:val="en-NZ"/>
              </w:rPr>
            </w:pPr>
            <w:r w:rsidRPr="00E70726">
              <w:t>2.</w:t>
            </w:r>
            <w:r w:rsidRPr="00E70726">
              <w:tab/>
              <w:t>Assess hazards associated with wearing safety equipment</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726" w:rsidP="00E70726">
            <w:pPr>
              <w:pStyle w:val="List2"/>
            </w:pPr>
            <w:r w:rsidRPr="00E70726">
              <w:t>2.1.</w:t>
            </w:r>
            <w:r w:rsidRPr="00E70726">
              <w:tab/>
              <w:t xml:space="preserve">Inform appropriate personnel of </w:t>
            </w:r>
            <w:r w:rsidRPr="00E70726">
              <w:rPr>
                <w:rStyle w:val="BoldandItalics"/>
              </w:rPr>
              <w:t>potential faults and non</w:t>
            </w:r>
            <w:r w:rsidRPr="00E70726">
              <w:t>-</w:t>
            </w:r>
            <w:r w:rsidRPr="00E70726">
              <w:rPr>
                <w:rStyle w:val="BoldandItalics"/>
              </w:rPr>
              <w:t>compliances</w:t>
            </w:r>
            <w:r w:rsidRPr="00E70726">
              <w:t xml:space="preserve"> in </w:t>
            </w:r>
            <w:r w:rsidRPr="00E70726">
              <w:rPr>
                <w:rStyle w:val="BoldandItalics"/>
              </w:rPr>
              <w:t>personal</w:t>
            </w:r>
            <w:r w:rsidRPr="00E70726">
              <w:t xml:space="preserve"> </w:t>
            </w:r>
            <w:r w:rsidRPr="00E70726">
              <w:rPr>
                <w:rStyle w:val="BoldandItalics"/>
              </w:rPr>
              <w:t>equipment</w:t>
            </w:r>
          </w:p>
          <w:p w:rsidR="00000000" w:rsidP="00E70726">
            <w:pPr>
              <w:pStyle w:val="List2"/>
              <w:rPr>
                <w:lang w:val="en-NZ"/>
              </w:rPr>
            </w:pPr>
            <w:r w:rsidRPr="00E70726">
              <w:t>2.2.</w:t>
            </w:r>
            <w:r w:rsidRPr="00E70726">
              <w:tab/>
              <w:t>Inform appropriate personn</w:t>
            </w:r>
            <w:r w:rsidRPr="00E70726">
              <w:t xml:space="preserve">el of primary hazards associated with the use of a </w:t>
            </w:r>
            <w:r w:rsidRPr="00E70726">
              <w:rPr>
                <w:rStyle w:val="BoldandItalics"/>
              </w:rPr>
              <w:t>safety harness and associated equipment and control strategies</w:t>
            </w:r>
          </w:p>
        </w:tc>
      </w:tr>
      <w:tr w:rsidTr="008D2D13">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List"/>
              <w:rPr>
                <w:lang w:val="en-NZ"/>
              </w:rPr>
            </w:pPr>
            <w:r w:rsidRPr="00E70726">
              <w:t>3.</w:t>
            </w:r>
            <w:r w:rsidRPr="00E70726">
              <w:tab/>
              <w:t>Check and fit a safety harness</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726" w:rsidP="00E70726">
            <w:pPr>
              <w:pStyle w:val="List2"/>
            </w:pPr>
            <w:r w:rsidRPr="00E70726">
              <w:t>3.1.</w:t>
            </w:r>
            <w:r w:rsidRPr="00E70726">
              <w:tab/>
              <w:t xml:space="preserve">Use correct </w:t>
            </w:r>
            <w:r w:rsidRPr="00E70726">
              <w:rPr>
                <w:rStyle w:val="BoldandItalics"/>
              </w:rPr>
              <w:t>safety</w:t>
            </w:r>
            <w:r w:rsidRPr="00E70726">
              <w:t xml:space="preserve"> </w:t>
            </w:r>
            <w:r w:rsidRPr="00E70726">
              <w:rPr>
                <w:rStyle w:val="BoldandItalics"/>
              </w:rPr>
              <w:t>harness</w:t>
            </w:r>
            <w:r w:rsidRPr="00E70726">
              <w:t xml:space="preserve"> </w:t>
            </w:r>
            <w:r w:rsidRPr="00E70726">
              <w:rPr>
                <w:rStyle w:val="BoldandItalics"/>
              </w:rPr>
              <w:t>fitting</w:t>
            </w:r>
            <w:r w:rsidRPr="00E70726">
              <w:t xml:space="preserve"> </w:t>
            </w:r>
            <w:r w:rsidRPr="00E70726">
              <w:rPr>
                <w:rStyle w:val="BoldandItalics"/>
              </w:rPr>
              <w:t>method</w:t>
            </w:r>
          </w:p>
          <w:p w:rsidR="00000000" w:rsidRPr="00E70726" w:rsidP="00E70726">
            <w:pPr>
              <w:pStyle w:val="List2"/>
            </w:pPr>
            <w:r w:rsidRPr="00E70726">
              <w:t>3.2.</w:t>
            </w:r>
            <w:r w:rsidRPr="00E70726">
              <w:tab/>
              <w:t xml:space="preserve">Confirm that the </w:t>
            </w:r>
            <w:r w:rsidRPr="00E70726">
              <w:rPr>
                <w:rStyle w:val="SpecialBold"/>
              </w:rPr>
              <w:t>lanyard</w:t>
            </w:r>
            <w:r w:rsidRPr="00E70726">
              <w:t xml:space="preserve"> is appropriate for the task an</w:t>
            </w:r>
            <w:r w:rsidRPr="00E70726">
              <w:t>d check lanyard and harness for faults according to manufacturer's specifications and workplace procedures</w:t>
            </w:r>
          </w:p>
          <w:p w:rsidR="00000000" w:rsidP="00E70726">
            <w:pPr>
              <w:pStyle w:val="List2"/>
              <w:rPr>
                <w:lang w:val="en-NZ"/>
              </w:rPr>
            </w:pPr>
            <w:r w:rsidRPr="00E70726">
              <w:t>3.3.</w:t>
            </w:r>
            <w:r w:rsidRPr="00E70726">
              <w:tab/>
              <w:t>Fit the safety harness according to manufacturer's instructions</w:t>
            </w:r>
          </w:p>
        </w:tc>
      </w:tr>
      <w:tr w:rsidTr="008D2D13">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List"/>
              <w:rPr>
                <w:lang w:val="en-NZ"/>
              </w:rPr>
            </w:pPr>
            <w:r w:rsidRPr="00E70726">
              <w:t>4.</w:t>
            </w:r>
            <w:r w:rsidRPr="00E70726">
              <w:tab/>
              <w:t>Use a safety harness in a telecommunications environment</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726" w:rsidP="00E70726">
            <w:pPr>
              <w:pStyle w:val="List2"/>
            </w:pPr>
            <w:r w:rsidRPr="00E70726">
              <w:t>4.1.</w:t>
            </w:r>
            <w:r w:rsidRPr="00E70726">
              <w:tab/>
              <w:t>Minimise risks</w:t>
            </w:r>
            <w:r w:rsidRPr="00E70726">
              <w:t xml:space="preserve"> to self and others while using a safety harness and lanyards using identified safety principles associated with effective </w:t>
            </w:r>
            <w:r w:rsidRPr="00E70726">
              <w:rPr>
                <w:rStyle w:val="BoldandItalics"/>
              </w:rPr>
              <w:t>fall</w:t>
            </w:r>
            <w:r w:rsidRPr="00E70726">
              <w:t xml:space="preserve"> </w:t>
            </w:r>
            <w:r w:rsidRPr="00E70726">
              <w:rPr>
                <w:rStyle w:val="BoldandItalics"/>
              </w:rPr>
              <w:t>arrest</w:t>
            </w:r>
            <w:r w:rsidRPr="00E70726">
              <w:t>, fall guarding and fall restraint systems</w:t>
            </w:r>
          </w:p>
          <w:p w:rsidR="00000000" w:rsidRPr="00E70726" w:rsidP="00E70726">
            <w:pPr>
              <w:pStyle w:val="List2"/>
            </w:pPr>
            <w:r w:rsidRPr="00E70726">
              <w:t>4.2.</w:t>
            </w:r>
            <w:r w:rsidRPr="00E70726">
              <w:tab/>
              <w:t>Confirm the safety of possible hook-on points and select the optimum hook-</w:t>
            </w:r>
            <w:r w:rsidRPr="00E70726">
              <w:t>on points</w:t>
            </w:r>
          </w:p>
          <w:p w:rsidR="00000000" w:rsidP="00E70726">
            <w:pPr>
              <w:pStyle w:val="List2"/>
              <w:rPr>
                <w:lang w:val="en-NZ"/>
              </w:rPr>
            </w:pPr>
            <w:r w:rsidRPr="00E70726">
              <w:t>4.3.</w:t>
            </w:r>
            <w:r w:rsidRPr="00E70726">
              <w:tab/>
              <w:t>Attach and detach lanyards in a safe manner to and from anchor points</w:t>
            </w:r>
          </w:p>
        </w:tc>
      </w:tr>
      <w:tr w:rsidTr="008D2D13">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List"/>
              <w:rPr>
                <w:lang w:val="en-NZ"/>
              </w:rPr>
            </w:pPr>
            <w:r w:rsidRPr="00E70726">
              <w:t>5.</w:t>
            </w:r>
            <w:r w:rsidRPr="00E70726">
              <w:tab/>
              <w:t>Verify the rescue plan to be activated in the event of a fall</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726" w:rsidP="00E70726">
            <w:pPr>
              <w:pStyle w:val="List2"/>
            </w:pPr>
            <w:r w:rsidRPr="00E70726">
              <w:t>5.1.</w:t>
            </w:r>
            <w:r w:rsidRPr="00E70726">
              <w:tab/>
              <w:t xml:space="preserve">Confirm the </w:t>
            </w:r>
            <w:r w:rsidRPr="00E70726">
              <w:rPr>
                <w:rStyle w:val="BoldandItalics"/>
              </w:rPr>
              <w:t>rescue plan</w:t>
            </w:r>
            <w:r w:rsidRPr="00E70726">
              <w:t xml:space="preserve"> is in place with work supervisor</w:t>
            </w:r>
          </w:p>
          <w:p w:rsidR="00000000" w:rsidRPr="00E70726" w:rsidP="00E70726">
            <w:pPr>
              <w:pStyle w:val="List2"/>
            </w:pPr>
            <w:r w:rsidRPr="00E70726">
              <w:t>5.2.</w:t>
            </w:r>
            <w:r w:rsidRPr="00E70726">
              <w:tab/>
              <w:t>Notify individuals of their roles in t</w:t>
            </w:r>
            <w:r w:rsidRPr="00E70726">
              <w:t>he rescue plan</w:t>
            </w:r>
          </w:p>
          <w:p w:rsidR="00000000" w:rsidRPr="00E70726" w:rsidP="00E70726">
            <w:pPr>
              <w:pStyle w:val="List2"/>
            </w:pPr>
            <w:r w:rsidRPr="00E70726">
              <w:t>5.3.</w:t>
            </w:r>
            <w:r w:rsidRPr="00E70726">
              <w:tab/>
              <w:t>Provide a report to the supervisor on the application of operational safety in rigging practice in a telecommunications environment</w:t>
            </w:r>
          </w:p>
        </w:tc>
      </w:tr>
    </w:tbl>
    <w:p w:rsidR="008D2D13" w:rsidP="00E70726">
      <w:pPr>
        <w:pStyle w:val="BodyText"/>
      </w:pPr>
    </w:p>
    <w:p w:rsidR="008D2D13" w:rsidP="00E70726">
      <w:pPr>
        <w:pStyle w:val="BodyText"/>
      </w:pPr>
    </w:p>
    <w:p w:rsidR="00000000" w:rsidRPr="00E70726" w:rsidP="00E70726">
      <w:pPr>
        <w:pStyle w:val="Heading1"/>
      </w:pPr>
      <w:bookmarkStart w:id="9" w:name="O_260530"/>
      <w:bookmarkEnd w:id="9"/>
      <w:r w:rsidRPr="00E70726">
        <w:t>Required Skills and Knowledge</w:t>
      </w:r>
    </w:p>
    <w:tbl>
      <w:tblPr>
        <w:tblW w:w="0" w:type="auto"/>
        <w:tblLayout w:type="fixed"/>
        <w:tblCellMar>
          <w:left w:w="62" w:type="dxa"/>
          <w:right w:w="62" w:type="dxa"/>
        </w:tblCellMar>
        <w:tblLook w:val="0000"/>
      </w:tblPr>
      <w:tblGrid>
        <w:gridCol w:w="8522"/>
      </w:tblGrid>
      <w:tr w:rsidTr="008D2D1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70726">
            <w:pPr>
              <w:pStyle w:val="BodyText"/>
              <w:rPr>
                <w:lang w:val="en-NZ"/>
              </w:rPr>
            </w:pPr>
            <w:r w:rsidRPr="00E70726">
              <w:rPr>
                <w:rStyle w:val="SpecialBold"/>
              </w:rPr>
              <w:t>REQUIRED SKILLS AND KNOWLEDGE</w:t>
            </w:r>
          </w:p>
        </w:tc>
      </w:tr>
      <w:tr w:rsidTr="008D2D1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BodyText"/>
              <w:rPr>
                <w:lang w:val="en-NZ"/>
              </w:rPr>
            </w:pPr>
            <w:r w:rsidRPr="00E70726">
              <w:t>This section describes the skills and knowledge required for this unit.</w:t>
            </w:r>
          </w:p>
        </w:tc>
      </w:tr>
      <w:tr w:rsidTr="008D2D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BodyText"/>
              <w:rPr>
                <w:lang w:val="en-NZ"/>
              </w:rPr>
            </w:pPr>
            <w:r w:rsidRPr="00E70726">
              <w:rPr>
                <w:rStyle w:val="SpecialBold"/>
              </w:rPr>
              <w:t>Required skills</w:t>
            </w:r>
          </w:p>
        </w:tc>
      </w:tr>
      <w:tr w:rsidTr="008D2D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726" w:rsidP="00E70726">
            <w:pPr>
              <w:pStyle w:val="ListBullet"/>
            </w:pPr>
            <w:r w:rsidRPr="00E70726">
              <w:t>analytical skills to properly and adequately assess risk on telecommunications network structures</w:t>
            </w:r>
          </w:p>
          <w:p w:rsidR="00000000" w:rsidRPr="00E70726" w:rsidP="00E70726">
            <w:pPr>
              <w:pStyle w:val="ListBullet"/>
            </w:pPr>
            <w:r w:rsidRPr="00E70726">
              <w:t>communication skills to liaise with other personnel, incl</w:t>
            </w:r>
            <w:r w:rsidRPr="00E70726">
              <w:t>uding the use of radio devices</w:t>
            </w:r>
          </w:p>
          <w:p w:rsidR="00000000" w:rsidRPr="00E70726" w:rsidP="00E70726">
            <w:pPr>
              <w:pStyle w:val="ListBullet"/>
            </w:pPr>
            <w:r w:rsidRPr="00E70726">
              <w:t>literacy skills to interpret manufacturer's operating instructions, technical documentation, plans and specifications</w:t>
            </w:r>
          </w:p>
          <w:p w:rsidR="00000000" w:rsidRPr="00E70726" w:rsidP="00E70726">
            <w:pPr>
              <w:pStyle w:val="ListBullet"/>
            </w:pPr>
            <w:r w:rsidRPr="00E70726">
              <w:t>numeracy skills to:</w:t>
            </w:r>
          </w:p>
          <w:p w:rsidR="00000000" w:rsidRPr="00E70726" w:rsidP="00E70726">
            <w:pPr>
              <w:pStyle w:val="ListBullet2"/>
            </w:pPr>
            <w:r w:rsidRPr="00E70726">
              <w:t xml:space="preserve">take measurements </w:t>
            </w:r>
          </w:p>
          <w:p w:rsidR="00000000" w:rsidRPr="00E70726" w:rsidP="00E70726">
            <w:pPr>
              <w:pStyle w:val="ListBullet2"/>
            </w:pPr>
            <w:r w:rsidRPr="00E70726">
              <w:t xml:space="preserve">interpret results </w:t>
            </w:r>
          </w:p>
          <w:p w:rsidR="00000000" w:rsidRPr="00E70726" w:rsidP="00E70726">
            <w:pPr>
              <w:pStyle w:val="ListBullet2"/>
            </w:pPr>
            <w:r w:rsidRPr="00E70726">
              <w:t>evaluate different types of technical data</w:t>
            </w:r>
          </w:p>
          <w:p w:rsidR="00000000" w:rsidRPr="00E70726" w:rsidP="00E70726">
            <w:pPr>
              <w:pStyle w:val="ListBullet"/>
            </w:pPr>
            <w:r w:rsidRPr="00E70726">
              <w:t>plann</w:t>
            </w:r>
            <w:r w:rsidRPr="00E70726">
              <w:t>ing and organisational skills to prioritise and monitor own work and occupational health and safety (OHS) responsibilities</w:t>
            </w:r>
          </w:p>
          <w:p w:rsidR="00000000" w:rsidRPr="00E70726" w:rsidP="00E70726">
            <w:pPr>
              <w:pStyle w:val="ListBullet"/>
            </w:pPr>
            <w:r w:rsidRPr="00E70726">
              <w:t>problem solving and contingency management skills to adapt rigging activities to particular sites and conditions</w:t>
            </w:r>
          </w:p>
          <w:p w:rsidR="00000000" w:rsidRPr="00E70726" w:rsidP="00E70726">
            <w:pPr>
              <w:pStyle w:val="ListBullet"/>
            </w:pPr>
            <w:r w:rsidRPr="00E70726">
              <w:t>task management skil</w:t>
            </w:r>
            <w:r w:rsidRPr="00E70726">
              <w:t>ls to work systematically with required attention to detail and adherence to all safety requirements</w:t>
            </w:r>
          </w:p>
          <w:p w:rsidR="00000000" w:rsidRPr="00E70726" w:rsidP="00E70726">
            <w:pPr>
              <w:pStyle w:val="ListBullet"/>
            </w:pPr>
            <w:r w:rsidRPr="00E70726">
              <w:t>technical skills to:</w:t>
            </w:r>
          </w:p>
          <w:p w:rsidR="00000000" w:rsidRPr="00E70726" w:rsidP="00E70726">
            <w:pPr>
              <w:pStyle w:val="ListBullet2"/>
            </w:pPr>
            <w:r w:rsidRPr="00E70726">
              <w:t>check and fit a safety harness</w:t>
            </w:r>
          </w:p>
          <w:p w:rsidR="00000000" w:rsidRPr="00E70726" w:rsidP="00E70726">
            <w:pPr>
              <w:pStyle w:val="ListBullet2"/>
            </w:pPr>
            <w:r w:rsidRPr="00E70726">
              <w:t>use a safety harness where a fall hazard exists at height in a telecommunications context</w:t>
            </w:r>
          </w:p>
          <w:p w:rsidR="00000000" w:rsidRPr="00E70726" w:rsidP="00E70726">
            <w:pPr>
              <w:pStyle w:val="ListBullet"/>
            </w:pPr>
            <w:r w:rsidRPr="00E70726">
              <w:t>safety aware</w:t>
            </w:r>
            <w:r w:rsidRPr="00E70726">
              <w:t>ness skills to:</w:t>
            </w:r>
          </w:p>
          <w:p w:rsidR="00000000" w:rsidRPr="00E70726" w:rsidP="00E70726">
            <w:pPr>
              <w:pStyle w:val="ListBullet2"/>
            </w:pPr>
            <w:r w:rsidRPr="00E70726">
              <w:t>apply precautions and required action to minimise, control or eliminate hazards that may exist during work activities</w:t>
            </w:r>
          </w:p>
          <w:p w:rsidR="00000000" w:rsidRPr="00E70726" w:rsidP="00E70726">
            <w:pPr>
              <w:pStyle w:val="ListBullet2"/>
            </w:pPr>
            <w:r w:rsidRPr="00E70726">
              <w:t>prevent and treat hypothermia</w:t>
            </w:r>
          </w:p>
          <w:p w:rsidR="00000000" w:rsidRPr="00E70726" w:rsidP="00E70726">
            <w:pPr>
              <w:pStyle w:val="ListBullet2"/>
            </w:pPr>
            <w:r w:rsidRPr="00E70726">
              <w:t>select and use required personal protective equipment for rigging projects to suit differen</w:t>
            </w:r>
            <w:r w:rsidRPr="00E70726">
              <w:t>t applications and for work at heights conforming to industry and OHS standards</w:t>
            </w:r>
          </w:p>
          <w:p w:rsidR="00000000" w:rsidRPr="00E70726" w:rsidP="00E70726">
            <w:pPr>
              <w:pStyle w:val="ListBullet2"/>
            </w:pPr>
            <w:r w:rsidRPr="00E70726">
              <w:t xml:space="preserve">work systematically with required attention to detail without injury to self or others, or damage to goods or equipment </w:t>
            </w:r>
          </w:p>
          <w:p w:rsidR="00000000" w:rsidP="00E70726">
            <w:pPr>
              <w:pStyle w:val="ListBullet"/>
              <w:rPr>
                <w:lang w:val="en-NZ"/>
              </w:rPr>
            </w:pPr>
            <w:r w:rsidRPr="00E70726">
              <w:t>technical skills to select and use appropriate equipmen</w:t>
            </w:r>
            <w:r w:rsidRPr="00E70726">
              <w:t>t and practices to suit different applications</w:t>
            </w:r>
          </w:p>
        </w:tc>
      </w:tr>
      <w:tr w:rsidTr="008D2D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BodyText"/>
              <w:rPr>
                <w:lang w:val="en-NZ"/>
              </w:rPr>
            </w:pPr>
            <w:r w:rsidRPr="00E70726">
              <w:rPr>
                <w:rStyle w:val="SpecialBold"/>
              </w:rPr>
              <w:t>Required knowledge</w:t>
            </w:r>
          </w:p>
        </w:tc>
      </w:tr>
      <w:tr w:rsidTr="008D2D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726" w:rsidP="00E70726">
            <w:pPr>
              <w:pStyle w:val="ListBullet"/>
            </w:pPr>
            <w:r w:rsidRPr="00E70726">
              <w:t>electromagnetic radiation (EMR) safety practices</w:t>
            </w:r>
          </w:p>
          <w:p w:rsidR="00000000" w:rsidRPr="00E70726" w:rsidP="00E70726">
            <w:pPr>
              <w:pStyle w:val="ListBullet"/>
            </w:pPr>
            <w:r w:rsidRPr="00E70726">
              <w:t>fall arrest, fall guarding and fall restraint when working at heights in a telecommunications rigging environment</w:t>
            </w:r>
          </w:p>
          <w:p w:rsidR="00000000" w:rsidRPr="00E70726" w:rsidP="00E70726">
            <w:pPr>
              <w:pStyle w:val="ListBullet"/>
            </w:pPr>
            <w:r w:rsidRPr="00E70726">
              <w:t>features and operating requirements of rigging equipment</w:t>
            </w:r>
          </w:p>
          <w:p w:rsidR="00000000" w:rsidRPr="00E70726" w:rsidP="00E70726">
            <w:pPr>
              <w:pStyle w:val="ListBullet"/>
            </w:pPr>
            <w:r w:rsidRPr="00E70726">
              <w:t>government and local government legislation, regulations, and by-laws including:</w:t>
            </w:r>
          </w:p>
          <w:p w:rsidR="00000000" w:rsidRPr="00E70726" w:rsidP="00E70726">
            <w:pPr>
              <w:pStyle w:val="ListBullet2"/>
            </w:pPr>
            <w:r w:rsidRPr="00E70726">
              <w:t>applicable site and company OHS procedures</w:t>
            </w:r>
          </w:p>
          <w:p w:rsidR="00000000" w:rsidRPr="00E70726" w:rsidP="00E70726">
            <w:pPr>
              <w:pStyle w:val="ListBullet2"/>
            </w:pPr>
            <w:r w:rsidRPr="00E70726">
              <w:t>OHS Act</w:t>
            </w:r>
          </w:p>
          <w:p w:rsidR="00000000" w:rsidRPr="00E70726" w:rsidP="00E70726">
            <w:pPr>
              <w:pStyle w:val="ListBullet2"/>
            </w:pPr>
            <w:r w:rsidRPr="00E70726">
              <w:t>relevant codes of practice</w:t>
            </w:r>
          </w:p>
          <w:p w:rsidR="00000000" w:rsidRPr="00E70726" w:rsidP="00E70726">
            <w:pPr>
              <w:pStyle w:val="ListBullet2"/>
            </w:pPr>
            <w:r w:rsidRPr="00E70726">
              <w:t>subsequent amendments in regards to fal</w:t>
            </w:r>
            <w:r w:rsidRPr="00E70726">
              <w:t xml:space="preserve">l arrest, fall guarding and fall restraint when working at heights in a telecommunications rigging environment </w:t>
            </w:r>
          </w:p>
          <w:p w:rsidR="00000000" w:rsidRPr="00E70726" w:rsidP="00E70726">
            <w:pPr>
              <w:pStyle w:val="ListBullet"/>
            </w:pPr>
            <w:r w:rsidRPr="00E70726">
              <w:t>hazards associated with wearing a safety harness and associated equipment</w:t>
            </w:r>
          </w:p>
          <w:p w:rsidR="00000000" w:rsidRPr="00E70726" w:rsidP="00E70726">
            <w:pPr>
              <w:pStyle w:val="ListBullet"/>
            </w:pPr>
            <w:r w:rsidRPr="00E70726">
              <w:t xml:space="preserve">licensing </w:t>
            </w:r>
            <w:r w:rsidRPr="00E70726">
              <w:t>and regulatory issues applying to rigging practices and systems on telecommunications radio structures</w:t>
            </w:r>
          </w:p>
          <w:p w:rsidR="00000000" w:rsidRPr="00E70726" w:rsidP="00E70726">
            <w:pPr>
              <w:pStyle w:val="ListBullet"/>
            </w:pPr>
            <w:r w:rsidRPr="00E70726">
              <w:t>optical fibre cabling and equipment safety practices</w:t>
            </w:r>
          </w:p>
          <w:p w:rsidR="00000000" w:rsidRPr="00E70726" w:rsidP="00E70726">
            <w:pPr>
              <w:pStyle w:val="ListBullet"/>
            </w:pPr>
            <w:r w:rsidRPr="00E70726">
              <w:t>personal protective equipment for rigging projects</w:t>
            </w:r>
          </w:p>
          <w:p w:rsidR="00000000" w:rsidRPr="00E70726" w:rsidP="00E70726">
            <w:pPr>
              <w:pStyle w:val="ListBullet"/>
            </w:pPr>
            <w:r w:rsidRPr="00E70726">
              <w:t>rescue plan to be activated in the event of a fal</w:t>
            </w:r>
            <w:r w:rsidRPr="00E70726">
              <w:t>l</w:t>
            </w:r>
          </w:p>
          <w:p w:rsidR="00000000" w:rsidRPr="00E70726" w:rsidP="00E70726">
            <w:pPr>
              <w:pStyle w:val="ListBullet"/>
            </w:pPr>
            <w:r w:rsidRPr="00E70726">
              <w:t>risks present when working on telecommunications radio structures</w:t>
            </w:r>
          </w:p>
          <w:p w:rsidR="00000000" w:rsidRPr="00E70726" w:rsidP="00E70726">
            <w:pPr>
              <w:pStyle w:val="ListBullet"/>
            </w:pPr>
            <w:r w:rsidRPr="00E70726">
              <w:t>safe rigging practices and systems to telecommunications radio structures</w:t>
            </w:r>
          </w:p>
          <w:p w:rsidR="00000000" w:rsidRPr="00E70726" w:rsidP="00E70726">
            <w:pPr>
              <w:pStyle w:val="ListBullet"/>
            </w:pPr>
            <w:r w:rsidRPr="00E70726">
              <w:t>suspension trauma</w:t>
            </w:r>
          </w:p>
          <w:p w:rsidR="00000000" w:rsidRPr="00E70726" w:rsidP="00E70726">
            <w:pPr>
              <w:pStyle w:val="ListBullet"/>
            </w:pPr>
            <w:r w:rsidRPr="00E70726">
              <w:t>working at heights safety practices</w:t>
            </w:r>
          </w:p>
          <w:p w:rsidR="00000000" w:rsidRPr="00E70726" w:rsidP="00E70726">
            <w:pPr>
              <w:pStyle w:val="ListBullet"/>
            </w:pPr>
            <w:r w:rsidRPr="00E70726">
              <w:t>workplace operational procedures.</w:t>
            </w:r>
          </w:p>
        </w:tc>
      </w:tr>
    </w:tbl>
    <w:p w:rsidR="008D2D13" w:rsidP="00E70726">
      <w:pPr>
        <w:pStyle w:val="BodyText"/>
      </w:pPr>
    </w:p>
    <w:p w:rsidR="008D2D13" w:rsidP="00E70726">
      <w:pPr>
        <w:pStyle w:val="BodyText"/>
      </w:pPr>
    </w:p>
    <w:p w:rsidR="008D2D13" w:rsidP="00E70726">
      <w:pPr>
        <w:pStyle w:val="BodyText"/>
      </w:pPr>
    </w:p>
    <w:p w:rsidR="00000000" w:rsidRPr="00E70726" w:rsidP="00E70726">
      <w:pPr>
        <w:pStyle w:val="Heading1"/>
      </w:pPr>
      <w:bookmarkStart w:id="10" w:name="O_244564"/>
      <w:bookmarkEnd w:id="10"/>
      <w:r w:rsidRPr="00E70726">
        <w:t>Evidence Guide</w:t>
      </w:r>
    </w:p>
    <w:tbl>
      <w:tblPr>
        <w:tblW w:w="9570" w:type="dxa"/>
        <w:tblLayout w:type="fixed"/>
        <w:tblCellMar>
          <w:left w:w="62" w:type="dxa"/>
          <w:right w:w="62" w:type="dxa"/>
        </w:tblCellMar>
        <w:tblLook w:val="0000"/>
      </w:tblPr>
      <w:tblGrid>
        <w:gridCol w:w="3908"/>
        <w:gridCol w:w="5662"/>
      </w:tblGrid>
      <w:tr w:rsidTr="008D2D1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BodyText"/>
              <w:rPr>
                <w:lang w:val="en-NZ"/>
              </w:rPr>
            </w:pPr>
            <w:r w:rsidRPr="00E70726">
              <w:rPr>
                <w:rStyle w:val="SpecialBold"/>
              </w:rPr>
              <w:t>EVIDENCE GUIDE</w:t>
            </w:r>
          </w:p>
        </w:tc>
      </w:tr>
      <w:tr w:rsidTr="008D2D1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BodyText"/>
              <w:rPr>
                <w:lang w:val="en-NZ"/>
              </w:rPr>
            </w:pPr>
            <w:r w:rsidRPr="00E70726">
              <w:t xml:space="preserve">The evidence guide provides advice on assessment and must be read in conjunction with the performance criteria, required skills and knowledge, </w:t>
            </w:r>
            <w:r w:rsidRPr="00E70726">
              <w:t>range statement and the Assessment Guidelines for the Training Package.</w:t>
            </w:r>
          </w:p>
        </w:tc>
      </w:tr>
      <w:tr w:rsidTr="008D2D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BodyText"/>
              <w:rPr>
                <w:lang w:val="en-NZ"/>
              </w:rPr>
            </w:pPr>
            <w:r w:rsidRPr="00E7072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BodyText"/>
              <w:rPr>
                <w:lang w:val="en-NZ"/>
              </w:rPr>
            </w:pPr>
          </w:p>
        </w:tc>
      </w:tr>
      <w:tr w:rsidTr="008D2D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BodyText"/>
              <w:rPr>
                <w:lang w:val="en-NZ"/>
              </w:rPr>
            </w:pPr>
            <w:r w:rsidRPr="00E7072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726" w:rsidP="00E70726">
            <w:pPr>
              <w:pStyle w:val="BodyText"/>
            </w:pPr>
            <w:r w:rsidRPr="00E70726">
              <w:t>Evidence of the ability to:</w:t>
            </w:r>
          </w:p>
          <w:p w:rsidR="00000000" w:rsidRPr="00E70726" w:rsidP="00E70726">
            <w:pPr>
              <w:pStyle w:val="ListBullet"/>
            </w:pPr>
            <w:r w:rsidRPr="00E70726">
              <w:t>use fall arrest, fall guarding and f</w:t>
            </w:r>
            <w:r w:rsidRPr="00E70726">
              <w:t>all restraint systems when working at heights in a telecommunications rigging environment</w:t>
            </w:r>
          </w:p>
          <w:p w:rsidR="00000000" w:rsidRPr="00E70726" w:rsidP="00E70726">
            <w:pPr>
              <w:pStyle w:val="ListBullet"/>
            </w:pPr>
            <w:r w:rsidRPr="00E70726">
              <w:t>check and fit a safety harness according to industry practice</w:t>
            </w:r>
          </w:p>
          <w:p w:rsidR="00000000" w:rsidRPr="00E70726" w:rsidP="00E70726">
            <w:pPr>
              <w:pStyle w:val="ListBullet"/>
            </w:pPr>
            <w:r w:rsidRPr="00E70726">
              <w:t>use a safety harness where a fall hazard exists at height in a telecommunications context</w:t>
            </w:r>
          </w:p>
          <w:p w:rsidR="00000000" w:rsidRPr="00E70726" w:rsidP="00E70726">
            <w:pPr>
              <w:pStyle w:val="ListBullet"/>
            </w:pPr>
            <w:r w:rsidRPr="00E70726">
              <w:t>demonstrate knowledge of the rescue plan to be activated in the event of a fall</w:t>
            </w:r>
          </w:p>
          <w:p w:rsidR="00000000" w:rsidP="00E70726">
            <w:pPr>
              <w:pStyle w:val="ListBullet"/>
              <w:rPr>
                <w:lang w:val="en-NZ"/>
              </w:rPr>
            </w:pPr>
            <w:r w:rsidRPr="00E70726">
              <w:t>apply related OHS requirements and work practices associated with fall arrest, fall guarding and fall restraint when working at heights in a telecommunications rigging environm</w:t>
            </w:r>
            <w:r w:rsidRPr="00E70726">
              <w:t>ent.</w:t>
            </w:r>
          </w:p>
        </w:tc>
      </w:tr>
      <w:tr w:rsidTr="008D2D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BodyText"/>
              <w:rPr>
                <w:lang w:val="en-NZ"/>
              </w:rPr>
            </w:pPr>
            <w:r w:rsidRPr="00E70726">
              <w:rPr>
                <w:rStyle w:val="SpecialBold"/>
              </w:rPr>
              <w:t>Context of</w:t>
            </w:r>
            <w:r w:rsidRPr="00E70726">
              <w:t xml:space="preserve">, </w:t>
            </w:r>
            <w:r w:rsidRPr="00E7072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726" w:rsidP="00E70726">
            <w:pPr>
              <w:pStyle w:val="BodyText"/>
            </w:pPr>
            <w:r w:rsidRPr="00E70726">
              <w:t>Assessment must ensure:</w:t>
            </w:r>
          </w:p>
          <w:p w:rsidR="00000000" w:rsidRPr="00E70726" w:rsidP="00E70726">
            <w:pPr>
              <w:pStyle w:val="ListBullet"/>
            </w:pPr>
            <w:r w:rsidRPr="00E70726">
              <w:t>site on which rigging operations may be conducted</w:t>
            </w:r>
          </w:p>
          <w:p w:rsidR="00000000" w:rsidRPr="00E70726" w:rsidP="00E70726">
            <w:pPr>
              <w:pStyle w:val="ListBullet"/>
            </w:pPr>
            <w:r w:rsidRPr="00E70726">
              <w:t>rigging and safety equipment</w:t>
            </w:r>
          </w:p>
          <w:p w:rsidR="00000000" w:rsidP="00E70726">
            <w:pPr>
              <w:pStyle w:val="ListBullet"/>
              <w:rPr>
                <w:lang w:val="en-NZ"/>
              </w:rPr>
            </w:pPr>
            <w:r w:rsidRPr="00E70726">
              <w:t>relevant regulations, standards specifications and manuals.</w:t>
            </w:r>
          </w:p>
        </w:tc>
      </w:tr>
      <w:tr w:rsidTr="008D2D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BodyText"/>
              <w:rPr>
                <w:lang w:val="en-NZ"/>
              </w:rPr>
            </w:pPr>
            <w:r w:rsidRPr="00E70726">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726" w:rsidP="00E70726">
            <w:pPr>
              <w:pStyle w:val="BodyText"/>
            </w:pPr>
            <w:r w:rsidRPr="00E70726">
              <w:t>A range of ass</w:t>
            </w:r>
            <w:r w:rsidRPr="00E70726">
              <w:t>essment methods should be used to assess practical skills and knowledge. The following examples are appropriate for this unit:</w:t>
            </w:r>
          </w:p>
          <w:p w:rsidR="00000000" w:rsidRPr="00E70726" w:rsidP="00E70726">
            <w:pPr>
              <w:pStyle w:val="ListBullet"/>
            </w:pPr>
            <w:r w:rsidRPr="00E70726">
              <w:t xml:space="preserve">direct observation of the candidate checking and fitting a safety harness using correct method </w:t>
            </w:r>
          </w:p>
          <w:p w:rsidR="00000000" w:rsidRPr="00E70726" w:rsidP="00E70726">
            <w:pPr>
              <w:pStyle w:val="ListBullet"/>
            </w:pPr>
            <w:r w:rsidRPr="00E70726">
              <w:t>direct observation of the candida</w:t>
            </w:r>
            <w:r w:rsidRPr="00E70726">
              <w:t>te using a safety harness in a telecommunications environment</w:t>
            </w:r>
          </w:p>
          <w:p w:rsidR="00000000" w:rsidRPr="00E70726" w:rsidP="00E70726">
            <w:pPr>
              <w:pStyle w:val="ListBullet"/>
            </w:pPr>
            <w:r w:rsidRPr="00E70726">
              <w:t>review of report prepared by the candidate outlining a rescue plan in the event of a fall</w:t>
            </w:r>
          </w:p>
          <w:p w:rsidR="00000000" w:rsidP="00E70726">
            <w:pPr>
              <w:pStyle w:val="ListBullet"/>
              <w:rPr>
                <w:lang w:val="en-NZ"/>
              </w:rPr>
            </w:pPr>
            <w:r w:rsidRPr="00E70726">
              <w:t>oral or written questioning of the candidate to assess OHS requirements and work practices associated wi</w:t>
            </w:r>
            <w:r w:rsidRPr="00E70726">
              <w:t>th rigging.</w:t>
            </w:r>
          </w:p>
        </w:tc>
      </w:tr>
      <w:tr w:rsidTr="008D2D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BodyText"/>
              <w:rPr>
                <w:lang w:val="en-NZ"/>
              </w:rPr>
            </w:pPr>
            <w:r w:rsidRPr="00E70726">
              <w:rPr>
                <w:rStyle w:val="SpecialBold"/>
              </w:rPr>
              <w:t>Guidance information for assessment</w:t>
            </w:r>
            <w:r w:rsidRPr="00E70726">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726" w:rsidP="00E70726">
            <w:pPr>
              <w:pStyle w:val="BodyText"/>
            </w:pPr>
            <w:r w:rsidRPr="00E70726">
              <w:t>Holistic assessment with other units relevant to the industry sector, workplace and job role is recommended, for example:</w:t>
            </w:r>
          </w:p>
          <w:p w:rsidR="00000000" w:rsidRPr="00E70726" w:rsidP="00E70726">
            <w:pPr>
              <w:pStyle w:val="ListBullet"/>
            </w:pPr>
            <w:r w:rsidRPr="00E70726">
              <w:t>ICTTCR2188A Use rigging</w:t>
            </w:r>
            <w:r w:rsidRPr="00E70726">
              <w:t xml:space="preserve"> practices and systems on telecommunications network structures</w:t>
            </w:r>
          </w:p>
          <w:p w:rsidR="00000000" w:rsidRPr="00E70726" w:rsidP="00E70726">
            <w:pPr>
              <w:pStyle w:val="ListBullet"/>
            </w:pPr>
            <w:r w:rsidRPr="00E70726">
              <w:t>ICTTCR2190A Use safe rigging practices to climb and perform rescues on telecommunications network structures.</w:t>
            </w:r>
          </w:p>
          <w:p w:rsidR="00000000" w:rsidRPr="00E70726" w:rsidP="00E70726">
            <w:pPr>
              <w:pStyle w:val="BodyText"/>
            </w:pPr>
          </w:p>
          <w:p w:rsidR="00000000" w:rsidRPr="00E70726" w:rsidP="00E70726">
            <w:pPr>
              <w:pStyle w:val="BodyText"/>
            </w:pPr>
            <w:r w:rsidRPr="00E70726">
              <w:t>Aboriginal people and other people from a non-English speaking background may hav</w:t>
            </w:r>
            <w:r w:rsidRPr="00E70726">
              <w:t>e second language issues.</w:t>
            </w:r>
          </w:p>
          <w:p w:rsidR="00000000" w:rsidRPr="00E70726" w:rsidP="00E70726">
            <w:pPr>
              <w:pStyle w:val="BodyText"/>
            </w:pPr>
          </w:p>
          <w:p w:rsidR="00000000" w:rsidRPr="00E70726" w:rsidP="00E70726">
            <w:pPr>
              <w:pStyle w:val="BodyText"/>
            </w:pPr>
            <w:r w:rsidRPr="00E70726">
              <w:t xml:space="preserve">Access must be provided to appropriate learning and assessment support when required. </w:t>
            </w:r>
          </w:p>
          <w:p w:rsidR="00000000" w:rsidRPr="00E70726" w:rsidP="00E70726">
            <w:pPr>
              <w:pStyle w:val="BodyText"/>
            </w:pPr>
          </w:p>
          <w:p w:rsidR="00000000" w:rsidRPr="00E70726" w:rsidP="00E70726">
            <w:pPr>
              <w:pStyle w:val="BodyText"/>
            </w:pPr>
            <w:r w:rsidRPr="00E70726">
              <w:t>Assessment processes and techniques must be culturally appropriate, and appropriate to the oral communication skill level, and language and l</w:t>
            </w:r>
            <w:r w:rsidRPr="00E70726">
              <w:t>iteracy capacity of the candidate and the work being performed.</w:t>
            </w:r>
          </w:p>
          <w:p w:rsidR="00000000" w:rsidRPr="00E70726" w:rsidP="00E70726">
            <w:pPr>
              <w:pStyle w:val="BodyText"/>
            </w:pPr>
          </w:p>
          <w:p w:rsidR="00000000" w:rsidRPr="00E70726" w:rsidP="00E70726">
            <w:pPr>
              <w:pStyle w:val="BodyText"/>
            </w:pPr>
            <w:r w:rsidRPr="00E70726">
              <w:t>In all cases where practical assessment is used it will be combined with targeted questioning to assess required knowledge. Questioning techniques should not require language, literacy and nu</w:t>
            </w:r>
            <w:r w:rsidRPr="00E70726">
              <w:t xml:space="preserve">meracy skills beyond those required in this unit of competency. </w:t>
            </w:r>
          </w:p>
          <w:p w:rsidR="00000000" w:rsidRPr="00E70726" w:rsidP="00E70726">
            <w:pPr>
              <w:pStyle w:val="BodyText"/>
            </w:pPr>
          </w:p>
          <w:p w:rsidR="00000000" w:rsidRPr="00E70726" w:rsidP="00E70726">
            <w:pPr>
              <w:pStyle w:val="BodyText"/>
            </w:pPr>
            <w:r w:rsidRPr="00E70726">
              <w:t>Where applicable, physical resources should include equipment modified for people with special needs.</w:t>
            </w:r>
          </w:p>
          <w:p w:rsidR="00000000" w:rsidRPr="00E70726" w:rsidP="00E70726">
            <w:pPr>
              <w:pStyle w:val="BodyText"/>
            </w:pPr>
          </w:p>
        </w:tc>
      </w:tr>
    </w:tbl>
    <w:p w:rsidR="008D2D13" w:rsidP="00E70726">
      <w:pPr>
        <w:pStyle w:val="BodyText"/>
      </w:pPr>
    </w:p>
    <w:p w:rsidR="008D2D13" w:rsidP="00E70726">
      <w:pPr>
        <w:pStyle w:val="BodyText"/>
      </w:pPr>
    </w:p>
    <w:p w:rsidR="00000000" w:rsidRPr="00E70726" w:rsidP="00E70726">
      <w:pPr>
        <w:pStyle w:val="Heading1"/>
      </w:pPr>
      <w:bookmarkStart w:id="11" w:name="O_252547"/>
      <w:bookmarkEnd w:id="11"/>
      <w:r w:rsidRPr="00E70726">
        <w:t>Range Statement</w:t>
      </w:r>
    </w:p>
    <w:tbl>
      <w:tblPr>
        <w:tblW w:w="0" w:type="auto"/>
        <w:tblLayout w:type="fixed"/>
        <w:tblCellMar>
          <w:left w:w="62" w:type="dxa"/>
          <w:right w:w="62" w:type="dxa"/>
        </w:tblCellMar>
        <w:tblLook w:val="0000"/>
      </w:tblPr>
      <w:tblGrid>
        <w:gridCol w:w="3459"/>
        <w:gridCol w:w="5063"/>
      </w:tblGrid>
      <w:tr w:rsidTr="008D2D1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BodyText"/>
              <w:rPr>
                <w:lang w:val="en-NZ"/>
              </w:rPr>
            </w:pPr>
            <w:r w:rsidRPr="00E70726">
              <w:rPr>
                <w:rStyle w:val="SpecialBold"/>
              </w:rPr>
              <w:t>RANGE STATEMENT</w:t>
            </w:r>
          </w:p>
        </w:tc>
      </w:tr>
      <w:tr w:rsidTr="008D2D1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BodyText"/>
              <w:rPr>
                <w:lang w:val="en-NZ"/>
              </w:rPr>
            </w:pPr>
            <w:r w:rsidRPr="00E70726">
              <w:t>The range statement relates to the unit of competency as a whole. It allows for different work environments and situations that may affect performance. Bold italicised wording, if used in the performance criteria, is detailed below. Essential operating con</w:t>
            </w:r>
            <w:r w:rsidRPr="00E70726">
              <w:t>ditions that may be present with training and assessment (depending on the work situation, needs of the candidate, accessibility of the item, and local industry and regional contexts) may also be included.</w:t>
            </w:r>
          </w:p>
        </w:tc>
      </w:tr>
      <w:tr w:rsidTr="008D2D13">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BodyText"/>
              <w:rPr>
                <w:lang w:val="en-NZ"/>
              </w:rPr>
            </w:pPr>
            <w:r w:rsidRPr="00E70726">
              <w:rPr>
                <w:rStyle w:val="BoldandItalics"/>
              </w:rPr>
              <w:t>Relevant legislation</w:t>
            </w:r>
            <w:r w:rsidRPr="00E70726">
              <w:t xml:space="preserve">, </w:t>
            </w:r>
            <w:r w:rsidRPr="00E70726">
              <w:rPr>
                <w:rStyle w:val="BoldandItalics"/>
              </w:rPr>
              <w:t>codes</w:t>
            </w:r>
            <w:r w:rsidRPr="00E70726">
              <w:t xml:space="preserve">, </w:t>
            </w:r>
            <w:r w:rsidRPr="00E70726">
              <w:rPr>
                <w:rStyle w:val="BoldandItalics"/>
              </w:rPr>
              <w:t>regulations and sta</w:t>
            </w:r>
            <w:r w:rsidRPr="00E70726">
              <w:rPr>
                <w:rStyle w:val="BoldandItalics"/>
              </w:rPr>
              <w:t>ndards</w:t>
            </w:r>
            <w:r w:rsidRPr="00E70726">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726" w:rsidP="00E70726">
            <w:pPr>
              <w:pStyle w:val="ListBullet"/>
            </w:pPr>
            <w:r w:rsidRPr="00E70726">
              <w:t>Australian Communications Industry Forum (ACIF) standards and codes</w:t>
            </w:r>
          </w:p>
          <w:p w:rsidR="00000000" w:rsidRPr="00E70726" w:rsidP="00E70726">
            <w:pPr>
              <w:pStyle w:val="ListBullet"/>
            </w:pPr>
            <w:r w:rsidRPr="00E70726">
              <w:t>Australian Communications and Media Authority (ACMA) technical standards</w:t>
            </w:r>
          </w:p>
          <w:p w:rsidR="00000000" w:rsidRPr="00E70726" w:rsidP="00E70726">
            <w:pPr>
              <w:pStyle w:val="ListBullet"/>
            </w:pPr>
            <w:r w:rsidRPr="00E70726">
              <w:t>appropriate licences that may be required:</w:t>
            </w:r>
            <w:r w:rsidRPr="00E70726">
              <w:tab/>
            </w:r>
          </w:p>
          <w:p w:rsidR="00000000" w:rsidRPr="00E70726" w:rsidP="00E70726">
            <w:pPr>
              <w:pStyle w:val="ListBullet2"/>
            </w:pPr>
            <w:r w:rsidRPr="00E70726">
              <w:t>crane</w:t>
            </w:r>
          </w:p>
          <w:p w:rsidR="00000000" w:rsidRPr="00E70726" w:rsidP="00E70726">
            <w:pPr>
              <w:pStyle w:val="ListBullet2"/>
            </w:pPr>
            <w:r w:rsidRPr="00E70726">
              <w:t>dogging</w:t>
            </w:r>
          </w:p>
          <w:p w:rsidR="00000000" w:rsidRPr="00E70726" w:rsidP="00E70726">
            <w:pPr>
              <w:pStyle w:val="ListBullet2"/>
            </w:pPr>
            <w:r w:rsidRPr="00E70726">
              <w:t>rigging</w:t>
            </w:r>
            <w:r w:rsidRPr="00E70726">
              <w:tab/>
            </w:r>
          </w:p>
          <w:p w:rsidR="00000000" w:rsidRPr="00E70726" w:rsidP="00E70726">
            <w:pPr>
              <w:pStyle w:val="ListBullet2"/>
            </w:pPr>
            <w:r w:rsidRPr="00E70726">
              <w:t>scaffolding</w:t>
            </w:r>
          </w:p>
          <w:p w:rsidR="00000000" w:rsidRPr="00E70726" w:rsidP="00E70726">
            <w:pPr>
              <w:pStyle w:val="ListBullet2"/>
            </w:pPr>
            <w:r w:rsidRPr="00E70726">
              <w:t>winch.</w:t>
            </w:r>
          </w:p>
          <w:p w:rsidR="00000000" w:rsidRPr="00E70726" w:rsidP="00E70726">
            <w:pPr>
              <w:pStyle w:val="ListBullet"/>
            </w:pPr>
            <w:r w:rsidRPr="00E70726">
              <w:t>Australian Radiation Protection and Nuclear Safety Agency (ARPANSA) electromagnetic radiation (EMR) standard</w:t>
            </w:r>
          </w:p>
          <w:p w:rsidR="00000000" w:rsidRPr="00E70726" w:rsidP="00E70726">
            <w:pPr>
              <w:pStyle w:val="ListBullet"/>
            </w:pPr>
            <w:r w:rsidRPr="00E70726">
              <w:t xml:space="preserve">AS 1353.1:1997 </w:t>
            </w:r>
          </w:p>
          <w:p w:rsidR="00000000" w:rsidRPr="00E70726" w:rsidP="00E70726">
            <w:pPr>
              <w:pStyle w:val="ListBullet"/>
            </w:pPr>
            <w:r w:rsidRPr="00E70726">
              <w:t xml:space="preserve">AS 1353.2:1997 </w:t>
            </w:r>
          </w:p>
          <w:p w:rsidR="00000000" w:rsidRPr="00E70726" w:rsidP="00E70726">
            <w:pPr>
              <w:pStyle w:val="ListBullet"/>
            </w:pPr>
            <w:r w:rsidRPr="00E70726">
              <w:t xml:space="preserve">AS 1657:1992 </w:t>
            </w:r>
          </w:p>
          <w:p w:rsidR="00000000" w:rsidRPr="00E70726" w:rsidP="00E70726">
            <w:pPr>
              <w:pStyle w:val="ListBullet"/>
            </w:pPr>
            <w:r w:rsidRPr="00E70726">
              <w:t xml:space="preserve">AS 2089:2008 </w:t>
            </w:r>
          </w:p>
          <w:p w:rsidR="00000000" w:rsidRPr="00E70726" w:rsidP="00E70726">
            <w:pPr>
              <w:pStyle w:val="ListBullet"/>
            </w:pPr>
            <w:r w:rsidRPr="00E70726">
              <w:t xml:space="preserve">AS 2319:2001 </w:t>
            </w:r>
          </w:p>
          <w:p w:rsidR="00000000" w:rsidRPr="00E70726" w:rsidP="00E70726">
            <w:pPr>
              <w:pStyle w:val="ListBullet"/>
            </w:pPr>
            <w:r w:rsidRPr="00E70726">
              <w:t>AS 2626: replaced by AS/NZS 1891.4:2000</w:t>
            </w:r>
          </w:p>
          <w:p w:rsidR="00000000" w:rsidRPr="00E70726" w:rsidP="00E70726">
            <w:pPr>
              <w:pStyle w:val="ListBullet"/>
            </w:pPr>
            <w:r w:rsidRPr="00E70726">
              <w:t xml:space="preserve">AS 3775.1:2004 </w:t>
            </w:r>
          </w:p>
          <w:p w:rsidR="00000000" w:rsidRPr="00E70726" w:rsidP="00E70726">
            <w:pPr>
              <w:pStyle w:val="ListBullet"/>
            </w:pPr>
            <w:r w:rsidRPr="00E70726">
              <w:t xml:space="preserve">AS 3775.2:2004 </w:t>
            </w:r>
          </w:p>
          <w:p w:rsidR="00000000" w:rsidRPr="00E70726" w:rsidP="00E70726">
            <w:pPr>
              <w:pStyle w:val="ListBullet"/>
            </w:pPr>
            <w:r w:rsidRPr="00E70726">
              <w:t>A</w:t>
            </w:r>
            <w:r w:rsidRPr="00E70726">
              <w:t xml:space="preserve">S 3777:2008 </w:t>
            </w:r>
          </w:p>
          <w:p w:rsidR="00000000" w:rsidRPr="00E70726" w:rsidP="00E70726">
            <w:pPr>
              <w:pStyle w:val="ListBullet"/>
            </w:pPr>
            <w:r w:rsidRPr="00E70726">
              <w:t xml:space="preserve">AS 4497.2:1997 </w:t>
            </w:r>
          </w:p>
          <w:p w:rsidR="00000000" w:rsidRPr="00E70726" w:rsidP="00E70726">
            <w:pPr>
              <w:pStyle w:val="ListBullet"/>
            </w:pPr>
            <w:r w:rsidRPr="00E70726">
              <w:t xml:space="preserve">AS/NZS 1891.1:2007 </w:t>
            </w:r>
          </w:p>
          <w:p w:rsidR="00000000" w:rsidRPr="00E70726" w:rsidP="00E70726">
            <w:pPr>
              <w:pStyle w:val="ListBullet"/>
            </w:pPr>
            <w:r w:rsidRPr="00E70726">
              <w:t>AS/NZS 1891.4:2000</w:t>
            </w:r>
          </w:p>
          <w:p w:rsidR="00000000" w:rsidRPr="00E70726" w:rsidP="00E70726">
            <w:pPr>
              <w:pStyle w:val="ListBullet"/>
            </w:pPr>
            <w:r w:rsidRPr="00E70726">
              <w:t xml:space="preserve">AS/NZS 4801:2001 </w:t>
            </w:r>
          </w:p>
          <w:p w:rsidR="00000000" w:rsidRPr="00E70726" w:rsidP="00E70726">
            <w:pPr>
              <w:pStyle w:val="ListBullet"/>
            </w:pPr>
            <w:r w:rsidRPr="00E70726">
              <w:t xml:space="preserve">AS/NZS ISO 14001:2004 </w:t>
            </w:r>
          </w:p>
          <w:p w:rsidR="00000000" w:rsidRPr="00E70726" w:rsidP="00E70726">
            <w:pPr>
              <w:pStyle w:val="ListBullet"/>
            </w:pPr>
            <w:r w:rsidRPr="00E70726">
              <w:t>Australian building codes and regulations</w:t>
            </w:r>
          </w:p>
          <w:p w:rsidR="00000000" w:rsidRPr="00E70726" w:rsidP="00E70726">
            <w:pPr>
              <w:pStyle w:val="ListBullet"/>
            </w:pPr>
            <w:r w:rsidRPr="00E70726">
              <w:t>Australian Standards</w:t>
            </w:r>
          </w:p>
          <w:p w:rsidR="00000000" w:rsidRPr="00E70726" w:rsidP="00E70726">
            <w:pPr>
              <w:pStyle w:val="ListBullet"/>
            </w:pPr>
            <w:r w:rsidRPr="00E70726">
              <w:t>CE, American national standards Institute (ANSI) equipment standards</w:t>
            </w:r>
          </w:p>
          <w:p w:rsidR="00000000" w:rsidRPr="00E70726" w:rsidP="00E70726">
            <w:pPr>
              <w:pStyle w:val="ListBullet"/>
            </w:pPr>
            <w:r w:rsidRPr="00E70726">
              <w:t>enterprise standards</w:t>
            </w:r>
          </w:p>
          <w:p w:rsidR="00000000" w:rsidRPr="00E70726" w:rsidP="00E70726">
            <w:pPr>
              <w:pStyle w:val="ListBullet"/>
            </w:pPr>
            <w:r w:rsidRPr="00E70726">
              <w:t>environmental protection</w:t>
            </w:r>
          </w:p>
          <w:p w:rsidR="00000000" w:rsidRPr="00E70726" w:rsidP="00E70726">
            <w:pPr>
              <w:pStyle w:val="ListBullet"/>
            </w:pPr>
            <w:r w:rsidRPr="00E70726">
              <w:t>equipment certifications:</w:t>
            </w:r>
          </w:p>
          <w:p w:rsidR="00000000" w:rsidRPr="00E70726" w:rsidP="00E70726">
            <w:pPr>
              <w:pStyle w:val="ListBullet2"/>
            </w:pPr>
            <w:r w:rsidRPr="00E70726">
              <w:t>NFPA 1983 (2006 edition)</w:t>
            </w:r>
          </w:p>
          <w:p w:rsidR="00000000" w:rsidRPr="00E70726" w:rsidP="00E70726">
            <w:pPr>
              <w:pStyle w:val="ListBullet2"/>
            </w:pPr>
            <w:r w:rsidRPr="00E70726">
              <w:t>NFPA/UL G-rated (General Use)</w:t>
            </w:r>
          </w:p>
          <w:p w:rsidR="00000000" w:rsidRPr="00E70726" w:rsidP="00E70726">
            <w:pPr>
              <w:pStyle w:val="ListBullet"/>
            </w:pPr>
            <w:r w:rsidRPr="00E70726">
              <w:t>equipment standards:</w:t>
            </w:r>
          </w:p>
          <w:p w:rsidR="00000000" w:rsidRPr="00E70726" w:rsidP="00E70726">
            <w:pPr>
              <w:pStyle w:val="ListBullet2"/>
            </w:pPr>
            <w:r w:rsidRPr="00E70726">
              <w:t>intrinsically safe lightning protection</w:t>
            </w:r>
          </w:p>
          <w:p w:rsidR="00000000" w:rsidRPr="00E70726" w:rsidP="00E70726">
            <w:pPr>
              <w:pStyle w:val="ListBullet2"/>
            </w:pPr>
            <w:r w:rsidRPr="00E70726">
              <w:t>site engineering standard</w:t>
            </w:r>
          </w:p>
          <w:p w:rsidR="00000000" w:rsidRPr="00E70726" w:rsidP="00E70726">
            <w:pPr>
              <w:pStyle w:val="ListBullet"/>
            </w:pPr>
            <w:r w:rsidRPr="00E70726">
              <w:t>fire regulations</w:t>
            </w:r>
          </w:p>
          <w:p w:rsidR="00000000" w:rsidRPr="00E70726" w:rsidP="00E70726">
            <w:pPr>
              <w:pStyle w:val="ListBullet"/>
            </w:pPr>
            <w:r w:rsidRPr="00E70726">
              <w:t>heritage legislation</w:t>
            </w:r>
          </w:p>
          <w:p w:rsidR="00000000" w:rsidRPr="00E70726" w:rsidP="00E70726">
            <w:pPr>
              <w:pStyle w:val="ListBullet"/>
            </w:pPr>
            <w:r w:rsidRPr="00E70726">
              <w:t>in</w:t>
            </w:r>
            <w:r w:rsidRPr="00E70726">
              <w:t>ternational standards</w:t>
            </w:r>
          </w:p>
          <w:p w:rsidR="00000000" w:rsidRPr="00E70726" w:rsidP="00E70726">
            <w:pPr>
              <w:pStyle w:val="ListBullet"/>
            </w:pPr>
            <w:r w:rsidRPr="00E70726">
              <w:t>local government</w:t>
            </w:r>
          </w:p>
          <w:p w:rsidR="00000000" w:rsidRPr="00E70726" w:rsidP="00E70726">
            <w:pPr>
              <w:pStyle w:val="ListBullet"/>
            </w:pPr>
            <w:r w:rsidRPr="00E70726">
              <w:t>OHS</w:t>
            </w:r>
          </w:p>
          <w:p w:rsidR="00000000" w:rsidRPr="00E70726" w:rsidP="00E70726">
            <w:pPr>
              <w:pStyle w:val="ListBullet"/>
            </w:pPr>
            <w:r w:rsidRPr="00E70726">
              <w:t>Radcoms Act</w:t>
            </w:r>
          </w:p>
          <w:p w:rsidR="00000000" w:rsidRPr="00E70726" w:rsidP="00E70726">
            <w:pPr>
              <w:pStyle w:val="ListBullet"/>
            </w:pPr>
            <w:r w:rsidRPr="00E70726">
              <w:t xml:space="preserve">related publications </w:t>
            </w:r>
          </w:p>
          <w:p w:rsidR="00000000" w:rsidRPr="00E70726" w:rsidP="00E70726">
            <w:pPr>
              <w:pStyle w:val="ListBullet"/>
            </w:pPr>
            <w:r w:rsidRPr="00E70726">
              <w:t xml:space="preserve">Telecoms Act </w:t>
            </w:r>
          </w:p>
          <w:p w:rsidR="00000000" w:rsidP="00E70726">
            <w:pPr>
              <w:pStyle w:val="ListBullet"/>
              <w:rPr>
                <w:lang w:val="en-NZ"/>
              </w:rPr>
            </w:pPr>
            <w:r w:rsidRPr="00E70726">
              <w:t>WI's, CI's, Business Operating Procedures (BOP), Radiocommunications Assignment and Licensing Instruction (RALI), assignment guidelines.</w:t>
            </w:r>
          </w:p>
        </w:tc>
      </w:tr>
      <w:tr w:rsidTr="008D2D13">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BodyText"/>
              <w:rPr>
                <w:lang w:val="en-NZ"/>
              </w:rPr>
            </w:pPr>
            <w:r w:rsidRPr="00E70726">
              <w:rPr>
                <w:rStyle w:val="BoldandItalics"/>
              </w:rPr>
              <w:t>Tools</w:t>
            </w:r>
            <w:r w:rsidRPr="00E70726">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726" w:rsidP="00E70726">
            <w:pPr>
              <w:pStyle w:val="ListBullet"/>
            </w:pPr>
            <w:r w:rsidRPr="00E70726">
              <w:t>crane</w:t>
            </w:r>
          </w:p>
          <w:p w:rsidR="00000000" w:rsidRPr="00E70726" w:rsidP="00E70726">
            <w:pPr>
              <w:pStyle w:val="ListBullet"/>
            </w:pPr>
            <w:r w:rsidRPr="00E70726">
              <w:t>hand</w:t>
            </w:r>
          </w:p>
          <w:p w:rsidR="00000000" w:rsidRPr="00E70726" w:rsidP="00E70726">
            <w:pPr>
              <w:pStyle w:val="ListBullet"/>
            </w:pPr>
            <w:r w:rsidRPr="00E70726">
              <w:t>load and tension gauge</w:t>
            </w:r>
          </w:p>
          <w:p w:rsidR="00000000" w:rsidRPr="00E70726" w:rsidP="00E70726">
            <w:pPr>
              <w:pStyle w:val="ListBullet"/>
            </w:pPr>
            <w:r w:rsidRPr="00E70726">
              <w:t>mechanical</w:t>
            </w:r>
          </w:p>
          <w:p w:rsidR="00000000" w:rsidP="00E70726">
            <w:pPr>
              <w:pStyle w:val="ListBullet"/>
              <w:rPr>
                <w:lang w:val="en-NZ"/>
              </w:rPr>
            </w:pPr>
            <w:r w:rsidRPr="00E70726">
              <w:t>power.</w:t>
            </w:r>
          </w:p>
        </w:tc>
      </w:tr>
      <w:tr w:rsidTr="008D2D13">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BodyText"/>
              <w:rPr>
                <w:lang w:val="en-NZ"/>
              </w:rPr>
            </w:pPr>
            <w:r w:rsidRPr="00E70726">
              <w:rPr>
                <w:rStyle w:val="BoldandItalics"/>
              </w:rPr>
              <w:t>Safety equipment</w:t>
            </w:r>
            <w:r w:rsidRPr="00E70726">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726" w:rsidP="00E70726">
            <w:pPr>
              <w:pStyle w:val="ListBullet"/>
            </w:pPr>
            <w:r w:rsidRPr="00E70726">
              <w:t>aerial safety belts and lines</w:t>
            </w:r>
          </w:p>
          <w:p w:rsidR="00000000" w:rsidRPr="00E70726" w:rsidP="00E70726">
            <w:pPr>
              <w:pStyle w:val="ListBullet"/>
            </w:pPr>
            <w:r w:rsidRPr="00E70726">
              <w:t>anchor straps</w:t>
            </w:r>
          </w:p>
          <w:p w:rsidR="00000000" w:rsidRPr="00E70726" w:rsidP="00E70726">
            <w:pPr>
              <w:pStyle w:val="ListBullet"/>
            </w:pPr>
            <w:r w:rsidRPr="00E70726">
              <w:t>earmuffs</w:t>
            </w:r>
          </w:p>
          <w:p w:rsidR="00000000" w:rsidRPr="00E70726" w:rsidP="00E70726">
            <w:pPr>
              <w:pStyle w:val="ListBullet"/>
            </w:pPr>
            <w:r w:rsidRPr="00E70726">
              <w:t>elevated platform</w:t>
            </w:r>
          </w:p>
          <w:p w:rsidR="00000000" w:rsidRPr="00E70726" w:rsidP="00E70726">
            <w:pPr>
              <w:pStyle w:val="ListBullet"/>
            </w:pPr>
            <w:r w:rsidRPr="00E70726">
              <w:t>equipment guards</w:t>
            </w:r>
          </w:p>
          <w:p w:rsidR="00000000" w:rsidRPr="00E70726" w:rsidP="00E70726">
            <w:pPr>
              <w:pStyle w:val="ListBullet"/>
            </w:pPr>
            <w:r w:rsidRPr="00E70726">
              <w:t>fall arrest systems</w:t>
            </w:r>
          </w:p>
          <w:p w:rsidR="00000000" w:rsidRPr="00E70726" w:rsidP="00E70726">
            <w:pPr>
              <w:pStyle w:val="ListBullet"/>
            </w:pPr>
            <w:r w:rsidRPr="00E70726">
              <w:t>fall constraint systems</w:t>
            </w:r>
          </w:p>
          <w:p w:rsidR="00000000" w:rsidRPr="00E70726" w:rsidP="00E70726">
            <w:pPr>
              <w:pStyle w:val="ListBullet"/>
            </w:pPr>
            <w:r w:rsidRPr="00E70726">
              <w:t>fall guarding systems</w:t>
            </w:r>
          </w:p>
          <w:p w:rsidR="00000000" w:rsidRPr="00E70726" w:rsidP="00E70726">
            <w:pPr>
              <w:pStyle w:val="ListBullet"/>
            </w:pPr>
            <w:r w:rsidRPr="00E70726">
              <w:t>flashing lights</w:t>
            </w:r>
          </w:p>
          <w:p w:rsidR="00000000" w:rsidRPr="00E70726" w:rsidP="00E70726">
            <w:pPr>
              <w:pStyle w:val="ListBullet"/>
            </w:pPr>
            <w:r w:rsidRPr="00E70726">
              <w:t>gloves</w:t>
            </w:r>
          </w:p>
          <w:p w:rsidR="00000000" w:rsidRPr="00E70726" w:rsidP="00E70726">
            <w:pPr>
              <w:pStyle w:val="ListBullet"/>
            </w:pPr>
            <w:r w:rsidRPr="00E70726">
              <w:t>guards</w:t>
            </w:r>
          </w:p>
          <w:p w:rsidR="00000000" w:rsidRPr="00E70726" w:rsidP="00E70726">
            <w:pPr>
              <w:pStyle w:val="ListBullet"/>
            </w:pPr>
            <w:r w:rsidRPr="00E70726">
              <w:t>helmets</w:t>
            </w:r>
          </w:p>
          <w:p w:rsidR="00000000" w:rsidRPr="00E70726" w:rsidP="00E70726">
            <w:pPr>
              <w:pStyle w:val="ListBullet"/>
            </w:pPr>
            <w:r w:rsidRPr="00E70726">
              <w:t>pulleys</w:t>
            </w:r>
          </w:p>
          <w:p w:rsidR="00000000" w:rsidRPr="00E70726" w:rsidP="00E70726">
            <w:pPr>
              <w:pStyle w:val="ListBullet"/>
            </w:pPr>
            <w:r w:rsidRPr="00E70726">
              <w:t>rigging plates</w:t>
            </w:r>
          </w:p>
          <w:p w:rsidR="00000000" w:rsidRPr="00E70726" w:rsidP="00E70726">
            <w:pPr>
              <w:pStyle w:val="ListBullet"/>
            </w:pPr>
            <w:r w:rsidRPr="00E70726">
              <w:t>rope clamps</w:t>
            </w:r>
          </w:p>
          <w:p w:rsidR="00000000" w:rsidRPr="00E70726" w:rsidP="00E70726">
            <w:pPr>
              <w:pStyle w:val="ListBullet"/>
            </w:pPr>
            <w:r w:rsidRPr="00E70726">
              <w:t>safety cages</w:t>
            </w:r>
          </w:p>
          <w:p w:rsidR="00000000" w:rsidRPr="00E70726" w:rsidP="00E70726">
            <w:pPr>
              <w:pStyle w:val="ListBullet"/>
            </w:pPr>
            <w:r w:rsidRPr="00E70726">
              <w:t>safety glasses</w:t>
            </w:r>
          </w:p>
          <w:p w:rsidR="00000000" w:rsidRPr="00E70726" w:rsidP="00E70726">
            <w:pPr>
              <w:pStyle w:val="ListBullet"/>
            </w:pPr>
            <w:r w:rsidRPr="00E70726">
              <w:t>safety harnesses:</w:t>
            </w:r>
          </w:p>
          <w:p w:rsidR="00000000" w:rsidRPr="00E70726" w:rsidP="00E70726">
            <w:pPr>
              <w:pStyle w:val="ListBullet2"/>
            </w:pPr>
            <w:r w:rsidRPr="00E70726">
              <w:t>basic</w:t>
            </w:r>
          </w:p>
          <w:p w:rsidR="00000000" w:rsidRPr="00E70726" w:rsidP="00E70726">
            <w:pPr>
              <w:pStyle w:val="ListBullet2"/>
            </w:pPr>
            <w:r w:rsidRPr="00E70726">
              <w:t xml:space="preserve">full body fall arrest </w:t>
            </w:r>
          </w:p>
          <w:p w:rsidR="00000000" w:rsidRPr="00E70726" w:rsidP="00E70726">
            <w:pPr>
              <w:pStyle w:val="ListBullet2"/>
            </w:pPr>
            <w:r w:rsidRPr="00E70726">
              <w:t>sit harness</w:t>
            </w:r>
          </w:p>
          <w:p w:rsidR="00000000" w:rsidRPr="00E70726" w:rsidP="00E70726">
            <w:pPr>
              <w:pStyle w:val="ListBullet"/>
            </w:pPr>
            <w:r w:rsidRPr="00E70726">
              <w:t>scaffold deck</w:t>
            </w:r>
          </w:p>
          <w:p w:rsidR="00000000" w:rsidP="00E70726">
            <w:pPr>
              <w:pStyle w:val="ListBullet"/>
              <w:rPr>
                <w:lang w:val="en-NZ"/>
              </w:rPr>
            </w:pPr>
            <w:r w:rsidRPr="00E70726">
              <w:t>warning signs and tapes.</w:t>
            </w:r>
          </w:p>
        </w:tc>
      </w:tr>
      <w:tr w:rsidTr="008D2D13">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BodyText"/>
              <w:rPr>
                <w:lang w:val="en-NZ"/>
              </w:rPr>
            </w:pPr>
            <w:r w:rsidRPr="00E70726">
              <w:rPr>
                <w:rStyle w:val="BoldandItalics"/>
              </w:rPr>
              <w:t>Potential faults and non</w:t>
            </w:r>
            <w:r w:rsidRPr="00E70726">
              <w:t>-</w:t>
            </w:r>
            <w:r w:rsidRPr="00E70726">
              <w:rPr>
                <w:rStyle w:val="BoldandItalics"/>
              </w:rPr>
              <w:t>compliances</w:t>
            </w:r>
            <w:r w:rsidRPr="00E70726">
              <w:t xml:space="preserve"> may relate to:</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726" w:rsidP="00E70726">
            <w:pPr>
              <w:pStyle w:val="ListBullet"/>
            </w:pPr>
            <w:r w:rsidRPr="00E70726">
              <w:t xml:space="preserve">assessing condition of personal equipment and inspecting for: </w:t>
            </w:r>
          </w:p>
          <w:p w:rsidR="00000000" w:rsidRPr="00E70726" w:rsidP="00E70726">
            <w:pPr>
              <w:pStyle w:val="ListBullet2"/>
            </w:pPr>
            <w:r w:rsidRPr="00E70726">
              <w:t>abrasions</w:t>
            </w:r>
          </w:p>
          <w:p w:rsidR="00000000" w:rsidRPr="00E70726" w:rsidP="00E70726">
            <w:pPr>
              <w:pStyle w:val="ListBullet2"/>
            </w:pPr>
            <w:r w:rsidRPr="00E70726">
              <w:t>chemical damage</w:t>
            </w:r>
          </w:p>
          <w:p w:rsidR="00000000" w:rsidRPr="00E70726" w:rsidP="00E70726">
            <w:pPr>
              <w:pStyle w:val="ListBullet2"/>
            </w:pPr>
            <w:r w:rsidRPr="00E70726">
              <w:t>cracks</w:t>
            </w:r>
          </w:p>
          <w:p w:rsidR="00000000" w:rsidRPr="00E70726" w:rsidP="00E70726">
            <w:pPr>
              <w:pStyle w:val="ListBullet2"/>
            </w:pPr>
            <w:r w:rsidRPr="00E70726">
              <w:t>deformities</w:t>
            </w:r>
          </w:p>
          <w:p w:rsidR="00000000" w:rsidRPr="00E70726" w:rsidP="00E70726">
            <w:pPr>
              <w:pStyle w:val="ListBullet2"/>
            </w:pPr>
            <w:r w:rsidRPr="00E70726">
              <w:t>heat damage</w:t>
            </w:r>
          </w:p>
          <w:p w:rsidR="00000000" w:rsidRPr="00E70726" w:rsidP="00E70726">
            <w:pPr>
              <w:pStyle w:val="ListBullet2"/>
            </w:pPr>
            <w:r w:rsidRPr="00E70726">
              <w:t>mechanical failure</w:t>
            </w:r>
          </w:p>
          <w:p w:rsidR="00000000" w:rsidRPr="00E70726" w:rsidP="00E70726">
            <w:pPr>
              <w:pStyle w:val="ListBullet2"/>
            </w:pPr>
            <w:r w:rsidRPr="00E70726">
              <w:t>wear</w:t>
            </w:r>
          </w:p>
          <w:p w:rsidR="00000000" w:rsidRPr="00E70726" w:rsidP="00E70726">
            <w:pPr>
              <w:pStyle w:val="ListBullet"/>
            </w:pPr>
            <w:r w:rsidRPr="00E70726">
              <w:t>determining appropriate:</w:t>
            </w:r>
          </w:p>
          <w:p w:rsidR="00000000" w:rsidRPr="00E70726" w:rsidP="00E70726">
            <w:pPr>
              <w:pStyle w:val="ListBullet2"/>
            </w:pPr>
            <w:r w:rsidRPr="00E70726">
              <w:t>anchors</w:t>
            </w:r>
          </w:p>
          <w:p w:rsidR="00000000" w:rsidRPr="00E70726" w:rsidP="00E70726">
            <w:pPr>
              <w:pStyle w:val="ListBullet2"/>
            </w:pPr>
            <w:r w:rsidRPr="00E70726">
              <w:t>ascenders</w:t>
            </w:r>
          </w:p>
          <w:p w:rsidR="00000000" w:rsidRPr="00E70726" w:rsidP="00E70726">
            <w:pPr>
              <w:pStyle w:val="ListBullet2"/>
            </w:pPr>
            <w:r w:rsidRPr="00E70726">
              <w:t>climbing equipment for network structures</w:t>
            </w:r>
          </w:p>
          <w:p w:rsidR="00000000" w:rsidRPr="00E70726" w:rsidP="00E70726">
            <w:pPr>
              <w:pStyle w:val="ListBullet2"/>
            </w:pPr>
            <w:r w:rsidRPr="00E70726">
              <w:t>descenders</w:t>
            </w:r>
          </w:p>
          <w:p w:rsidR="00000000" w:rsidRPr="00E70726" w:rsidP="00E70726">
            <w:pPr>
              <w:pStyle w:val="ListBullet2"/>
            </w:pPr>
            <w:r w:rsidRPr="00E70726">
              <w:t>karabiners</w:t>
            </w:r>
          </w:p>
          <w:p w:rsidR="00000000" w:rsidRPr="00E70726" w:rsidP="00E70726">
            <w:pPr>
              <w:pStyle w:val="ListBullet2"/>
            </w:pPr>
            <w:r w:rsidRPr="00E70726">
              <w:t>lines</w:t>
            </w:r>
          </w:p>
          <w:p w:rsidR="00000000" w:rsidRPr="00E70726" w:rsidP="00E70726">
            <w:pPr>
              <w:pStyle w:val="ListBullet"/>
            </w:pPr>
            <w:r w:rsidRPr="00E70726">
              <w:t>non-registered equipment and damage to:</w:t>
            </w:r>
          </w:p>
          <w:p w:rsidR="00000000" w:rsidRPr="00E70726" w:rsidP="00E70726">
            <w:pPr>
              <w:pStyle w:val="ListBullet2"/>
            </w:pPr>
            <w:r w:rsidRPr="00E70726">
              <w:t>connectors</w:t>
            </w:r>
          </w:p>
          <w:p w:rsidR="00000000" w:rsidRPr="00E70726" w:rsidP="00E70726">
            <w:pPr>
              <w:pStyle w:val="ListBullet2"/>
            </w:pPr>
            <w:r w:rsidRPr="00E70726">
              <w:t>fall arrestor</w:t>
            </w:r>
          </w:p>
          <w:p w:rsidR="00000000" w:rsidRPr="00E70726" w:rsidP="00E70726">
            <w:pPr>
              <w:pStyle w:val="ListBullet2"/>
            </w:pPr>
            <w:r w:rsidRPr="00E70726">
              <w:t>harnesses</w:t>
            </w:r>
          </w:p>
          <w:p w:rsidR="00000000" w:rsidRPr="00E70726" w:rsidP="00E70726">
            <w:pPr>
              <w:pStyle w:val="ListBullet2"/>
            </w:pPr>
            <w:r w:rsidRPr="00E70726">
              <w:t>lanyards</w:t>
            </w:r>
          </w:p>
          <w:p w:rsidR="00000000" w:rsidRPr="00E70726" w:rsidP="00E70726">
            <w:pPr>
              <w:pStyle w:val="ListBullet2"/>
            </w:pPr>
            <w:r w:rsidRPr="00E70726">
              <w:t>shock absorbers</w:t>
            </w:r>
          </w:p>
          <w:p w:rsidR="00000000" w:rsidRPr="00E70726" w:rsidP="00E70726">
            <w:pPr>
              <w:pStyle w:val="ListBullet"/>
            </w:pPr>
            <w:r w:rsidRPr="00E70726">
              <w:t>using climbing equipment and fall arrest systems</w:t>
            </w:r>
          </w:p>
          <w:p w:rsidR="00000000" w:rsidRPr="00E70726" w:rsidP="00E70726">
            <w:pPr>
              <w:pStyle w:val="ListBullet"/>
            </w:pPr>
            <w:r w:rsidRPr="00E70726">
              <w:t>using:</w:t>
            </w:r>
          </w:p>
          <w:p w:rsidR="00000000" w:rsidRPr="00E70726" w:rsidP="00E70726">
            <w:pPr>
              <w:pStyle w:val="ListBullet2"/>
            </w:pPr>
            <w:r w:rsidRPr="00E70726">
              <w:t>anchor points</w:t>
            </w:r>
          </w:p>
          <w:p w:rsidR="00000000" w:rsidRPr="00E70726" w:rsidP="00E70726">
            <w:pPr>
              <w:pStyle w:val="ListBullet2"/>
            </w:pPr>
            <w:r w:rsidRPr="00E70726">
              <w:t>connectors</w:t>
            </w:r>
          </w:p>
          <w:p w:rsidR="00000000" w:rsidRPr="00E70726" w:rsidP="00E70726">
            <w:pPr>
              <w:pStyle w:val="ListBullet2"/>
            </w:pPr>
            <w:r w:rsidRPr="00E70726">
              <w:t>jointing splices</w:t>
            </w:r>
          </w:p>
          <w:p w:rsidR="00000000" w:rsidRPr="00E70726" w:rsidP="00E70726">
            <w:pPr>
              <w:pStyle w:val="ListBullet2"/>
            </w:pPr>
            <w:r w:rsidRPr="00E70726">
              <w:t>karabiners</w:t>
            </w:r>
          </w:p>
          <w:p w:rsidR="00000000" w:rsidRPr="00E70726" w:rsidP="00E70726">
            <w:pPr>
              <w:pStyle w:val="ListBullet2"/>
            </w:pPr>
            <w:r w:rsidRPr="00E70726">
              <w:t>rigging screws</w:t>
            </w:r>
          </w:p>
          <w:p w:rsidR="00000000" w:rsidRPr="00E70726" w:rsidP="00E70726">
            <w:pPr>
              <w:pStyle w:val="ListBullet2"/>
            </w:pPr>
            <w:r w:rsidRPr="00E70726">
              <w:t>shackles</w:t>
            </w:r>
          </w:p>
          <w:p w:rsidR="00000000" w:rsidRPr="00E70726" w:rsidP="00E70726">
            <w:pPr>
              <w:pStyle w:val="ListBullet2"/>
            </w:pPr>
            <w:r w:rsidRPr="00E70726">
              <w:t>slings</w:t>
            </w:r>
          </w:p>
          <w:p w:rsidR="00000000" w:rsidRPr="00E70726" w:rsidP="00E70726">
            <w:pPr>
              <w:pStyle w:val="ListBullet2"/>
            </w:pPr>
            <w:r w:rsidRPr="00E70726">
              <w:t>snatch blocks</w:t>
            </w:r>
          </w:p>
          <w:p w:rsidR="00000000" w:rsidRPr="00E70726" w:rsidP="00E70726">
            <w:pPr>
              <w:pStyle w:val="ListBullet2"/>
            </w:pPr>
            <w:r w:rsidRPr="00E70726">
              <w:t>strops</w:t>
            </w:r>
          </w:p>
          <w:p w:rsidR="00000000" w:rsidRPr="00E70726" w:rsidP="00E70726">
            <w:pPr>
              <w:pStyle w:val="ListBullet2"/>
            </w:pPr>
            <w:r w:rsidRPr="00E70726">
              <w:t>synthetic ropes</w:t>
            </w:r>
          </w:p>
          <w:p w:rsidR="00000000" w:rsidRPr="00E70726" w:rsidP="00E70726">
            <w:pPr>
              <w:pStyle w:val="ListBullet2"/>
            </w:pPr>
            <w:r w:rsidRPr="00E70726">
              <w:t>turn buckles</w:t>
            </w:r>
          </w:p>
          <w:p w:rsidR="00000000" w:rsidRPr="00E70726" w:rsidP="00E70726">
            <w:pPr>
              <w:pStyle w:val="ListBullet2"/>
            </w:pPr>
            <w:r w:rsidRPr="00E70726">
              <w:t>wire rope grips</w:t>
            </w:r>
          </w:p>
          <w:p w:rsidR="00000000" w:rsidP="00E70726">
            <w:pPr>
              <w:pStyle w:val="ListBullet2"/>
              <w:rPr>
                <w:lang w:val="en-NZ"/>
              </w:rPr>
            </w:pPr>
            <w:r w:rsidRPr="00E70726">
              <w:t>wire ropes.</w:t>
            </w:r>
          </w:p>
        </w:tc>
      </w:tr>
      <w:tr w:rsidTr="008D2D13">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BodyText"/>
              <w:rPr>
                <w:lang w:val="en-NZ"/>
              </w:rPr>
            </w:pPr>
            <w:r w:rsidRPr="00E70726">
              <w:rPr>
                <w:rStyle w:val="BoldandItalics"/>
              </w:rPr>
              <w:t>Personal equipment</w:t>
            </w:r>
            <w:r w:rsidRPr="00E70726">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726" w:rsidP="00E70726">
            <w:pPr>
              <w:pStyle w:val="ListBullet"/>
            </w:pPr>
            <w:r w:rsidRPr="00E70726">
              <w:t>personal protective equipment for:</w:t>
            </w:r>
          </w:p>
          <w:p w:rsidR="00000000" w:rsidRPr="00E70726" w:rsidP="00E70726">
            <w:pPr>
              <w:pStyle w:val="ListBullet2"/>
            </w:pPr>
            <w:r w:rsidRPr="00E70726">
              <w:t>carrying out rigging work</w:t>
            </w:r>
          </w:p>
          <w:p w:rsidR="00000000" w:rsidRPr="00E70726" w:rsidP="00E70726">
            <w:pPr>
              <w:pStyle w:val="ListBullet2"/>
            </w:pPr>
            <w:r w:rsidRPr="00E70726">
              <w:t>work at a telecommunications site with potential optical fibre and laser equipment hazards</w:t>
            </w:r>
          </w:p>
          <w:p w:rsidR="00000000" w:rsidP="00E70726">
            <w:pPr>
              <w:pStyle w:val="ListBullet"/>
              <w:rPr>
                <w:lang w:val="en-NZ"/>
              </w:rPr>
            </w:pPr>
            <w:r w:rsidRPr="00E70726">
              <w:t>personal monitor for detecting and reporting RF EMR hazards.</w:t>
            </w:r>
          </w:p>
        </w:tc>
      </w:tr>
      <w:tr w:rsidTr="008D2D13">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BodyText"/>
              <w:rPr>
                <w:lang w:val="en-NZ"/>
              </w:rPr>
            </w:pPr>
            <w:r w:rsidRPr="00E70726">
              <w:rPr>
                <w:rStyle w:val="BoldandItalics"/>
              </w:rPr>
              <w:t>Safety harness and associated equipment and control strategies</w:t>
            </w:r>
            <w:r w:rsidRPr="00E70726">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726" w:rsidP="00E70726">
            <w:pPr>
              <w:pStyle w:val="ListBullet"/>
            </w:pPr>
            <w:r w:rsidRPr="00E70726">
              <w:t>aerial safety belts and lin</w:t>
            </w:r>
            <w:r w:rsidRPr="00E70726">
              <w:t>es</w:t>
            </w:r>
          </w:p>
          <w:p w:rsidR="00000000" w:rsidRPr="00E70726" w:rsidP="00E70726">
            <w:pPr>
              <w:pStyle w:val="ListBullet"/>
            </w:pPr>
            <w:r w:rsidRPr="00E70726">
              <w:t>anchor straps</w:t>
            </w:r>
          </w:p>
          <w:p w:rsidR="00000000" w:rsidRPr="00E70726" w:rsidP="00E70726">
            <w:pPr>
              <w:pStyle w:val="ListBullet"/>
            </w:pPr>
            <w:r w:rsidRPr="00E70726">
              <w:t>crane cage</w:t>
            </w:r>
          </w:p>
          <w:p w:rsidR="00000000" w:rsidRPr="00E70726" w:rsidP="00E70726">
            <w:pPr>
              <w:pStyle w:val="ListBullet"/>
            </w:pPr>
            <w:r w:rsidRPr="00E70726">
              <w:t>elevated platform</w:t>
            </w:r>
          </w:p>
          <w:p w:rsidR="00000000" w:rsidRPr="00E70726" w:rsidP="00E70726">
            <w:pPr>
              <w:pStyle w:val="ListBullet"/>
            </w:pPr>
            <w:r w:rsidRPr="00E70726">
              <w:t>equipment guards</w:t>
            </w:r>
          </w:p>
          <w:p w:rsidR="00000000" w:rsidRPr="00E70726" w:rsidP="00E70726">
            <w:pPr>
              <w:pStyle w:val="ListBullet"/>
            </w:pPr>
            <w:r w:rsidRPr="00E70726">
              <w:t>fall arrest devices and systems</w:t>
            </w:r>
          </w:p>
          <w:p w:rsidR="00000000" w:rsidRPr="00E70726" w:rsidP="00E70726">
            <w:pPr>
              <w:pStyle w:val="ListBullet"/>
            </w:pPr>
            <w:r w:rsidRPr="00E70726">
              <w:t>fall constraint systems</w:t>
            </w:r>
          </w:p>
          <w:p w:rsidR="00000000" w:rsidRPr="00E70726" w:rsidP="00E70726">
            <w:pPr>
              <w:pStyle w:val="ListBullet"/>
            </w:pPr>
            <w:r w:rsidRPr="00E70726">
              <w:t>fall guarding systems</w:t>
            </w:r>
          </w:p>
          <w:p w:rsidR="00000000" w:rsidRPr="00E70726" w:rsidP="00E70726">
            <w:pPr>
              <w:pStyle w:val="ListBullet"/>
            </w:pPr>
            <w:r w:rsidRPr="00E70726">
              <w:t>flashing lights</w:t>
            </w:r>
          </w:p>
          <w:p w:rsidR="00000000" w:rsidRPr="00E70726" w:rsidP="00E70726">
            <w:pPr>
              <w:pStyle w:val="ListBullet"/>
            </w:pPr>
            <w:r w:rsidRPr="00E70726">
              <w:t>guards</w:t>
            </w:r>
          </w:p>
          <w:p w:rsidR="00000000" w:rsidRPr="00E70726" w:rsidP="00E70726">
            <w:pPr>
              <w:pStyle w:val="ListBullet"/>
            </w:pPr>
            <w:r w:rsidRPr="00E70726">
              <w:t>helmets and other personal safety equipment:</w:t>
            </w:r>
          </w:p>
          <w:p w:rsidR="00000000" w:rsidRPr="00E70726" w:rsidP="00E70726">
            <w:pPr>
              <w:pStyle w:val="ListBullet2"/>
            </w:pPr>
            <w:r w:rsidRPr="00E70726">
              <w:t>earmuffs</w:t>
            </w:r>
          </w:p>
          <w:p w:rsidR="00000000" w:rsidRPr="00E70726" w:rsidP="00E70726">
            <w:pPr>
              <w:pStyle w:val="ListBullet2"/>
            </w:pPr>
            <w:r w:rsidRPr="00E70726">
              <w:t>gloves</w:t>
            </w:r>
          </w:p>
          <w:p w:rsidR="00000000" w:rsidRPr="00E70726" w:rsidP="00E70726">
            <w:pPr>
              <w:pStyle w:val="ListBullet2"/>
            </w:pPr>
            <w:r w:rsidRPr="00E70726">
              <w:t>safety glasses</w:t>
            </w:r>
          </w:p>
          <w:p w:rsidR="00000000" w:rsidRPr="00E70726" w:rsidP="00E70726">
            <w:pPr>
              <w:pStyle w:val="ListBullet"/>
            </w:pPr>
            <w:r w:rsidRPr="00E70726">
              <w:t>lanyards, static lines and anchors</w:t>
            </w:r>
          </w:p>
          <w:p w:rsidR="00000000" w:rsidRPr="00E70726" w:rsidP="00E70726">
            <w:pPr>
              <w:pStyle w:val="ListBullet"/>
            </w:pPr>
            <w:r w:rsidRPr="00E70726">
              <w:t>pulleys</w:t>
            </w:r>
          </w:p>
          <w:p w:rsidR="00000000" w:rsidRPr="00E70726" w:rsidP="00E70726">
            <w:pPr>
              <w:pStyle w:val="ListBullet"/>
            </w:pPr>
            <w:r w:rsidRPr="00E70726">
              <w:t>rescue harness</w:t>
            </w:r>
          </w:p>
          <w:p w:rsidR="00000000" w:rsidRPr="00E70726" w:rsidP="00E70726">
            <w:pPr>
              <w:pStyle w:val="ListBullet"/>
            </w:pPr>
            <w:r w:rsidRPr="00E70726">
              <w:t>rigging plates</w:t>
            </w:r>
          </w:p>
          <w:p w:rsidR="00000000" w:rsidRPr="00E70726" w:rsidP="00E70726">
            <w:pPr>
              <w:pStyle w:val="ListBullet"/>
            </w:pPr>
            <w:r w:rsidRPr="00E70726">
              <w:t>rope clamps</w:t>
            </w:r>
          </w:p>
          <w:p w:rsidR="00000000" w:rsidRPr="00E70726" w:rsidP="00E70726">
            <w:pPr>
              <w:pStyle w:val="ListBullet"/>
            </w:pPr>
            <w:r w:rsidRPr="00E70726">
              <w:t>safety cages</w:t>
            </w:r>
          </w:p>
          <w:p w:rsidR="00000000" w:rsidRPr="00E70726" w:rsidP="00E70726">
            <w:pPr>
              <w:pStyle w:val="ListBullet"/>
            </w:pPr>
            <w:r w:rsidRPr="00E70726">
              <w:t>safety harness, basic to full body fall arrest and sit harness</w:t>
            </w:r>
          </w:p>
          <w:p w:rsidR="00000000" w:rsidRPr="00E70726" w:rsidP="00E70726">
            <w:pPr>
              <w:pStyle w:val="ListBullet"/>
            </w:pPr>
            <w:r w:rsidRPr="00E70726">
              <w:t>safety issues:</w:t>
            </w:r>
          </w:p>
          <w:p w:rsidR="00000000" w:rsidRPr="00E70726" w:rsidP="00E70726">
            <w:pPr>
              <w:pStyle w:val="ListBullet2"/>
            </w:pPr>
            <w:r w:rsidRPr="00E70726">
              <w:t>in roof work</w:t>
            </w:r>
          </w:p>
          <w:p w:rsidR="00000000" w:rsidRPr="00E70726" w:rsidP="00E70726">
            <w:pPr>
              <w:pStyle w:val="ListBullet2"/>
            </w:pPr>
            <w:r w:rsidRPr="00E70726">
              <w:t>installation of fall arrest</w:t>
            </w:r>
          </w:p>
          <w:p w:rsidR="00000000" w:rsidRPr="00E70726" w:rsidP="00E70726">
            <w:pPr>
              <w:pStyle w:val="ListBullet2"/>
            </w:pPr>
            <w:r w:rsidRPr="00E70726">
              <w:t>fall guarding</w:t>
            </w:r>
          </w:p>
          <w:p w:rsidR="00000000" w:rsidRPr="00E70726" w:rsidP="00E70726">
            <w:pPr>
              <w:pStyle w:val="ListBullet2"/>
            </w:pPr>
            <w:r w:rsidRPr="00E70726">
              <w:t xml:space="preserve">fall restraint systems </w:t>
            </w:r>
          </w:p>
          <w:p w:rsidR="00000000" w:rsidRPr="00E70726" w:rsidP="00E70726">
            <w:pPr>
              <w:pStyle w:val="ListBullet2"/>
            </w:pPr>
            <w:r w:rsidRPr="00E70726">
              <w:t>free fall</w:t>
            </w:r>
          </w:p>
          <w:p w:rsidR="00000000" w:rsidRPr="00E70726" w:rsidP="00E70726">
            <w:pPr>
              <w:pStyle w:val="ListBullet2"/>
            </w:pPr>
            <w:r w:rsidRPr="00E70726">
              <w:t>suspension trauma</w:t>
            </w:r>
          </w:p>
          <w:p w:rsidR="00000000" w:rsidRPr="00E70726" w:rsidP="00E70726">
            <w:pPr>
              <w:pStyle w:val="ListBullet2"/>
            </w:pPr>
            <w:r w:rsidRPr="00E70726">
              <w:t>unprotected edge</w:t>
            </w:r>
          </w:p>
          <w:p w:rsidR="00000000" w:rsidRPr="00E70726" w:rsidP="00E70726">
            <w:pPr>
              <w:pStyle w:val="ListBullet2"/>
            </w:pPr>
            <w:r w:rsidRPr="00E70726">
              <w:t>working at heights</w:t>
            </w:r>
          </w:p>
          <w:p w:rsidR="00000000" w:rsidRPr="00E70726" w:rsidP="00E70726">
            <w:pPr>
              <w:pStyle w:val="ListBullet"/>
            </w:pPr>
            <w:r w:rsidRPr="00E70726">
              <w:t>scaffold deck</w:t>
            </w:r>
          </w:p>
          <w:p w:rsidR="00000000" w:rsidRPr="00E70726" w:rsidP="00E70726">
            <w:pPr>
              <w:pStyle w:val="ListBullet"/>
            </w:pPr>
            <w:r w:rsidRPr="00E70726">
              <w:t>suspension trauma, fall restraint verses fall arrest, pendulum effect</w:t>
            </w:r>
          </w:p>
          <w:p w:rsidR="00000000" w:rsidRPr="00E70726" w:rsidP="00E70726">
            <w:pPr>
              <w:pStyle w:val="ListBullet"/>
            </w:pPr>
            <w:r w:rsidRPr="00E70726">
              <w:t>verifying and maintaining the EMR hazard management plan against an on site situation</w:t>
            </w:r>
          </w:p>
          <w:p w:rsidR="00000000" w:rsidP="00E70726">
            <w:pPr>
              <w:pStyle w:val="ListBullet"/>
              <w:rPr>
                <w:lang w:val="en-NZ"/>
              </w:rPr>
            </w:pPr>
            <w:r w:rsidRPr="00E70726">
              <w:t>warning signs and tape</w:t>
            </w:r>
            <w:r w:rsidRPr="00E70726">
              <w:t>s.</w:t>
            </w:r>
          </w:p>
        </w:tc>
      </w:tr>
      <w:tr w:rsidTr="008D2D13">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726" w:rsidP="00E70726">
            <w:pPr>
              <w:pStyle w:val="BodyText"/>
            </w:pPr>
            <w:r w:rsidRPr="00E70726">
              <w:rPr>
                <w:rStyle w:val="BoldandItalics"/>
              </w:rPr>
              <w:t>Safety harness fitting method</w:t>
            </w:r>
            <w:r w:rsidRPr="00E70726">
              <w:t xml:space="preserve"> </w:t>
            </w:r>
          </w:p>
          <w:p w:rsidR="00000000" w:rsidP="00E70726">
            <w:pPr>
              <w:pStyle w:val="BodyText"/>
              <w:rPr>
                <w:lang w:val="en-NZ"/>
              </w:rPr>
            </w:pPr>
            <w:r w:rsidRPr="00E70726">
              <w:t>includes: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726" w:rsidP="00E70726">
            <w:pPr>
              <w:pStyle w:val="ListBullet"/>
            </w:pPr>
            <w:r w:rsidRPr="00E70726">
              <w:t>fitting components:</w:t>
            </w:r>
          </w:p>
          <w:p w:rsidR="00000000" w:rsidRPr="00E70726" w:rsidP="00E70726">
            <w:pPr>
              <w:pStyle w:val="ListBullet2"/>
            </w:pPr>
            <w:r w:rsidRPr="00E70726">
              <w:t>attachment point</w:t>
            </w:r>
          </w:p>
          <w:p w:rsidR="00000000" w:rsidRPr="00E70726" w:rsidP="00E70726">
            <w:pPr>
              <w:pStyle w:val="ListBullet2"/>
            </w:pPr>
            <w:r w:rsidRPr="00E70726">
              <w:t>front buckle</w:t>
            </w:r>
          </w:p>
          <w:p w:rsidR="00000000" w:rsidRPr="00E70726" w:rsidP="00E70726">
            <w:pPr>
              <w:pStyle w:val="ListBullet2"/>
            </w:pPr>
            <w:r w:rsidRPr="00E70726">
              <w:t>lanyard</w:t>
            </w:r>
          </w:p>
          <w:p w:rsidR="00000000" w:rsidRPr="00E70726" w:rsidP="00E70726">
            <w:pPr>
              <w:pStyle w:val="ListBullet2"/>
            </w:pPr>
            <w:r w:rsidRPr="00E70726">
              <w:t>leg straps</w:t>
            </w:r>
          </w:p>
          <w:p w:rsidR="00000000" w:rsidRPr="00E70726" w:rsidP="00E70726">
            <w:pPr>
              <w:pStyle w:val="ListBullet2"/>
            </w:pPr>
            <w:r w:rsidRPr="00E70726">
              <w:t>non-fall arrest attachment points</w:t>
            </w:r>
          </w:p>
          <w:p w:rsidR="00000000" w:rsidRPr="00E70726" w:rsidP="00E70726">
            <w:pPr>
              <w:pStyle w:val="ListBullet2"/>
            </w:pPr>
            <w:r w:rsidRPr="00E70726">
              <w:t>shock absorber and inspection tags</w:t>
            </w:r>
          </w:p>
          <w:p w:rsidR="00000000" w:rsidRPr="00E70726" w:rsidP="00E70726">
            <w:pPr>
              <w:pStyle w:val="ListBullet2"/>
            </w:pPr>
            <w:r w:rsidRPr="00E70726">
              <w:t>shoulder straps</w:t>
            </w:r>
          </w:p>
          <w:p w:rsidR="00000000" w:rsidRPr="00E70726" w:rsidP="00E70726">
            <w:pPr>
              <w:pStyle w:val="ListBullet"/>
            </w:pPr>
            <w:r w:rsidRPr="00E70726">
              <w:t>checking and fitting a safety harness:</w:t>
            </w:r>
          </w:p>
          <w:p w:rsidR="00000000" w:rsidRPr="00E70726" w:rsidP="00E70726">
            <w:pPr>
              <w:pStyle w:val="ListBullet2"/>
            </w:pPr>
            <w:r w:rsidRPr="00E70726">
              <w:t>visual inspection</w:t>
            </w:r>
          </w:p>
          <w:p w:rsidR="00000000" w:rsidRPr="00E70726" w:rsidP="00E70726">
            <w:pPr>
              <w:pStyle w:val="ListBullet2"/>
            </w:pPr>
            <w:r w:rsidRPr="00E70726">
              <w:t>functionality assessment</w:t>
            </w:r>
          </w:p>
          <w:p w:rsidR="00000000" w:rsidRPr="00E70726" w:rsidP="00E70726">
            <w:pPr>
              <w:pStyle w:val="ListBullet2"/>
            </w:pPr>
            <w:r w:rsidRPr="00E70726">
              <w:t xml:space="preserve">currency of inspection records </w:t>
            </w:r>
          </w:p>
          <w:p w:rsidR="00000000" w:rsidRPr="00E70726" w:rsidP="00E70726">
            <w:pPr>
              <w:pStyle w:val="ListBullet3"/>
            </w:pPr>
            <w:r w:rsidRPr="00E70726">
              <w:t>tags</w:t>
            </w:r>
          </w:p>
          <w:p w:rsidR="00000000" w:rsidRPr="00E70726" w:rsidP="00E70726">
            <w:pPr>
              <w:pStyle w:val="ListBullet3"/>
            </w:pPr>
            <w:r w:rsidRPr="00E70726">
              <w:t>logs</w:t>
            </w:r>
          </w:p>
          <w:p w:rsidR="00000000" w:rsidRPr="00E70726" w:rsidP="00E70726">
            <w:pPr>
              <w:pStyle w:val="ListBullet"/>
            </w:pPr>
            <w:r w:rsidRPr="00E70726">
              <w:t>correct fitting and adjustment sequence:</w:t>
            </w:r>
          </w:p>
          <w:p w:rsidR="00000000" w:rsidRPr="00E70726" w:rsidP="00E70726">
            <w:pPr>
              <w:pStyle w:val="ListBullet2"/>
            </w:pPr>
            <w:r w:rsidRPr="00E70726">
              <w:t>straps untwisted</w:t>
            </w:r>
          </w:p>
          <w:p w:rsidR="00000000" w:rsidRPr="00E70726" w:rsidP="00E70726">
            <w:pPr>
              <w:pStyle w:val="ListBullet2"/>
            </w:pPr>
            <w:r w:rsidRPr="00E70726">
              <w:t>evenness on shoulders</w:t>
            </w:r>
          </w:p>
          <w:p w:rsidR="00000000" w:rsidRPr="00E70726" w:rsidP="00E70726">
            <w:pPr>
              <w:pStyle w:val="ListBullet2"/>
            </w:pPr>
            <w:r w:rsidRPr="00E70726">
              <w:t>tightened to 'flat hand space' comfort</w:t>
            </w:r>
          </w:p>
          <w:p w:rsidR="00000000" w:rsidRPr="00E70726" w:rsidP="00E70726">
            <w:pPr>
              <w:pStyle w:val="ListBullet2"/>
            </w:pPr>
            <w:r w:rsidRPr="00E70726">
              <w:t>objects in pockets are no hazard</w:t>
            </w:r>
          </w:p>
          <w:p w:rsidR="00000000" w:rsidRPr="00E70726" w:rsidP="00E70726">
            <w:pPr>
              <w:pStyle w:val="ListBullet2"/>
            </w:pPr>
            <w:r w:rsidRPr="00E70726">
              <w:t>lanyard secured</w:t>
            </w:r>
          </w:p>
          <w:p w:rsidR="00000000" w:rsidP="00E70726">
            <w:pPr>
              <w:pStyle w:val="ListBullet"/>
              <w:rPr>
                <w:lang w:val="en-NZ"/>
              </w:rPr>
            </w:pPr>
            <w:r w:rsidRPr="00E70726">
              <w:t>types and application of different safety harnesses.</w:t>
            </w:r>
          </w:p>
        </w:tc>
      </w:tr>
      <w:tr w:rsidTr="008D2D13">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BodyText"/>
              <w:rPr>
                <w:lang w:val="en-NZ"/>
              </w:rPr>
            </w:pPr>
            <w:r w:rsidRPr="00E70726">
              <w:rPr>
                <w:rStyle w:val="BoldandItalics"/>
              </w:rPr>
              <w:t>Lanyard</w:t>
            </w:r>
            <w:r w:rsidRPr="00E70726">
              <w:t xml:space="preserve"> may relate to:</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726" w:rsidP="00E70726">
            <w:pPr>
              <w:pStyle w:val="ListBullet"/>
            </w:pPr>
            <w:r w:rsidRPr="00E70726">
              <w:t>types:</w:t>
            </w:r>
          </w:p>
          <w:p w:rsidR="00000000" w:rsidRPr="00E70726" w:rsidP="00E70726">
            <w:pPr>
              <w:pStyle w:val="ListBullet2"/>
            </w:pPr>
            <w:r w:rsidRPr="00E70726">
              <w:t>single</w:t>
            </w:r>
          </w:p>
          <w:p w:rsidR="00000000" w:rsidRPr="00E70726" w:rsidP="00E70726">
            <w:pPr>
              <w:pStyle w:val="ListBullet2"/>
            </w:pPr>
            <w:r w:rsidRPr="00E70726">
              <w:t>double</w:t>
            </w:r>
          </w:p>
          <w:p w:rsidR="00000000" w:rsidRPr="00E70726" w:rsidP="00E70726">
            <w:pPr>
              <w:pStyle w:val="ListBullet2"/>
            </w:pPr>
            <w:r w:rsidRPr="00E70726">
              <w:t>retractable</w:t>
            </w:r>
          </w:p>
          <w:p w:rsidR="00000000" w:rsidRPr="00E70726" w:rsidP="00E70726">
            <w:pPr>
              <w:pStyle w:val="ListBullet2"/>
            </w:pPr>
            <w:r w:rsidRPr="00E70726">
              <w:t>twin tail</w:t>
            </w:r>
          </w:p>
          <w:p w:rsidR="00000000" w:rsidRPr="00E70726" w:rsidP="00E70726">
            <w:pPr>
              <w:pStyle w:val="ListBullet"/>
            </w:pPr>
            <w:r w:rsidRPr="00E70726">
              <w:t>situations with two or more people working together and people working below</w:t>
            </w:r>
          </w:p>
          <w:p w:rsidR="00000000" w:rsidRPr="00E70726" w:rsidP="00E70726">
            <w:pPr>
              <w:pStyle w:val="ListBullet"/>
            </w:pPr>
            <w:r w:rsidRPr="00E70726">
              <w:t>checking:</w:t>
            </w:r>
          </w:p>
          <w:p w:rsidR="00000000" w:rsidRPr="00E70726" w:rsidP="00E70726">
            <w:pPr>
              <w:pStyle w:val="ListBullet2"/>
            </w:pPr>
            <w:r w:rsidRPr="00E70726">
              <w:t>connection to harness</w:t>
            </w:r>
          </w:p>
          <w:p w:rsidR="00000000" w:rsidRPr="00E70726" w:rsidP="00E70726">
            <w:pPr>
              <w:pStyle w:val="ListBullet2"/>
            </w:pPr>
            <w:r w:rsidRPr="00E70726">
              <w:t>functionality assessment</w:t>
            </w:r>
          </w:p>
          <w:p w:rsidR="00000000" w:rsidRPr="00E70726" w:rsidP="00E70726">
            <w:pPr>
              <w:pStyle w:val="ListBullet2"/>
            </w:pPr>
            <w:r w:rsidRPr="00E70726">
              <w:t>length</w:t>
            </w:r>
          </w:p>
          <w:p w:rsidR="00000000" w:rsidP="00E70726">
            <w:pPr>
              <w:pStyle w:val="ListBullet2"/>
              <w:rPr>
                <w:lang w:val="en-NZ"/>
              </w:rPr>
            </w:pPr>
            <w:r w:rsidRPr="00E70726">
              <w:t>visual inspection.</w:t>
            </w:r>
          </w:p>
        </w:tc>
      </w:tr>
      <w:tr w:rsidTr="008D2D13">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BodyText"/>
              <w:rPr>
                <w:lang w:val="en-NZ"/>
              </w:rPr>
            </w:pPr>
            <w:r w:rsidRPr="00E70726">
              <w:rPr>
                <w:rStyle w:val="BoldandItalics"/>
              </w:rPr>
              <w:t>Fall arrest</w:t>
            </w:r>
            <w:r w:rsidRPr="00E70726">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726" w:rsidP="00E70726">
            <w:pPr>
              <w:pStyle w:val="ListBullet"/>
            </w:pPr>
            <w:r w:rsidRPr="00E70726">
              <w:t>arrest of:</w:t>
            </w:r>
          </w:p>
          <w:p w:rsidR="00000000" w:rsidRPr="00E70726" w:rsidP="00E70726">
            <w:pPr>
              <w:pStyle w:val="ListBullet2"/>
            </w:pPr>
            <w:r w:rsidRPr="00E70726">
              <w:t>free fall</w:t>
            </w:r>
          </w:p>
          <w:p w:rsidR="00000000" w:rsidRPr="00E70726" w:rsidP="00E70726">
            <w:pPr>
              <w:pStyle w:val="ListBullet2"/>
            </w:pPr>
            <w:r w:rsidRPr="00E70726">
              <w:t>limited free fall</w:t>
            </w:r>
          </w:p>
          <w:p w:rsidR="00000000" w:rsidRPr="00E70726" w:rsidP="00E70726">
            <w:pPr>
              <w:pStyle w:val="ListBullet2"/>
            </w:pPr>
            <w:r w:rsidRPr="00E70726">
              <w:t xml:space="preserve">restrained free fall </w:t>
            </w:r>
          </w:p>
          <w:p w:rsidR="00000000" w:rsidRPr="00E70726" w:rsidP="00E70726">
            <w:pPr>
              <w:pStyle w:val="ListBullet2"/>
            </w:pPr>
            <w:r w:rsidRPr="00E70726">
              <w:t>total restrained fall</w:t>
            </w:r>
          </w:p>
          <w:p w:rsidR="00000000" w:rsidRPr="00E70726" w:rsidP="00E70726">
            <w:pPr>
              <w:pStyle w:val="ListBullet"/>
            </w:pPr>
            <w:r w:rsidRPr="00E70726">
              <w:t>fall factors 1 and 2, maximum allowable fall distances</w:t>
            </w:r>
          </w:p>
          <w:p w:rsidR="00000000" w:rsidRPr="00E70726" w:rsidP="00E70726">
            <w:pPr>
              <w:pStyle w:val="ListBullet"/>
            </w:pPr>
            <w:r w:rsidRPr="00E70726">
              <w:t>fixed and temporary</w:t>
            </w:r>
          </w:p>
          <w:p w:rsidR="00000000" w:rsidRPr="00E70726" w:rsidP="00E70726">
            <w:pPr>
              <w:pStyle w:val="ListBullet"/>
            </w:pPr>
            <w:r w:rsidRPr="00E70726">
              <w:t>systems with:</w:t>
            </w:r>
          </w:p>
          <w:p w:rsidR="00000000" w:rsidRPr="00E70726" w:rsidP="00E70726">
            <w:pPr>
              <w:pStyle w:val="ListBullet2"/>
            </w:pPr>
            <w:r w:rsidRPr="00E70726">
              <w:t>abseil lines</w:t>
            </w:r>
          </w:p>
          <w:p w:rsidR="00000000" w:rsidRPr="00E70726" w:rsidP="00E70726">
            <w:pPr>
              <w:pStyle w:val="ListBullet2"/>
            </w:pPr>
            <w:r w:rsidRPr="00E70726">
              <w:t>attachment devices</w:t>
            </w:r>
          </w:p>
          <w:p w:rsidR="00000000" w:rsidRPr="00E70726" w:rsidP="00E70726">
            <w:pPr>
              <w:pStyle w:val="ListBullet2"/>
            </w:pPr>
            <w:r w:rsidRPr="00E70726">
              <w:t>double lanyards</w:t>
            </w:r>
          </w:p>
          <w:p w:rsidR="00000000" w:rsidRPr="00E70726" w:rsidP="00E70726">
            <w:pPr>
              <w:pStyle w:val="ListBullet2"/>
            </w:pPr>
            <w:r w:rsidRPr="00E70726">
              <w:t>harnesses</w:t>
            </w:r>
          </w:p>
          <w:p w:rsidR="00000000" w:rsidRPr="00E70726" w:rsidP="00E70726">
            <w:pPr>
              <w:pStyle w:val="ListBullet2"/>
            </w:pPr>
            <w:r w:rsidRPr="00E70726">
              <w:t>pole straps</w:t>
            </w:r>
          </w:p>
          <w:p w:rsidR="00000000" w:rsidRPr="00E70726" w:rsidP="00E70726">
            <w:pPr>
              <w:pStyle w:val="ListBullet2"/>
            </w:pPr>
            <w:r w:rsidRPr="00E70726">
              <w:t>rails</w:t>
            </w:r>
          </w:p>
          <w:p w:rsidR="00000000" w:rsidP="00E70726">
            <w:pPr>
              <w:pStyle w:val="ListBullet2"/>
              <w:rPr>
                <w:lang w:val="en-NZ"/>
              </w:rPr>
            </w:pPr>
            <w:r w:rsidRPr="00E70726">
              <w:t>static lines.</w:t>
            </w:r>
          </w:p>
        </w:tc>
      </w:tr>
      <w:tr w:rsidTr="008D2D13">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BodyText"/>
              <w:rPr>
                <w:lang w:val="en-NZ"/>
              </w:rPr>
            </w:pPr>
            <w:r w:rsidRPr="00E70726">
              <w:rPr>
                <w:rStyle w:val="BoldandItalics"/>
              </w:rPr>
              <w:t>Rescue plan</w:t>
            </w:r>
            <w:r w:rsidRPr="00E70726">
              <w:t xml:space="preserve"> may relate to:</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726" w:rsidP="00E70726">
            <w:pPr>
              <w:pStyle w:val="ListBullet"/>
            </w:pPr>
            <w:r w:rsidRPr="00E70726">
              <w:t>abseil rescue</w:t>
            </w:r>
          </w:p>
          <w:p w:rsidR="00000000" w:rsidRPr="00E70726" w:rsidP="00E70726">
            <w:pPr>
              <w:pStyle w:val="ListBullet"/>
            </w:pPr>
            <w:r w:rsidRPr="00E70726">
              <w:t>performing rescues from telecommunications network structures</w:t>
            </w:r>
          </w:p>
          <w:p w:rsidR="00000000" w:rsidRPr="00E70726" w:rsidP="00E70726">
            <w:pPr>
              <w:pStyle w:val="ListBullet"/>
            </w:pPr>
            <w:r w:rsidRPr="00E70726">
              <w:t>personal and team safety</w:t>
            </w:r>
          </w:p>
          <w:p w:rsidR="00000000" w:rsidRPr="00E70726" w:rsidP="00E70726">
            <w:pPr>
              <w:pStyle w:val="ListBullet"/>
            </w:pPr>
            <w:r w:rsidRPr="00E70726">
              <w:t>raise and lower systems</w:t>
            </w:r>
          </w:p>
          <w:p w:rsidR="00000000" w:rsidRPr="00E70726" w:rsidP="00E70726">
            <w:pPr>
              <w:pStyle w:val="ListBullet"/>
            </w:pPr>
            <w:r w:rsidRPr="00E70726">
              <w:t>stabilising a casualty</w:t>
            </w:r>
          </w:p>
          <w:p w:rsidR="00000000" w:rsidRPr="00E70726" w:rsidP="00E70726">
            <w:pPr>
              <w:pStyle w:val="ListBullet"/>
            </w:pPr>
            <w:r w:rsidRPr="00E70726">
              <w:t>treating suspension trauma</w:t>
            </w:r>
          </w:p>
          <w:p w:rsidR="00000000" w:rsidRPr="00E70726" w:rsidP="00E70726">
            <w:pPr>
              <w:pStyle w:val="ListBullet"/>
            </w:pPr>
            <w:r w:rsidRPr="00E70726">
              <w:t>roles:</w:t>
            </w:r>
          </w:p>
          <w:p w:rsidR="00000000" w:rsidRPr="00E70726" w:rsidP="00E70726">
            <w:pPr>
              <w:pStyle w:val="ListBullet2"/>
            </w:pPr>
            <w:r w:rsidRPr="00E70726">
              <w:t xml:space="preserve">emergency services </w:t>
            </w:r>
          </w:p>
          <w:p w:rsidR="00000000" w:rsidRPr="00E70726" w:rsidP="00E70726">
            <w:pPr>
              <w:pStyle w:val="ListBullet2"/>
            </w:pPr>
            <w:r w:rsidRPr="00E70726">
              <w:t xml:space="preserve">equipment operators </w:t>
            </w:r>
          </w:p>
          <w:p w:rsidR="00000000" w:rsidRPr="00E70726" w:rsidP="00E70726">
            <w:pPr>
              <w:pStyle w:val="ListBullet2"/>
            </w:pPr>
            <w:r w:rsidRPr="00E70726">
              <w:t>trained specialists</w:t>
            </w:r>
          </w:p>
          <w:p w:rsidR="00000000" w:rsidRPr="00E70726" w:rsidP="00E70726">
            <w:pPr>
              <w:pStyle w:val="ListBullet2"/>
            </w:pPr>
            <w:r w:rsidRPr="00E70726">
              <w:t>your own</w:t>
            </w:r>
          </w:p>
          <w:p w:rsidR="00000000" w:rsidRPr="00E70726" w:rsidP="00E70726">
            <w:pPr>
              <w:pStyle w:val="ListBullet"/>
            </w:pPr>
            <w:r w:rsidRPr="00E70726">
              <w:t>using appropriate first aid in rescue situations on telecommunication network structures.</w:t>
            </w:r>
          </w:p>
        </w:tc>
      </w:tr>
    </w:tbl>
    <w:p w:rsidR="008D2D13" w:rsidP="00E70726">
      <w:pPr>
        <w:pStyle w:val="BodyText"/>
      </w:pPr>
    </w:p>
    <w:p w:rsidR="008D2D13" w:rsidP="00E70726">
      <w:pPr>
        <w:pStyle w:val="BodyText"/>
      </w:pPr>
    </w:p>
    <w:p w:rsidR="00000000" w:rsidRPr="00E70726" w:rsidP="00E70726">
      <w:pPr>
        <w:pStyle w:val="Heading1"/>
      </w:pPr>
      <w:bookmarkStart w:id="12" w:name="O_209514"/>
      <w:bookmarkEnd w:id="12"/>
      <w:r w:rsidRPr="00E70726">
        <w:t>Unit Sector(s)</w:t>
      </w:r>
    </w:p>
    <w:tbl>
      <w:tblPr>
        <w:tblW w:w="0" w:type="auto"/>
        <w:tblLayout w:type="fixed"/>
        <w:tblCellMar>
          <w:left w:w="62" w:type="dxa"/>
          <w:right w:w="62" w:type="dxa"/>
        </w:tblCellMar>
        <w:tblLook w:val="0000"/>
      </w:tblPr>
      <w:tblGrid>
        <w:gridCol w:w="2570"/>
        <w:gridCol w:w="5952"/>
      </w:tblGrid>
      <w:tr w:rsidTr="008D2D13">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BodyText"/>
              <w:rPr>
                <w:lang w:val="en-NZ"/>
              </w:rPr>
            </w:pPr>
            <w:r w:rsidRPr="00E70726">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726" w:rsidP="00E70726">
            <w:pPr>
              <w:pStyle w:val="BodyText"/>
            </w:pPr>
            <w:r w:rsidRPr="00E70726">
              <w:t>Telecommunications</w:t>
            </w:r>
          </w:p>
        </w:tc>
      </w:tr>
    </w:tbl>
    <w:p w:rsidR="008D2D13" w:rsidP="00E70726">
      <w:pPr>
        <w:pStyle w:val="BodyText"/>
      </w:pPr>
    </w:p>
    <w:p w:rsidR="008D2D13" w:rsidP="00E70726">
      <w:pPr>
        <w:pStyle w:val="BodyText"/>
      </w:pPr>
    </w:p>
    <w:p w:rsidR="00000000" w:rsidRPr="00E70726" w:rsidP="00E70726">
      <w:pPr>
        <w:pStyle w:val="Heading1"/>
      </w:pPr>
      <w:bookmarkStart w:id="13" w:name="O_209511"/>
      <w:bookmarkEnd w:id="13"/>
      <w:r w:rsidRPr="00E70726">
        <w:t>Co-requisite units</w:t>
      </w:r>
    </w:p>
    <w:tbl>
      <w:tblPr>
        <w:tblW w:w="0" w:type="auto"/>
        <w:tblLayout w:type="fixed"/>
        <w:tblCellMar>
          <w:left w:w="62" w:type="dxa"/>
          <w:right w:w="62" w:type="dxa"/>
        </w:tblCellMar>
        <w:tblLook w:val="0000"/>
      </w:tblPr>
      <w:tblGrid>
        <w:gridCol w:w="2641"/>
        <w:gridCol w:w="1322"/>
        <w:gridCol w:w="4559"/>
      </w:tblGrid>
      <w:tr w:rsidTr="008D2D1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BodyText"/>
              <w:rPr>
                <w:lang w:val="en-NZ"/>
              </w:rPr>
            </w:pPr>
            <w:r w:rsidRPr="00E7072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BodyText"/>
              <w:rPr>
                <w:lang w:val="en-NZ"/>
              </w:rPr>
            </w:pPr>
          </w:p>
        </w:tc>
      </w:tr>
      <w:tr w:rsidTr="008D2D1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BodyText"/>
              <w:rPr>
                <w:lang w:val="en-NZ"/>
              </w:rPr>
            </w:pPr>
          </w:p>
        </w:tc>
      </w:tr>
      <w:tr w:rsidTr="008D2D1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726" w:rsidP="00E70726">
            <w:pPr>
              <w:pStyle w:val="BodyText"/>
            </w:pPr>
          </w:p>
        </w:tc>
      </w:tr>
    </w:tbl>
    <w:p w:rsidR="008D2D13" w:rsidP="00E70726">
      <w:pPr>
        <w:pStyle w:val="BodyText"/>
      </w:pPr>
    </w:p>
    <w:p w:rsidR="008D2D13" w:rsidP="00E70726">
      <w:pPr>
        <w:pStyle w:val="BodyText"/>
      </w:pPr>
    </w:p>
    <w:p w:rsidR="00000000" w:rsidRPr="00E70726" w:rsidP="00E70726">
      <w:pPr>
        <w:pStyle w:val="Heading1"/>
      </w:pPr>
      <w:bookmarkStart w:id="14" w:name="O_209513"/>
      <w:bookmarkEnd w:id="14"/>
      <w:r w:rsidRPr="00E70726">
        <w:t>Competency field</w:t>
      </w:r>
    </w:p>
    <w:tbl>
      <w:tblPr>
        <w:tblW w:w="0" w:type="auto"/>
        <w:tblLayout w:type="fixed"/>
        <w:tblCellMar>
          <w:left w:w="62" w:type="dxa"/>
          <w:right w:w="62" w:type="dxa"/>
        </w:tblCellMar>
        <w:tblLook w:val="0000"/>
      </w:tblPr>
      <w:tblGrid>
        <w:gridCol w:w="2768"/>
        <w:gridCol w:w="5754"/>
      </w:tblGrid>
      <w:tr w:rsidTr="008D2D13">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726">
            <w:pPr>
              <w:pStyle w:val="BodyText"/>
              <w:rPr>
                <w:lang w:val="en-NZ"/>
              </w:rPr>
            </w:pPr>
            <w:r w:rsidRPr="00E70726">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726" w:rsidP="00E70726">
            <w:pPr>
              <w:pStyle w:val="BodyText"/>
            </w:pPr>
            <w:r w:rsidRPr="00E70726">
              <w:t>Telecommunications Rigging Installation</w:t>
            </w:r>
          </w:p>
        </w:tc>
      </w:tr>
    </w:tbl>
    <w:p w:rsidR="008D2D13" w:rsidP="00E70726">
      <w:pPr>
        <w:pStyle w:val="BodyText"/>
      </w:pPr>
    </w:p>
    <w:p w:rsidR="008D2D13" w:rsidP="00E70726">
      <w:pPr>
        <w:pStyle w:val="BodyText"/>
      </w:pPr>
    </w:p>
    <w:p w:rsidR="00000000" w:rsidRPr="00E70726" w:rsidP="00E70726"/>
    <w:sectPr w:rsidSect="00E707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7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2D13" w:rsidP="008D2D1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7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D13" w:rsidP="00E7072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20</w:t>
    </w:r>
    <w:r>
      <w:rPr>
        <w:noProof/>
      </w:rPr>
      <w:fldChar w:fldCharType="end"/>
    </w:r>
  </w:p>
  <w:p w:rsidR="008D2D13" w:rsidP="00E707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D2D13" w:rsidP="00E707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7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726" w:rsidRPr="008D2D13" w:rsidP="008D2D1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7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D13" w:rsidRPr="002D2AF8" w:rsidP="00E70726">
    <w:pPr>
      <w:pStyle w:val="Header"/>
      <w:framePr w:wrap="around"/>
    </w:pPr>
    <w:r>
      <w:fldChar w:fldCharType="begin"/>
    </w:r>
    <w:r>
      <w:instrText xml:space="preserve"> TITLE   \* MERGEFORMAT </w:instrText>
    </w:r>
    <w:r>
      <w:fldChar w:fldCharType="separate"/>
    </w:r>
    <w:r>
      <w:t>ICTTCR2189A Use operational safety in a telecommunications rigging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D2D13" w:rsidP="00E707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AE6A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349C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3A27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7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0726"/>
    <w:pPr>
      <w:spacing w:before="360" w:after="60"/>
      <w:outlineLvl w:val="0"/>
    </w:pPr>
    <w:rPr>
      <w:sz w:val="32"/>
    </w:rPr>
  </w:style>
  <w:style w:type="paragraph" w:styleId="Heading2">
    <w:name w:val="heading 2"/>
    <w:basedOn w:val="HeadingBase"/>
    <w:next w:val="BodyText"/>
    <w:link w:val="Heading2Char"/>
    <w:qFormat/>
    <w:rsid w:val="00E70726"/>
    <w:pPr>
      <w:keepLines/>
      <w:spacing w:before="240" w:after="120"/>
      <w:outlineLvl w:val="1"/>
    </w:pPr>
    <w:rPr>
      <w:sz w:val="28"/>
      <w:szCs w:val="40"/>
    </w:rPr>
  </w:style>
  <w:style w:type="paragraph" w:styleId="Heading3">
    <w:name w:val="heading 3"/>
    <w:basedOn w:val="HeadingBase"/>
    <w:next w:val="BodyText"/>
    <w:link w:val="Heading3Char"/>
    <w:qFormat/>
    <w:rsid w:val="00E70726"/>
    <w:pPr>
      <w:spacing w:before="180" w:after="120"/>
      <w:outlineLvl w:val="2"/>
    </w:pPr>
    <w:rPr>
      <w:spacing w:val="-10"/>
      <w:kern w:val="32"/>
    </w:rPr>
  </w:style>
  <w:style w:type="paragraph" w:styleId="Heading4">
    <w:name w:val="heading 4"/>
    <w:basedOn w:val="HeadingBase"/>
    <w:next w:val="BodyText"/>
    <w:link w:val="Heading4Char"/>
    <w:qFormat/>
    <w:rsid w:val="00E70726"/>
    <w:pPr>
      <w:spacing w:before="160" w:after="120"/>
      <w:outlineLvl w:val="3"/>
    </w:pPr>
    <w:rPr>
      <w:sz w:val="22"/>
    </w:rPr>
  </w:style>
  <w:style w:type="paragraph" w:styleId="Heading5">
    <w:name w:val="heading 5"/>
    <w:basedOn w:val="HeadingBase"/>
    <w:next w:val="Normal"/>
    <w:link w:val="Heading5Char"/>
    <w:qFormat/>
    <w:rsid w:val="00E70726"/>
    <w:pPr>
      <w:spacing w:before="80"/>
      <w:outlineLvl w:val="4"/>
    </w:pPr>
    <w:rPr>
      <w:color w:val="918585"/>
      <w:sz w:val="20"/>
    </w:rPr>
  </w:style>
  <w:style w:type="paragraph" w:styleId="Heading6">
    <w:name w:val="heading 6"/>
    <w:basedOn w:val="HeadingBase"/>
    <w:next w:val="Normal"/>
    <w:link w:val="Heading6Char"/>
    <w:qFormat/>
    <w:rsid w:val="00E70726"/>
    <w:pPr>
      <w:spacing w:before="60"/>
      <w:outlineLvl w:val="5"/>
    </w:pPr>
    <w:rPr>
      <w:color w:val="918585"/>
      <w:sz w:val="20"/>
    </w:rPr>
  </w:style>
  <w:style w:type="paragraph" w:styleId="Heading7">
    <w:name w:val="heading 7"/>
    <w:basedOn w:val="Normal"/>
    <w:next w:val="Normal"/>
    <w:link w:val="Heading7Char"/>
    <w:qFormat/>
    <w:rsid w:val="00E70726"/>
    <w:pPr>
      <w:ind w:left="720"/>
      <w:outlineLvl w:val="6"/>
    </w:pPr>
    <w:rPr>
      <w:i/>
    </w:rPr>
  </w:style>
  <w:style w:type="paragraph" w:styleId="Heading8">
    <w:name w:val="heading 8"/>
    <w:basedOn w:val="Normal"/>
    <w:next w:val="Normal"/>
    <w:link w:val="Heading8Char"/>
    <w:qFormat/>
    <w:rsid w:val="00E70726"/>
    <w:pPr>
      <w:ind w:left="720"/>
      <w:outlineLvl w:val="7"/>
    </w:pPr>
    <w:rPr>
      <w:i/>
    </w:rPr>
  </w:style>
  <w:style w:type="paragraph" w:styleId="Heading9">
    <w:name w:val="heading 9"/>
    <w:basedOn w:val="Normal"/>
    <w:next w:val="Normal"/>
    <w:link w:val="Heading9Char"/>
    <w:qFormat/>
    <w:rsid w:val="00E70726"/>
    <w:pPr>
      <w:ind w:left="720"/>
      <w:outlineLvl w:val="8"/>
    </w:pPr>
    <w:rPr>
      <w:i/>
    </w:rPr>
  </w:style>
  <w:style w:type="character" w:default="1" w:styleId="DefaultParagraphFont">
    <w:name w:val="Default Paragraph Font"/>
    <w:uiPriority w:val="1"/>
    <w:unhideWhenUsed/>
    <w:rsid w:val="00E707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0726"/>
  </w:style>
  <w:style w:type="character" w:customStyle="1" w:styleId="Heading1Char">
    <w:name w:val="Heading 1 Char"/>
    <w:basedOn w:val="DefaultParagraphFont"/>
    <w:link w:val="Heading1"/>
    <w:rsid w:val="00E70726"/>
    <w:rPr>
      <w:rFonts w:ascii="Times New Roman" w:eastAsia="Times New Roman" w:hAnsi="Times New Roman" w:cs="Times New Roman"/>
      <w:b/>
      <w:sz w:val="32"/>
      <w:szCs w:val="20"/>
      <w:lang w:eastAsia="en-US"/>
    </w:rPr>
  </w:style>
  <w:style w:type="paragraph" w:styleId="BodyText">
    <w:name w:val="Body Text"/>
    <w:basedOn w:val="Normal"/>
    <w:link w:val="BodyTextChar"/>
    <w:rsid w:val="00E707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0726"/>
    <w:rPr>
      <w:rFonts w:ascii="Times New Roman" w:eastAsia="Times New Roman" w:hAnsi="Times New Roman" w:cs="Times New Roman"/>
      <w:sz w:val="24"/>
      <w:lang w:eastAsia="en-US"/>
    </w:rPr>
  </w:style>
  <w:style w:type="paragraph" w:styleId="Footer">
    <w:name w:val="footer"/>
    <w:basedOn w:val="Normal"/>
    <w:link w:val="FooterChar"/>
    <w:rsid w:val="00E707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0726"/>
    <w:rPr>
      <w:rFonts w:ascii="Times New Roman" w:eastAsia="Times New Roman" w:hAnsi="Times New Roman" w:cs="Times New Roman"/>
      <w:sz w:val="16"/>
      <w:lang w:eastAsia="en-US"/>
    </w:rPr>
  </w:style>
  <w:style w:type="paragraph" w:styleId="List">
    <w:name w:val="List"/>
    <w:basedOn w:val="BodyText"/>
    <w:next w:val="BodyText"/>
    <w:rsid w:val="00E70726"/>
    <w:pPr>
      <w:tabs>
        <w:tab w:val="left" w:pos="340"/>
      </w:tabs>
      <w:spacing w:before="60" w:after="60"/>
      <w:ind w:left="340" w:hanging="340"/>
    </w:pPr>
  </w:style>
  <w:style w:type="paragraph" w:styleId="ListBullet">
    <w:name w:val="List Bullet"/>
    <w:basedOn w:val="List"/>
    <w:rsid w:val="00E70726"/>
    <w:pPr>
      <w:numPr>
        <w:numId w:val="14"/>
      </w:numPr>
      <w:tabs>
        <w:tab w:val="clear" w:pos="340"/>
      </w:tabs>
      <w:spacing w:before="40" w:after="40"/>
    </w:pPr>
  </w:style>
  <w:style w:type="character" w:customStyle="1" w:styleId="SpecialBold">
    <w:name w:val="Special Bold"/>
    <w:basedOn w:val="DefaultParagraphFont"/>
    <w:rsid w:val="00E70726"/>
    <w:rPr>
      <w:b/>
      <w:spacing w:val="0"/>
    </w:rPr>
  </w:style>
  <w:style w:type="paragraph" w:styleId="ListBullet2">
    <w:name w:val="List Bullet 2"/>
    <w:basedOn w:val="List2"/>
    <w:rsid w:val="00E70726"/>
    <w:pPr>
      <w:numPr>
        <w:numId w:val="15"/>
      </w:numPr>
      <w:tabs>
        <w:tab w:val="clear" w:pos="680"/>
      </w:tabs>
    </w:pPr>
  </w:style>
  <w:style w:type="paragraph" w:customStyle="1" w:styleId="SuperHeading">
    <w:name w:val="SuperHeading"/>
    <w:basedOn w:val="Normal"/>
    <w:rsid w:val="00E70726"/>
    <w:pPr>
      <w:spacing w:before="240" w:after="120"/>
      <w:outlineLvl w:val="0"/>
    </w:pPr>
    <w:rPr>
      <w:rFonts w:ascii="Times New Roman" w:hAnsi="Times New Roman"/>
      <w:b/>
      <w:sz w:val="28"/>
    </w:rPr>
  </w:style>
  <w:style w:type="paragraph" w:customStyle="1" w:styleId="AllowPageBreak">
    <w:name w:val="AllowPageBreak"/>
    <w:rsid w:val="00E707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0726"/>
    <w:pPr>
      <w:tabs>
        <w:tab w:val="left" w:pos="680"/>
      </w:tabs>
      <w:spacing w:before="60" w:after="60"/>
      <w:ind w:left="680" w:hanging="340"/>
    </w:pPr>
  </w:style>
  <w:style w:type="paragraph" w:styleId="ListBullet3">
    <w:name w:val="List Bullet 3"/>
    <w:basedOn w:val="List3"/>
    <w:rsid w:val="00E70726"/>
    <w:pPr>
      <w:numPr>
        <w:numId w:val="3"/>
      </w:numPr>
      <w:tabs>
        <w:tab w:val="clear" w:pos="1021"/>
      </w:tabs>
      <w:ind w:left="1037" w:hanging="357"/>
    </w:pPr>
  </w:style>
  <w:style w:type="character" w:customStyle="1" w:styleId="BoldandItalics">
    <w:name w:val="Bold and Italics"/>
    <w:qFormat/>
    <w:rsid w:val="00E70726"/>
    <w:rPr>
      <w:b/>
      <w:i/>
      <w:u w:val="none"/>
    </w:rPr>
  </w:style>
  <w:style w:type="character" w:customStyle="1" w:styleId="Heading2Char">
    <w:name w:val="Heading 2 Char"/>
    <w:basedOn w:val="DefaultParagraphFont"/>
    <w:link w:val="Heading2"/>
    <w:rsid w:val="00E707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07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07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07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07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07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07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0726"/>
    <w:rPr>
      <w:rFonts w:ascii="Courier New" w:eastAsia="Times New Roman" w:hAnsi="Courier New" w:cs="Times New Roman"/>
      <w:i/>
      <w:szCs w:val="20"/>
      <w:lang w:eastAsia="en-US"/>
    </w:rPr>
  </w:style>
  <w:style w:type="paragraph" w:customStyle="1" w:styleId="HeadingBase">
    <w:name w:val="Heading Base"/>
    <w:rsid w:val="00E707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0726"/>
    <w:pPr>
      <w:tabs>
        <w:tab w:val="right" w:leader="dot" w:pos="9072"/>
      </w:tabs>
      <w:ind w:left="567"/>
    </w:pPr>
    <w:rPr>
      <w:szCs w:val="22"/>
    </w:rPr>
  </w:style>
  <w:style w:type="paragraph" w:customStyle="1" w:styleId="TOCBase">
    <w:name w:val="TOC Base"/>
    <w:rsid w:val="00E707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0726"/>
    <w:pPr>
      <w:tabs>
        <w:tab w:val="right" w:leader="dot" w:pos="9072"/>
      </w:tabs>
      <w:spacing w:before="40" w:after="40"/>
      <w:ind w:left="284"/>
    </w:pPr>
    <w:rPr>
      <w:rFonts w:ascii="Times New Roman" w:hAnsi="Times New Roman"/>
    </w:rPr>
  </w:style>
  <w:style w:type="paragraph" w:styleId="TOC1">
    <w:name w:val="toc 1"/>
    <w:basedOn w:val="TOCBase"/>
    <w:next w:val="Normal"/>
    <w:rsid w:val="00E707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0726"/>
    <w:pPr>
      <w:spacing w:before="5040"/>
      <w:jc w:val="center"/>
    </w:pPr>
    <w:rPr>
      <w:sz w:val="48"/>
      <w:szCs w:val="72"/>
      <w:lang w:val="en-US"/>
    </w:rPr>
  </w:style>
  <w:style w:type="character" w:customStyle="1" w:styleId="TitleChar">
    <w:name w:val="Title Char"/>
    <w:basedOn w:val="DefaultParagraphFont"/>
    <w:link w:val="Title"/>
    <w:rsid w:val="00E707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0726"/>
    <w:pPr>
      <w:tabs>
        <w:tab w:val="left" w:pos="3600"/>
        <w:tab w:val="left" w:pos="3958"/>
      </w:tabs>
    </w:pPr>
  </w:style>
  <w:style w:type="paragraph" w:customStyle="1" w:styleId="Note">
    <w:name w:val="Note"/>
    <w:basedOn w:val="BodyText"/>
    <w:rsid w:val="00E707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0726"/>
    <w:pPr>
      <w:framePr w:wrap="auto" w:hAnchor="text" w:y="6049"/>
    </w:pPr>
    <w:rPr>
      <w:color w:val="000000"/>
      <w:sz w:val="40"/>
    </w:rPr>
  </w:style>
  <w:style w:type="paragraph" w:customStyle="1" w:styleId="TOCTitle">
    <w:name w:val="TOCTitle"/>
    <w:basedOn w:val="Heading1"/>
    <w:rsid w:val="00E70726"/>
    <w:pPr>
      <w:spacing w:after="240"/>
      <w:jc w:val="center"/>
      <w:outlineLvl w:val="9"/>
    </w:pPr>
    <w:rPr>
      <w:caps/>
    </w:rPr>
  </w:style>
  <w:style w:type="paragraph" w:customStyle="1" w:styleId="Version">
    <w:name w:val="Version"/>
    <w:rsid w:val="00E707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0726"/>
    <w:pPr>
      <w:keepNext w:val="0"/>
      <w:tabs>
        <w:tab w:val="right" w:pos="4176"/>
      </w:tabs>
      <w:ind w:left="198" w:hanging="198"/>
    </w:pPr>
    <w:rPr>
      <w:rFonts w:ascii="Garamond" w:hAnsi="Garamond"/>
    </w:rPr>
  </w:style>
  <w:style w:type="paragraph" w:styleId="IndexHeading">
    <w:name w:val="index heading"/>
    <w:basedOn w:val="Normal"/>
    <w:next w:val="Index1"/>
    <w:semiHidden/>
    <w:rsid w:val="00E70726"/>
    <w:pPr>
      <w:spacing w:before="120" w:after="120"/>
    </w:pPr>
    <w:rPr>
      <w:rFonts w:ascii="Arial" w:hAnsi="Arial"/>
      <w:b/>
      <w:color w:val="918585"/>
      <w:sz w:val="24"/>
    </w:rPr>
  </w:style>
  <w:style w:type="paragraph" w:styleId="Header">
    <w:name w:val="header"/>
    <w:basedOn w:val="Normal"/>
    <w:link w:val="HeaderChar"/>
    <w:rsid w:val="00E707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0726"/>
    <w:rPr>
      <w:rFonts w:ascii="Times New Roman" w:eastAsia="Times New Roman" w:hAnsi="Times New Roman" w:cs="Times New Roman"/>
      <w:sz w:val="16"/>
      <w:szCs w:val="20"/>
      <w:lang w:val="en-GB" w:eastAsia="en-US"/>
    </w:rPr>
  </w:style>
  <w:style w:type="paragraph" w:customStyle="1" w:styleId="Chapter">
    <w:name w:val="Chapter"/>
    <w:basedOn w:val="Normal"/>
    <w:rsid w:val="00E70726"/>
    <w:pPr>
      <w:spacing w:before="240"/>
    </w:pPr>
    <w:rPr>
      <w:rFonts w:ascii="Times New Roman" w:hAnsi="Times New Roman"/>
      <w:smallCaps/>
      <w:spacing w:val="80"/>
      <w:sz w:val="28"/>
    </w:rPr>
  </w:style>
  <w:style w:type="paragraph" w:customStyle="1" w:styleId="InChapter">
    <w:name w:val="InChapter"/>
    <w:basedOn w:val="Heading3"/>
    <w:rsid w:val="00E70726"/>
    <w:pPr>
      <w:spacing w:after="240"/>
      <w:outlineLvl w:val="9"/>
    </w:pPr>
    <w:rPr>
      <w:noProof/>
    </w:rPr>
  </w:style>
  <w:style w:type="paragraph" w:styleId="Index2">
    <w:name w:val="index 2"/>
    <w:basedOn w:val="Normal"/>
    <w:next w:val="Normal"/>
    <w:semiHidden/>
    <w:rsid w:val="00E70726"/>
    <w:pPr>
      <w:tabs>
        <w:tab w:val="right" w:pos="4176"/>
      </w:tabs>
      <w:ind w:left="568" w:hanging="284"/>
    </w:pPr>
    <w:rPr>
      <w:rFonts w:ascii="Garamond" w:hAnsi="Garamond"/>
    </w:rPr>
  </w:style>
  <w:style w:type="paragraph" w:customStyle="1" w:styleId="Byline">
    <w:name w:val="Byline"/>
    <w:rsid w:val="00E707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0726"/>
    <w:pPr>
      <w:tabs>
        <w:tab w:val="clear" w:pos="3600"/>
        <w:tab w:val="clear" w:pos="3958"/>
      </w:tabs>
      <w:jc w:val="right"/>
    </w:pPr>
  </w:style>
  <w:style w:type="character" w:styleId="Emphasis">
    <w:name w:val="Emphasis"/>
    <w:basedOn w:val="DefaultParagraphFont"/>
    <w:qFormat/>
    <w:rsid w:val="00E70726"/>
    <w:rPr>
      <w:i/>
    </w:rPr>
  </w:style>
  <w:style w:type="paragraph" w:styleId="Caption">
    <w:name w:val="caption"/>
    <w:basedOn w:val="BodyText"/>
    <w:next w:val="Normal"/>
    <w:qFormat/>
    <w:rsid w:val="00E70726"/>
    <w:pPr>
      <w:framePr w:w="2268" w:hSpace="181" w:vSpace="181" w:wrap="around" w:vAnchor="text" w:hAnchor="page" w:x="1135" w:y="285" w:anchorLock="1"/>
    </w:pPr>
    <w:rPr>
      <w:i/>
    </w:rPr>
  </w:style>
  <w:style w:type="paragraph" w:customStyle="1" w:styleId="MiniTOCTitle">
    <w:name w:val="MiniTOCTitle"/>
    <w:basedOn w:val="Heading4"/>
    <w:rsid w:val="00E70726"/>
    <w:pPr>
      <w:spacing w:before="240"/>
      <w:outlineLvl w:val="9"/>
    </w:pPr>
    <w:rPr>
      <w:noProof/>
      <w:sz w:val="24"/>
    </w:rPr>
  </w:style>
  <w:style w:type="paragraph" w:customStyle="1" w:styleId="MiniTOCItem">
    <w:name w:val="MiniTOCItem"/>
    <w:basedOn w:val="ListBullet"/>
    <w:rsid w:val="00E70726"/>
    <w:pPr>
      <w:numPr>
        <w:numId w:val="0"/>
      </w:numPr>
      <w:tabs>
        <w:tab w:val="right" w:leader="dot" w:pos="6521"/>
      </w:tabs>
      <w:spacing w:before="0" w:after="0"/>
    </w:pPr>
  </w:style>
  <w:style w:type="paragraph" w:customStyle="1" w:styleId="TOFTitle">
    <w:name w:val="TOFTitle"/>
    <w:basedOn w:val="TOCTitle"/>
    <w:rsid w:val="00E70726"/>
  </w:style>
  <w:style w:type="paragraph" w:styleId="TableofFigures">
    <w:name w:val="table of figures"/>
    <w:basedOn w:val="Normal"/>
    <w:next w:val="Normal"/>
    <w:semiHidden/>
    <w:rsid w:val="00E70726"/>
    <w:pPr>
      <w:tabs>
        <w:tab w:val="right" w:leader="dot" w:pos="9072"/>
      </w:tabs>
      <w:ind w:left="970" w:hanging="403"/>
    </w:pPr>
    <w:rPr>
      <w:rFonts w:ascii="Times New Roman" w:hAnsi="Times New Roman"/>
      <w:b/>
    </w:rPr>
  </w:style>
  <w:style w:type="paragraph" w:styleId="ListNumber">
    <w:name w:val="List Number"/>
    <w:basedOn w:val="List"/>
    <w:rsid w:val="00E70726"/>
    <w:pPr>
      <w:numPr>
        <w:numId w:val="12"/>
      </w:numPr>
    </w:pPr>
  </w:style>
  <w:style w:type="character" w:customStyle="1" w:styleId="WingdingSymbols">
    <w:name w:val="Wingding Symbols"/>
    <w:rsid w:val="00E70726"/>
    <w:rPr>
      <w:rFonts w:ascii="Wingdings" w:hAnsi="Wingdings"/>
    </w:rPr>
  </w:style>
  <w:style w:type="paragraph" w:customStyle="1" w:styleId="TableHeading">
    <w:name w:val="Table Heading"/>
    <w:basedOn w:val="HeadingBase"/>
    <w:rsid w:val="00E70726"/>
    <w:pPr>
      <w:keepLines/>
      <w:pBdr>
        <w:bottom w:val="single" w:sz="6" w:space="1" w:color="918585"/>
      </w:pBdr>
      <w:spacing w:before="240"/>
    </w:pPr>
  </w:style>
  <w:style w:type="character" w:customStyle="1" w:styleId="HotSpot">
    <w:name w:val="HotSpot"/>
    <w:rsid w:val="00E70726"/>
    <w:rPr>
      <w:color w:val="0033CC"/>
      <w:u w:val="none"/>
    </w:rPr>
  </w:style>
  <w:style w:type="paragraph" w:customStyle="1" w:styleId="BodyTextRight">
    <w:name w:val="Body Text Right"/>
    <w:basedOn w:val="BodyText"/>
    <w:rsid w:val="00E70726"/>
    <w:pPr>
      <w:spacing w:before="0" w:after="0"/>
      <w:jc w:val="right"/>
    </w:pPr>
  </w:style>
  <w:style w:type="paragraph" w:styleId="Index3">
    <w:name w:val="index 3"/>
    <w:basedOn w:val="ListNumber2"/>
    <w:next w:val="Normal"/>
    <w:semiHidden/>
    <w:rsid w:val="00E70726"/>
    <w:pPr>
      <w:numPr>
        <w:numId w:val="0"/>
      </w:numPr>
      <w:tabs>
        <w:tab w:val="right" w:leader="dot" w:pos="4176"/>
      </w:tabs>
    </w:pPr>
  </w:style>
  <w:style w:type="paragraph" w:styleId="ListNumber2">
    <w:name w:val="List Number 2"/>
    <w:basedOn w:val="List2"/>
    <w:rsid w:val="00E70726"/>
    <w:pPr>
      <w:numPr>
        <w:numId w:val="11"/>
      </w:numPr>
      <w:tabs>
        <w:tab w:val="clear" w:pos="1060"/>
      </w:tabs>
    </w:pPr>
  </w:style>
  <w:style w:type="paragraph" w:customStyle="1" w:styleId="MarginNote">
    <w:name w:val="Margin Note"/>
    <w:basedOn w:val="BodyText"/>
    <w:rsid w:val="00E707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07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07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0726"/>
    <w:rPr>
      <w:sz w:val="32"/>
    </w:rPr>
  </w:style>
  <w:style w:type="paragraph" w:customStyle="1" w:styleId="HeadingProcedure">
    <w:name w:val="Heading Procedure"/>
    <w:basedOn w:val="HeadingBase"/>
    <w:next w:val="Normal"/>
    <w:rsid w:val="00E70726"/>
    <w:pPr>
      <w:tabs>
        <w:tab w:val="left" w:pos="0"/>
      </w:tabs>
      <w:spacing w:before="120" w:after="60"/>
    </w:pPr>
    <w:rPr>
      <w:i/>
      <w:color w:val="918585"/>
      <w:sz w:val="22"/>
    </w:rPr>
  </w:style>
  <w:style w:type="paragraph" w:customStyle="1" w:styleId="TableBodyText">
    <w:name w:val="Table Body Text"/>
    <w:basedOn w:val="BodyText"/>
    <w:rsid w:val="00E70726"/>
    <w:pPr>
      <w:spacing w:before="60" w:after="60"/>
    </w:pPr>
  </w:style>
  <w:style w:type="paragraph" w:styleId="ListContinue">
    <w:name w:val="List Continue"/>
    <w:basedOn w:val="List"/>
    <w:rsid w:val="00E70726"/>
    <w:pPr>
      <w:ind w:firstLine="0"/>
    </w:pPr>
  </w:style>
  <w:style w:type="paragraph" w:customStyle="1" w:styleId="ListNote">
    <w:name w:val="List Note"/>
    <w:basedOn w:val="List"/>
    <w:rsid w:val="00E70726"/>
    <w:pPr>
      <w:pBdr>
        <w:top w:val="single" w:sz="6" w:space="2" w:color="918585"/>
        <w:bottom w:val="single" w:sz="6" w:space="2" w:color="918585"/>
      </w:pBdr>
      <w:tabs>
        <w:tab w:val="left" w:pos="1021"/>
      </w:tabs>
      <w:ind w:firstLine="0"/>
    </w:pPr>
  </w:style>
  <w:style w:type="paragraph" w:customStyle="1" w:styleId="Warning">
    <w:name w:val="Warning"/>
    <w:basedOn w:val="BodyText"/>
    <w:rsid w:val="00E70726"/>
    <w:pPr>
      <w:shd w:val="clear" w:color="auto" w:fill="D9D9D9"/>
      <w:tabs>
        <w:tab w:val="left" w:pos="992"/>
      </w:tabs>
      <w:ind w:left="119" w:right="119"/>
    </w:pPr>
    <w:rPr>
      <w:sz w:val="20"/>
    </w:rPr>
  </w:style>
  <w:style w:type="paragraph" w:customStyle="1" w:styleId="MarginIcons">
    <w:name w:val="Margin Icons"/>
    <w:basedOn w:val="BodyText"/>
    <w:rsid w:val="00E707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0726"/>
    <w:rPr>
      <w:rFonts w:ascii="Courier New" w:hAnsi="Courier New"/>
    </w:rPr>
  </w:style>
  <w:style w:type="paragraph" w:customStyle="1" w:styleId="NoteBullet">
    <w:name w:val="Note Bullet"/>
    <w:basedOn w:val="Note"/>
    <w:rsid w:val="00E70726"/>
    <w:pPr>
      <w:tabs>
        <w:tab w:val="clear" w:pos="680"/>
      </w:tabs>
      <w:spacing w:before="60" w:after="60"/>
    </w:pPr>
  </w:style>
  <w:style w:type="paragraph" w:customStyle="1" w:styleId="SubHeading2">
    <w:name w:val="SubHeading2"/>
    <w:basedOn w:val="HeadingBase"/>
    <w:rsid w:val="00E70726"/>
    <w:pPr>
      <w:spacing w:before="240" w:after="60"/>
    </w:pPr>
    <w:rPr>
      <w:sz w:val="20"/>
    </w:rPr>
  </w:style>
  <w:style w:type="paragraph" w:customStyle="1" w:styleId="SubHeading1">
    <w:name w:val="SubHeading1"/>
    <w:basedOn w:val="HeadingBase"/>
    <w:rsid w:val="00E70726"/>
    <w:pPr>
      <w:spacing w:before="240" w:after="60"/>
    </w:pPr>
    <w:rPr>
      <w:color w:val="918585"/>
      <w:sz w:val="22"/>
    </w:rPr>
  </w:style>
  <w:style w:type="paragraph" w:customStyle="1" w:styleId="SideHeading">
    <w:name w:val="Side Heading"/>
    <w:basedOn w:val="HeadingBase"/>
    <w:rsid w:val="00E707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0726"/>
    <w:pPr>
      <w:numPr>
        <w:numId w:val="13"/>
      </w:numPr>
    </w:pPr>
  </w:style>
  <w:style w:type="paragraph" w:styleId="PlainText">
    <w:name w:val="Plain Text"/>
    <w:basedOn w:val="Normal"/>
    <w:link w:val="PlainTextChar"/>
    <w:rsid w:val="00E70726"/>
    <w:rPr>
      <w:sz w:val="20"/>
    </w:rPr>
  </w:style>
  <w:style w:type="character" w:customStyle="1" w:styleId="PlainTextChar">
    <w:name w:val="Plain Text Char"/>
    <w:basedOn w:val="DefaultParagraphFont"/>
    <w:link w:val="PlainText"/>
    <w:rsid w:val="00E70726"/>
    <w:rPr>
      <w:rFonts w:ascii="Courier New" w:eastAsia="Times New Roman" w:hAnsi="Courier New" w:cs="Times New Roman"/>
      <w:sz w:val="20"/>
      <w:szCs w:val="20"/>
      <w:lang w:eastAsia="en-US"/>
    </w:rPr>
  </w:style>
  <w:style w:type="character" w:customStyle="1" w:styleId="MenuOption">
    <w:name w:val="Menu Option"/>
    <w:basedOn w:val="DefaultParagraphFont"/>
    <w:rsid w:val="00E70726"/>
    <w:rPr>
      <w:b/>
      <w:smallCaps/>
    </w:rPr>
  </w:style>
  <w:style w:type="paragraph" w:customStyle="1" w:styleId="TableListNumber">
    <w:name w:val="Table List Number"/>
    <w:basedOn w:val="ListNumber"/>
    <w:rsid w:val="00E70726"/>
    <w:pPr>
      <w:numPr>
        <w:numId w:val="0"/>
      </w:numPr>
    </w:pPr>
  </w:style>
  <w:style w:type="paragraph" w:styleId="TOC4">
    <w:name w:val="toc 4"/>
    <w:basedOn w:val="TOCBase"/>
    <w:next w:val="Normal"/>
    <w:semiHidden/>
    <w:rsid w:val="00E70726"/>
    <w:pPr>
      <w:tabs>
        <w:tab w:val="right" w:leader="dot" w:pos="9071"/>
      </w:tabs>
      <w:ind w:left="1701"/>
    </w:pPr>
  </w:style>
  <w:style w:type="paragraph" w:customStyle="1" w:styleId="ListAlpha">
    <w:name w:val="List Alpha"/>
    <w:basedOn w:val="List"/>
    <w:rsid w:val="00E70726"/>
    <w:pPr>
      <w:numPr>
        <w:numId w:val="10"/>
      </w:numPr>
    </w:pPr>
  </w:style>
  <w:style w:type="paragraph" w:customStyle="1" w:styleId="ListAlpha2">
    <w:name w:val="List Alpha 2"/>
    <w:basedOn w:val="List2"/>
    <w:rsid w:val="00E70726"/>
    <w:pPr>
      <w:numPr>
        <w:numId w:val="9"/>
      </w:numPr>
    </w:pPr>
  </w:style>
  <w:style w:type="paragraph" w:styleId="List3">
    <w:name w:val="List 3"/>
    <w:basedOn w:val="BodyText"/>
    <w:rsid w:val="00E70726"/>
    <w:pPr>
      <w:tabs>
        <w:tab w:val="left" w:pos="1021"/>
      </w:tabs>
      <w:spacing w:before="60" w:after="60"/>
      <w:ind w:left="1020" w:hanging="340"/>
    </w:pPr>
  </w:style>
  <w:style w:type="paragraph" w:styleId="List4">
    <w:name w:val="List 4"/>
    <w:basedOn w:val="BodyText"/>
    <w:rsid w:val="00E70726"/>
    <w:pPr>
      <w:tabs>
        <w:tab w:val="left" w:pos="1361"/>
      </w:tabs>
      <w:spacing w:before="60" w:after="60"/>
      <w:ind w:left="1361" w:hanging="340"/>
    </w:pPr>
  </w:style>
  <w:style w:type="paragraph" w:styleId="List5">
    <w:name w:val="List 5"/>
    <w:basedOn w:val="BodyText"/>
    <w:rsid w:val="00E70726"/>
    <w:pPr>
      <w:tabs>
        <w:tab w:val="left" w:pos="1701"/>
      </w:tabs>
      <w:spacing w:before="60" w:after="60"/>
      <w:ind w:left="1701" w:hanging="340"/>
    </w:pPr>
  </w:style>
  <w:style w:type="paragraph" w:styleId="ListBullet4">
    <w:name w:val="List Bullet 4"/>
    <w:basedOn w:val="List4"/>
    <w:rsid w:val="00E70726"/>
    <w:pPr>
      <w:numPr>
        <w:numId w:val="4"/>
      </w:numPr>
    </w:pPr>
  </w:style>
  <w:style w:type="paragraph" w:styleId="ListBullet5">
    <w:name w:val="List Bullet 5"/>
    <w:basedOn w:val="List5"/>
    <w:rsid w:val="00E70726"/>
    <w:pPr>
      <w:numPr>
        <w:numId w:val="5"/>
      </w:numPr>
    </w:pPr>
  </w:style>
  <w:style w:type="paragraph" w:styleId="ListContinue2">
    <w:name w:val="List Continue 2"/>
    <w:basedOn w:val="List2"/>
    <w:rsid w:val="00E70726"/>
    <w:pPr>
      <w:ind w:firstLine="0"/>
    </w:pPr>
  </w:style>
  <w:style w:type="paragraph" w:styleId="ListContinue3">
    <w:name w:val="List Continue 3"/>
    <w:basedOn w:val="List3"/>
    <w:rsid w:val="00E70726"/>
    <w:pPr>
      <w:ind w:left="1021" w:firstLine="0"/>
    </w:pPr>
  </w:style>
  <w:style w:type="paragraph" w:styleId="ListContinue4">
    <w:name w:val="List Continue 4"/>
    <w:basedOn w:val="List4"/>
    <w:rsid w:val="00E70726"/>
    <w:pPr>
      <w:ind w:firstLine="0"/>
    </w:pPr>
  </w:style>
  <w:style w:type="paragraph" w:styleId="ListContinue5">
    <w:name w:val="List Continue 5"/>
    <w:basedOn w:val="List5"/>
    <w:rsid w:val="00E70726"/>
    <w:pPr>
      <w:ind w:firstLine="0"/>
    </w:pPr>
  </w:style>
  <w:style w:type="paragraph" w:styleId="ListNumber3">
    <w:name w:val="List Number 3"/>
    <w:basedOn w:val="List3"/>
    <w:rsid w:val="00E70726"/>
    <w:pPr>
      <w:numPr>
        <w:numId w:val="6"/>
      </w:numPr>
    </w:pPr>
  </w:style>
  <w:style w:type="paragraph" w:styleId="ListNumber4">
    <w:name w:val="List Number 4"/>
    <w:basedOn w:val="List4"/>
    <w:rsid w:val="00E70726"/>
    <w:pPr>
      <w:numPr>
        <w:numId w:val="7"/>
      </w:numPr>
    </w:pPr>
  </w:style>
  <w:style w:type="paragraph" w:styleId="ListNumber5">
    <w:name w:val="List Number 5"/>
    <w:basedOn w:val="List5"/>
    <w:rsid w:val="00E70726"/>
    <w:pPr>
      <w:numPr>
        <w:numId w:val="8"/>
      </w:numPr>
    </w:pPr>
  </w:style>
  <w:style w:type="paragraph" w:styleId="BlockText">
    <w:name w:val="Block Text"/>
    <w:basedOn w:val="Normal"/>
    <w:rsid w:val="00E70726"/>
    <w:pPr>
      <w:spacing w:after="120"/>
      <w:ind w:left="1440" w:right="1440"/>
    </w:pPr>
  </w:style>
  <w:style w:type="character" w:customStyle="1" w:styleId="Subscript">
    <w:name w:val="Subscript"/>
    <w:basedOn w:val="DefaultParagraphFont"/>
    <w:rsid w:val="00E70726"/>
    <w:rPr>
      <w:sz w:val="16"/>
      <w:vertAlign w:val="subscript"/>
    </w:rPr>
  </w:style>
  <w:style w:type="character" w:customStyle="1" w:styleId="Superscript">
    <w:name w:val="Superscript"/>
    <w:basedOn w:val="DefaultParagraphFont"/>
    <w:rsid w:val="00E70726"/>
    <w:rPr>
      <w:sz w:val="16"/>
      <w:vertAlign w:val="superscript"/>
    </w:rPr>
  </w:style>
  <w:style w:type="character" w:customStyle="1" w:styleId="Symbols">
    <w:name w:val="Symbols"/>
    <w:basedOn w:val="DefaultParagraphFont"/>
    <w:rsid w:val="00E70726"/>
    <w:rPr>
      <w:rFonts w:ascii="Symbol" w:hAnsi="Symbol"/>
    </w:rPr>
  </w:style>
  <w:style w:type="character" w:customStyle="1" w:styleId="MenuOptions">
    <w:name w:val="Menu Options"/>
    <w:basedOn w:val="DefaultParagraphFont"/>
    <w:rsid w:val="00E70726"/>
    <w:rPr>
      <w:rFonts w:ascii="Arial Narrow" w:hAnsi="Arial Narrow"/>
      <w:smallCaps/>
    </w:rPr>
  </w:style>
  <w:style w:type="character" w:customStyle="1" w:styleId="Buttons">
    <w:name w:val="Buttons"/>
    <w:basedOn w:val="DefaultParagraphFont"/>
    <w:rsid w:val="00E70726"/>
    <w:rPr>
      <w:b/>
    </w:rPr>
  </w:style>
  <w:style w:type="character" w:customStyle="1" w:styleId="Underlined">
    <w:name w:val="Underlined"/>
    <w:basedOn w:val="DefaultParagraphFont"/>
    <w:rsid w:val="00E70726"/>
    <w:rPr>
      <w:u w:val="single"/>
    </w:rPr>
  </w:style>
  <w:style w:type="paragraph" w:customStyle="1" w:styleId="TableBodyTextRight">
    <w:name w:val="Table Body Text Right"/>
    <w:basedOn w:val="TableBodyText"/>
    <w:rsid w:val="00E70726"/>
    <w:pPr>
      <w:widowControl w:val="0"/>
      <w:autoSpaceDE w:val="0"/>
      <w:autoSpaceDN w:val="0"/>
      <w:adjustRightInd w:val="0"/>
      <w:jc w:val="right"/>
    </w:pPr>
    <w:rPr>
      <w:rFonts w:cs="Arial"/>
      <w:szCs w:val="18"/>
    </w:rPr>
  </w:style>
  <w:style w:type="paragraph" w:customStyle="1" w:styleId="CopyrightText">
    <w:name w:val="Copyright Text"/>
    <w:basedOn w:val="BodyText"/>
    <w:rsid w:val="00E70726"/>
    <w:rPr>
      <w:sz w:val="18"/>
    </w:rPr>
  </w:style>
  <w:style w:type="paragraph" w:customStyle="1" w:styleId="BodySmallRight">
    <w:name w:val="Body Small Right"/>
    <w:basedOn w:val="BodyTextRight"/>
    <w:rsid w:val="00E70726"/>
    <w:rPr>
      <w:sz w:val="18"/>
      <w:szCs w:val="18"/>
    </w:rPr>
  </w:style>
  <w:style w:type="paragraph" w:customStyle="1" w:styleId="MarginEdition">
    <w:name w:val="Margin Edition"/>
    <w:basedOn w:val="MarginNote"/>
    <w:rsid w:val="00E70726"/>
    <w:pPr>
      <w:spacing w:before="0" w:after="0"/>
    </w:pPr>
    <w:rPr>
      <w:rFonts w:ascii="Times New Roman" w:hAnsi="Times New Roman"/>
      <w:color w:val="999999"/>
    </w:rPr>
  </w:style>
  <w:style w:type="paragraph" w:customStyle="1" w:styleId="Spacer">
    <w:name w:val="Spacer"/>
    <w:basedOn w:val="Normal"/>
    <w:rsid w:val="00E70726"/>
    <w:rPr>
      <w:sz w:val="2"/>
      <w:szCs w:val="2"/>
    </w:rPr>
  </w:style>
  <w:style w:type="character" w:customStyle="1" w:styleId="Small">
    <w:name w:val="Small"/>
    <w:basedOn w:val="DefaultParagraphFont"/>
    <w:rsid w:val="00E70726"/>
    <w:rPr>
      <w:sz w:val="16"/>
    </w:rPr>
  </w:style>
  <w:style w:type="paragraph" w:customStyle="1" w:styleId="WideTable">
    <w:name w:val="Wide Table"/>
    <w:basedOn w:val="Normal"/>
    <w:rsid w:val="00E70726"/>
    <w:pPr>
      <w:ind w:left="-1418"/>
    </w:pPr>
    <w:rPr>
      <w:sz w:val="2"/>
      <w:szCs w:val="2"/>
    </w:rPr>
  </w:style>
  <w:style w:type="character" w:styleId="PageNumber">
    <w:name w:val="page number"/>
    <w:basedOn w:val="DefaultParagraphFont"/>
    <w:rsid w:val="00E70726"/>
  </w:style>
  <w:style w:type="paragraph" w:styleId="Quote">
    <w:name w:val="Quote"/>
    <w:basedOn w:val="Heading1"/>
    <w:link w:val="QuoteChar"/>
    <w:qFormat/>
    <w:rsid w:val="00E70726"/>
    <w:rPr>
      <w:b w:val="0"/>
      <w:sz w:val="72"/>
      <w:szCs w:val="72"/>
      <w:lang w:val="en-NZ"/>
    </w:rPr>
  </w:style>
  <w:style w:type="character" w:customStyle="1" w:styleId="QuoteChar">
    <w:name w:val="Quote Char"/>
    <w:basedOn w:val="DefaultParagraphFont"/>
    <w:link w:val="Quote"/>
    <w:rsid w:val="00E707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0726"/>
    <w:pPr>
      <w:pageBreakBefore/>
    </w:pPr>
  </w:style>
  <w:style w:type="paragraph" w:customStyle="1" w:styleId="Border">
    <w:name w:val="Border"/>
    <w:basedOn w:val="Normal"/>
    <w:qFormat/>
    <w:rsid w:val="00E707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0726"/>
    <w:rPr>
      <w:b/>
      <w:bCs/>
      <w:i/>
      <w:iCs/>
      <w:color w:val="auto"/>
    </w:rPr>
  </w:style>
  <w:style w:type="paragraph" w:styleId="IntenseQuote">
    <w:name w:val="Intense Quote"/>
    <w:basedOn w:val="Normal"/>
    <w:next w:val="Normal"/>
    <w:link w:val="IntenseQuoteChar"/>
    <w:uiPriority w:val="30"/>
    <w:qFormat/>
    <w:rsid w:val="00E707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07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0726"/>
    <w:rPr>
      <w:smallCaps/>
      <w:color w:val="auto"/>
      <w:u w:val="single"/>
    </w:rPr>
  </w:style>
  <w:style w:type="character" w:styleId="IntenseReference">
    <w:name w:val="Intense Reference"/>
    <w:basedOn w:val="DefaultParagraphFont"/>
    <w:uiPriority w:val="32"/>
    <w:qFormat/>
    <w:rsid w:val="00E70726"/>
    <w:rPr>
      <w:b/>
      <w:bCs/>
      <w:smallCaps/>
      <w:color w:val="auto"/>
      <w:spacing w:val="5"/>
      <w:u w:val="single"/>
    </w:rPr>
  </w:style>
  <w:style w:type="paragraph" w:customStyle="1" w:styleId="2ColumnHeading">
    <w:name w:val="2Column Heading"/>
    <w:basedOn w:val="BodyText"/>
    <w:qFormat/>
    <w:rsid w:val="00E70726"/>
    <w:pPr>
      <w:spacing w:after="60"/>
      <w:ind w:left="-2268"/>
    </w:pPr>
    <w:rPr>
      <w:b/>
    </w:rPr>
  </w:style>
  <w:style w:type="paragraph" w:customStyle="1" w:styleId="Heading1TOC">
    <w:name w:val="Heading1 TOC"/>
    <w:basedOn w:val="Normal"/>
    <w:qFormat/>
    <w:rsid w:val="00E70726"/>
    <w:pPr>
      <w:spacing w:before="240" w:after="120"/>
    </w:pPr>
    <w:rPr>
      <w:rFonts w:ascii="Times New Roman" w:hAnsi="Times New Roman"/>
      <w:b/>
      <w:sz w:val="32"/>
    </w:rPr>
  </w:style>
  <w:style w:type="paragraph" w:customStyle="1" w:styleId="Heading2TOC">
    <w:name w:val="Heading2 TOC"/>
    <w:basedOn w:val="Normal"/>
    <w:qFormat/>
    <w:rsid w:val="00E70726"/>
    <w:pPr>
      <w:spacing w:before="240" w:after="60"/>
    </w:pPr>
    <w:rPr>
      <w:rFonts w:ascii="Times New Roman" w:hAnsi="Times New Roman"/>
      <w:b/>
      <w:sz w:val="28"/>
    </w:rPr>
  </w:style>
  <w:style w:type="character" w:customStyle="1" w:styleId="Underline">
    <w:name w:val="Underline"/>
    <w:basedOn w:val="DefaultParagraphFont"/>
    <w:qFormat/>
    <w:rsid w:val="00E70726"/>
    <w:rPr>
      <w:u w:val="single"/>
    </w:rPr>
  </w:style>
  <w:style w:type="paragraph" w:styleId="BalloonText">
    <w:name w:val="Balloon Text"/>
    <w:basedOn w:val="Normal"/>
    <w:link w:val="BalloonTextChar"/>
    <w:rsid w:val="00E70726"/>
    <w:rPr>
      <w:rFonts w:ascii="Tahoma" w:hAnsi="Tahoma" w:cs="Tahoma"/>
      <w:sz w:val="16"/>
      <w:szCs w:val="16"/>
    </w:rPr>
  </w:style>
  <w:style w:type="character" w:customStyle="1" w:styleId="BalloonTextChar">
    <w:name w:val="Balloon Text Char"/>
    <w:basedOn w:val="DefaultParagraphFont"/>
    <w:link w:val="BalloonText"/>
    <w:rsid w:val="00E707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07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07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0726"/>
    <w:rPr>
      <w:b/>
      <w:color w:val="660033"/>
      <w:spacing w:val="0"/>
    </w:rPr>
  </w:style>
  <w:style w:type="paragraph" w:customStyle="1" w:styleId="Nameditemlist">
    <w:name w:val="Named item list"/>
    <w:basedOn w:val="BodyText"/>
    <w:qFormat/>
    <w:rsid w:val="00E7072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2072</Words>
  <Characters>13178</Characters>
  <Application>Microsoft Office Word</Application>
  <DocSecurity>0</DocSecurity>
  <Lines>547</Lines>
  <Paragraphs>351</Paragraphs>
  <ScaleCrop>false</ScaleCrop>
  <Company>Author-it Software Corporation Ltd.</Company>
  <LinksUpToDate>false</LinksUpToDate>
  <CharactersWithSpaces>15187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ICTTCR2189A Use operational safety in a telecommunications rigging environment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2012-10-05T14:37:00Z</dcterms:created>
  <dcterms:modified xsi:type="dcterms:W3CDTF">2012-10-05T14:37:00Z</dcterms:modified>
</cp:coreProperties>
</file>