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AE5" w:rsidP="00BD0AE5">
      <w:pPr>
        <w:pStyle w:val="Title"/>
      </w:pPr>
      <w:r>
        <w:fldChar w:fldCharType="begin"/>
      </w:r>
      <w:r>
        <w:instrText xml:space="preserve"> TITLE   \* MERGEFORMAT </w:instrText>
      </w:r>
      <w:r>
        <w:fldChar w:fldCharType="separate"/>
      </w:r>
      <w:r>
        <w:t>ICTSUS8237A Lead applied research in ICT sustainability</w:t>
      </w:r>
      <w:r>
        <w:fldChar w:fldCharType="end"/>
      </w:r>
    </w:p>
    <w:p w:rsidR="00BD0AE5" w:rsidP="00BD0AE5">
      <w:pPr>
        <w:pStyle w:val="Version"/>
        <w:sectPr w:rsidSect="00E53D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DF8" w:rsidP="00E53DF8">
      <w:pPr>
        <w:pStyle w:val="SuperHeading"/>
      </w:pPr>
      <w:r w:rsidRPr="00E53DF8">
        <w:t>ICTSUS8237A Lead applied research in ICT sustainability</w:t>
      </w:r>
    </w:p>
    <w:p w:rsidR="00000000" w:rsidRPr="00E53DF8" w:rsidP="00E53DF8">
      <w:pPr>
        <w:pStyle w:val="Heading1"/>
      </w:pPr>
      <w:bookmarkStart w:id="1" w:name="O_271864"/>
      <w:bookmarkEnd w:id="1"/>
      <w:r w:rsidRPr="00E53DF8">
        <w:t>Modification History</w:t>
      </w:r>
    </w:p>
    <w:p w:rsidR="00000000" w:rsidRPr="00E53DF8" w:rsidP="00E53DF8">
      <w:pPr>
        <w:pStyle w:val="BodyText"/>
      </w:pPr>
      <w:r w:rsidRPr="00E53DF8">
        <w:t>Not Applicable</w:t>
      </w:r>
    </w:p>
    <w:p w:rsidR="00000000" w:rsidRPr="00E53DF8" w:rsidP="00E53DF8">
      <w:pPr>
        <w:pStyle w:val="AllowPageBreak"/>
      </w:pPr>
    </w:p>
    <w:p w:rsidR="00000000" w:rsidRPr="00E53DF8" w:rsidP="00E53DF8">
      <w:pPr>
        <w:pStyle w:val="Heading1"/>
      </w:pPr>
      <w:bookmarkStart w:id="2" w:name="O_209487"/>
      <w:bookmarkEnd w:id="2"/>
      <w:r w:rsidRPr="00E53DF8">
        <w:t>Unit Descriptor</w:t>
      </w:r>
    </w:p>
    <w:tbl>
      <w:tblPr>
        <w:tblW w:w="0" w:type="auto"/>
        <w:tblLayout w:type="fixed"/>
        <w:tblCellMar>
          <w:left w:w="62" w:type="dxa"/>
          <w:right w:w="62" w:type="dxa"/>
        </w:tblCellMar>
        <w:tblLook w:val="0000"/>
      </w:tblPr>
      <w:tblGrid>
        <w:gridCol w:w="2666"/>
        <w:gridCol w:w="5856"/>
      </w:tblGrid>
      <w:tr w:rsidTr="00BD0AE5">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BodyText"/>
            </w:pPr>
            <w:r w:rsidRPr="00E53DF8">
              <w:t xml:space="preserve">This unit describes the performance outcomes, skills and knowledge required to plan, conduct and </w:t>
            </w:r>
            <w:r w:rsidRPr="00E53DF8">
              <w:t>report on applied research to influence strategic practices on ICT sustainability and outcomes within an organisational context. The unit also covers constructing an applied research strategy, using a range of applied research techniques, and analysing and</w:t>
            </w:r>
            <w:r w:rsidRPr="00E53DF8">
              <w:t xml:space="preserve"> presenting findings.</w:t>
            </w:r>
          </w:p>
          <w:p w:rsidR="00000000" w:rsidRPr="00E53DF8" w:rsidP="00E53DF8">
            <w:pPr>
              <w:pStyle w:val="BodyText"/>
            </w:pPr>
          </w:p>
          <w:p w:rsidR="00000000" w:rsidRPr="00E53DF8" w:rsidP="00E53DF8">
            <w:pPr>
              <w:pStyle w:val="BodyText"/>
            </w:pPr>
            <w:r w:rsidRPr="00E53DF8">
              <w:t>The competitive context and the evolution of technologies in the ICT sector mean that the capacity to innovate is important.</w:t>
            </w:r>
          </w:p>
          <w:p w:rsidR="00000000" w:rsidRPr="00E53DF8" w:rsidP="00E53DF8">
            <w:pPr>
              <w:pStyle w:val="BodyText"/>
            </w:pPr>
          </w:p>
          <w:p w:rsidR="00000000" w:rsidRPr="00E53DF8" w:rsidP="00E53DF8">
            <w:pPr>
              <w:pStyle w:val="BodyText"/>
            </w:pPr>
            <w:r w:rsidRPr="00E53DF8">
              <w:t>Energy and climate change strategies, supply chain and product responsibility and innovation are key factors in achieving sustainability targets.</w:t>
            </w:r>
          </w:p>
          <w:p w:rsidR="00000000" w:rsidRPr="00E53DF8" w:rsidP="00E53DF8">
            <w:pPr>
              <w:pStyle w:val="BodyText"/>
            </w:pPr>
          </w:p>
          <w:p w:rsidR="00000000" w:rsidRPr="00E53DF8" w:rsidP="00E53DF8">
            <w:pPr>
              <w:pStyle w:val="BodyText"/>
            </w:pPr>
            <w:r w:rsidRPr="00E53DF8">
              <w:t>No licensing, legislative, regulatory or certification requirements apply to this unit at the time of endorse</w:t>
            </w:r>
            <w:r w:rsidRPr="00E53DF8">
              <w:t>ment but users should confirm requirements with the relevant federal, state or territory authority.</w:t>
            </w:r>
          </w:p>
        </w:tc>
      </w:tr>
    </w:tbl>
    <w:p w:rsidR="00BD0AE5" w:rsidP="00E53DF8">
      <w:pPr>
        <w:pStyle w:val="BodyText"/>
      </w:pPr>
    </w:p>
    <w:p w:rsidR="00BD0AE5" w:rsidP="00E53DF8">
      <w:pPr>
        <w:pStyle w:val="BodyText"/>
      </w:pPr>
    </w:p>
    <w:p w:rsidR="00000000" w:rsidRPr="00E53DF8" w:rsidP="00E53DF8">
      <w:pPr>
        <w:pStyle w:val="Heading1"/>
      </w:pPr>
      <w:bookmarkStart w:id="3" w:name="O_209491"/>
      <w:bookmarkEnd w:id="3"/>
      <w:r w:rsidRPr="00E53DF8">
        <w:t>Application of the Unit</w:t>
      </w:r>
    </w:p>
    <w:tbl>
      <w:tblPr>
        <w:tblW w:w="0" w:type="auto"/>
        <w:tblLayout w:type="fixed"/>
        <w:tblCellMar>
          <w:left w:w="62" w:type="dxa"/>
          <w:right w:w="62" w:type="dxa"/>
        </w:tblCellMar>
        <w:tblLook w:val="0000"/>
      </w:tblPr>
      <w:tblGrid>
        <w:gridCol w:w="2749"/>
        <w:gridCol w:w="5773"/>
      </w:tblGrid>
      <w:tr w:rsidTr="00BD0AE5">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BodyText"/>
            </w:pPr>
            <w:r w:rsidRPr="00E53DF8">
              <w:t>This unit applies to leaders or enterprise managers using applied research to enhance in</w:t>
            </w:r>
            <w:r w:rsidRPr="00E53DF8">
              <w:t>dividual, team and organisational performance in sustainability.</w:t>
            </w:r>
          </w:p>
          <w:p w:rsidR="00000000" w:rsidRPr="00E53DF8" w:rsidP="00E53DF8">
            <w:pPr>
              <w:pStyle w:val="BodyText"/>
            </w:pPr>
          </w:p>
          <w:p w:rsidR="00000000" w:rsidRPr="00E53DF8" w:rsidP="00E53DF8">
            <w:pPr>
              <w:pStyle w:val="BodyText"/>
            </w:pPr>
            <w:r w:rsidRPr="00E53DF8">
              <w:t xml:space="preserve">The intended purpose and approach to applied research may vary across a range of contexts and organisations. In this unit, the focus is on applied research to attain improved organisational </w:t>
            </w:r>
            <w:r w:rsidRPr="00E53DF8">
              <w:t xml:space="preserve">outcomes. It involves leading a range of research activities and techniques that, in combination, can provide quality information to enhance the development of capabilities in an enterprise to reach sustainability targets. </w:t>
            </w:r>
          </w:p>
        </w:tc>
      </w:tr>
    </w:tbl>
    <w:p w:rsidR="00BD0AE5" w:rsidP="00E53DF8">
      <w:pPr>
        <w:pStyle w:val="BodyText"/>
      </w:pPr>
    </w:p>
    <w:p w:rsidR="00BD0AE5" w:rsidP="00E53DF8">
      <w:pPr>
        <w:pStyle w:val="BodyText"/>
      </w:pPr>
    </w:p>
    <w:p w:rsidR="00000000" w:rsidRPr="00E53DF8" w:rsidP="00E53DF8">
      <w:pPr>
        <w:pStyle w:val="Heading1"/>
      </w:pPr>
      <w:bookmarkStart w:id="4" w:name="O_280124"/>
      <w:bookmarkEnd w:id="4"/>
      <w:r w:rsidRPr="00E53DF8">
        <w:t>Licensing/Regulatory Information</w:t>
      </w:r>
    </w:p>
    <w:p w:rsidR="00000000" w:rsidRPr="00E53DF8" w:rsidP="00E53DF8">
      <w:pPr>
        <w:pStyle w:val="BodyText"/>
      </w:pPr>
      <w:r w:rsidRPr="00E53DF8">
        <w:t>Refer to Unit Descriptor</w:t>
      </w:r>
    </w:p>
    <w:p w:rsidR="00000000" w:rsidRPr="00E53DF8" w:rsidP="00E53DF8">
      <w:pPr>
        <w:pStyle w:val="AllowPageBreak"/>
      </w:pPr>
    </w:p>
    <w:p w:rsidR="00000000" w:rsidRPr="00E53DF8" w:rsidP="00E53DF8">
      <w:pPr>
        <w:pStyle w:val="Heading1"/>
      </w:pPr>
      <w:bookmarkStart w:id="5" w:name="O_209489"/>
      <w:bookmarkEnd w:id="5"/>
      <w:r w:rsidRPr="00E53DF8">
        <w:t>Pre-Requisites</w:t>
      </w:r>
    </w:p>
    <w:tbl>
      <w:tblPr>
        <w:tblW w:w="0" w:type="auto"/>
        <w:tblLayout w:type="fixed"/>
        <w:tblCellMar>
          <w:left w:w="62" w:type="dxa"/>
          <w:right w:w="62" w:type="dxa"/>
        </w:tblCellMar>
        <w:tblLook w:val="0000"/>
      </w:tblPr>
      <w:tblGrid>
        <w:gridCol w:w="2775"/>
        <w:gridCol w:w="1295"/>
        <w:gridCol w:w="4452"/>
      </w:tblGrid>
      <w:tr w:rsidTr="00BD0AE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p>
        </w:tc>
      </w:tr>
      <w:tr w:rsidTr="00BD0A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p>
        </w:tc>
      </w:tr>
      <w:tr w:rsidTr="00BD0A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BodyText"/>
            </w:pPr>
          </w:p>
        </w:tc>
      </w:tr>
    </w:tbl>
    <w:p w:rsidR="00BD0AE5" w:rsidP="00E53DF8">
      <w:pPr>
        <w:pStyle w:val="BodyText"/>
      </w:pPr>
    </w:p>
    <w:p w:rsidR="00BD0AE5" w:rsidP="00E53DF8">
      <w:pPr>
        <w:pStyle w:val="BodyText"/>
      </w:pPr>
    </w:p>
    <w:p w:rsidR="00000000" w:rsidRPr="00E53DF8" w:rsidP="00E53DF8">
      <w:pPr>
        <w:pStyle w:val="Heading1"/>
      </w:pPr>
      <w:bookmarkStart w:id="6" w:name="O_209488"/>
      <w:bookmarkEnd w:id="6"/>
      <w:r w:rsidRPr="00E53DF8">
        <w:t>Employability Skills Information</w:t>
      </w:r>
    </w:p>
    <w:tbl>
      <w:tblPr>
        <w:tblW w:w="0" w:type="auto"/>
        <w:tblLayout w:type="fixed"/>
        <w:tblCellMar>
          <w:left w:w="62" w:type="dxa"/>
          <w:right w:w="62" w:type="dxa"/>
        </w:tblCellMar>
        <w:tblLook w:val="0000"/>
      </w:tblPr>
      <w:tblGrid>
        <w:gridCol w:w="2802"/>
        <w:gridCol w:w="5720"/>
      </w:tblGrid>
      <w:tr w:rsidTr="00BD0A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BodyText"/>
            </w:pPr>
            <w:r w:rsidRPr="00E53DF8">
              <w:t>This unit contains employability skills.</w:t>
            </w:r>
          </w:p>
        </w:tc>
      </w:tr>
    </w:tbl>
    <w:p w:rsidR="00BD0AE5" w:rsidP="00E53DF8">
      <w:pPr>
        <w:pStyle w:val="BodyText"/>
      </w:pPr>
    </w:p>
    <w:p w:rsidR="00BD0AE5" w:rsidP="00E53DF8">
      <w:pPr>
        <w:pStyle w:val="BodyText"/>
      </w:pPr>
    </w:p>
    <w:p w:rsidR="00000000" w:rsidRPr="00E53DF8" w:rsidP="00E53DF8">
      <w:pPr>
        <w:pStyle w:val="Heading1"/>
      </w:pPr>
      <w:bookmarkStart w:id="7" w:name="O_289910"/>
      <w:bookmarkEnd w:id="7"/>
      <w:r w:rsidRPr="00E53DF8">
        <w:t>Elements and Performance Criteria Pre-Content</w:t>
      </w:r>
    </w:p>
    <w:p w:rsidR="00000000" w:rsidRPr="00E53DF8" w:rsidP="00E53DF8">
      <w:pPr>
        <w:pStyle w:val="BodyText"/>
      </w:pPr>
      <w:r w:rsidRPr="00E53DF8">
        <w:t>Not Applicable</w:t>
      </w:r>
    </w:p>
    <w:p w:rsidR="00000000" w:rsidRPr="00E53DF8" w:rsidP="00E53DF8">
      <w:pPr>
        <w:pStyle w:val="AllowPageBreak"/>
      </w:pPr>
    </w:p>
    <w:p w:rsidR="00000000" w:rsidRPr="00E53DF8" w:rsidP="00E53DF8">
      <w:pPr>
        <w:pStyle w:val="Heading1"/>
      </w:pPr>
      <w:bookmarkStart w:id="8" w:name="O_236577"/>
      <w:bookmarkEnd w:id="8"/>
      <w:r w:rsidRPr="00E53DF8">
        <w:t>Elements and Performance Criteria</w:t>
      </w:r>
    </w:p>
    <w:tbl>
      <w:tblPr>
        <w:tblW w:w="0" w:type="auto"/>
        <w:tblLayout w:type="fixed"/>
        <w:tblCellMar>
          <w:left w:w="62" w:type="dxa"/>
          <w:right w:w="62" w:type="dxa"/>
        </w:tblCellMar>
        <w:tblLook w:val="0000"/>
      </w:tblPr>
      <w:tblGrid>
        <w:gridCol w:w="2137"/>
        <w:gridCol w:w="6808"/>
      </w:tblGrid>
      <w:tr w:rsidTr="00BD0AE5">
        <w:tblPrEx>
          <w:tblW w:w="0" w:type="auto"/>
          <w:tblLayout w:type="fixed"/>
          <w:tblCellMar>
            <w:left w:w="62" w:type="dxa"/>
            <w:right w:w="62" w:type="dxa"/>
          </w:tblCellMar>
          <w:tblLook w:val="0000"/>
        </w:tblPrEx>
        <w:tc>
          <w:tcPr>
            <w:tcW w:w="2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3DF8">
            <w:pPr>
              <w:pStyle w:val="BodyText"/>
              <w:rPr>
                <w:lang w:val="en-NZ"/>
              </w:rPr>
            </w:pPr>
            <w:r w:rsidRPr="00E53DF8">
              <w:t>ELEMENT</w:t>
            </w:r>
          </w:p>
        </w:tc>
        <w:tc>
          <w:tcPr>
            <w:tcW w:w="68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3DF8">
            <w:pPr>
              <w:pStyle w:val="BodyText"/>
              <w:rPr>
                <w:lang w:val="en-NZ"/>
              </w:rPr>
            </w:pPr>
            <w:r w:rsidRPr="00E53DF8">
              <w:t>PERFORMANCE CRITERIA</w:t>
            </w:r>
          </w:p>
        </w:tc>
      </w:tr>
      <w:tr w:rsidTr="00BD0AE5">
        <w:tblPrEx>
          <w:tblW w:w="0" w:type="auto"/>
          <w:tblLayout w:type="fixed"/>
          <w:tblCellMar>
            <w:left w:w="62" w:type="dxa"/>
            <w:right w:w="62" w:type="dxa"/>
          </w:tblCellMar>
          <w:tblLook w:val="0000"/>
        </w:tblPrEx>
        <w:tc>
          <w:tcPr>
            <w:tcW w:w="2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3DF8">
            <w:pPr>
              <w:pStyle w:val="BodyText"/>
              <w:rPr>
                <w:lang w:val="en-NZ"/>
              </w:rPr>
            </w:pPr>
            <w:r w:rsidRPr="00E53DF8">
              <w:t>Elements describe the essential outcomes of a unit of competency.</w:t>
            </w:r>
          </w:p>
        </w:tc>
        <w:tc>
          <w:tcPr>
            <w:tcW w:w="68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3DF8">
            <w:pPr>
              <w:pStyle w:val="BodyText"/>
              <w:rPr>
                <w:lang w:val="en-NZ"/>
              </w:rPr>
            </w:pPr>
            <w:r w:rsidRPr="00E53DF8">
              <w:t>Performance criteria describe the perf</w:t>
            </w:r>
            <w:r w:rsidRPr="00E53DF8">
              <w:t>ormance needed to demonstrate achievement of the element. Where bold italicised text is used, further information is detailed in the required skills and knowledge section and the range statement. Assessment of performance is to be consistent with the evide</w:t>
            </w:r>
            <w:r w:rsidRPr="00E53DF8">
              <w:t>nce guide.</w:t>
            </w:r>
          </w:p>
        </w:tc>
      </w:tr>
      <w:tr w:rsidTr="00BD0AE5">
        <w:tblPrEx>
          <w:tblW w:w="0" w:type="auto"/>
          <w:tblLayout w:type="fixed"/>
          <w:tblCellMar>
            <w:left w:w="62" w:type="dxa"/>
            <w:right w:w="62" w:type="dxa"/>
          </w:tblCellMar>
          <w:tblLook w:val="0000"/>
        </w:tblPrEx>
        <w:trPr>
          <w:trHeight w:val="414"/>
        </w:trPr>
        <w:tc>
          <w:tcPr>
            <w:tcW w:w="2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DF8" w:rsidP="00E53DF8">
            <w:pPr>
              <w:pStyle w:val="ListNumber"/>
            </w:pPr>
            <w:r w:rsidRPr="00E53DF8">
              <w:t>Provide direction for the development of  an applied research strategy for ICT sustainability</w:t>
            </w:r>
          </w:p>
        </w:tc>
        <w:tc>
          <w:tcPr>
            <w:tcW w:w="6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tbl>
            <w:tblPr>
              <w:tblW w:w="0" w:type="auto"/>
              <w:tblLayout w:type="fixed"/>
              <w:tblCellMar>
                <w:left w:w="62" w:type="dxa"/>
                <w:right w:w="62" w:type="dxa"/>
              </w:tblCellMar>
              <w:tblLook w:val="0000"/>
            </w:tblPr>
            <w:tblGrid>
              <w:gridCol w:w="6570"/>
            </w:tblGrid>
            <w:tr>
              <w:tblPrEx>
                <w:tblW w:w="0" w:type="auto"/>
                <w:tblLayout w:type="fixed"/>
                <w:tblCellMar>
                  <w:left w:w="62" w:type="dxa"/>
                  <w:right w:w="62" w:type="dxa"/>
                </w:tblCellMar>
                <w:tblLook w:val="0000"/>
              </w:tblPrEx>
              <w:tc>
                <w:tcPr>
                  <w:tcW w:w="6570" w:type="dxa"/>
                  <w:shd w:val="clear" w:color="auto" w:fill="FFFFFF"/>
                  <w:tcMar>
                    <w:top w:w="0" w:type="dxa"/>
                    <w:left w:w="62" w:type="dxa"/>
                    <w:bottom w:w="0" w:type="dxa"/>
                    <w:right w:w="62" w:type="dxa"/>
                  </w:tcMar>
                </w:tcPr>
                <w:p w:rsidR="00000000" w:rsidRPr="00E53DF8" w:rsidP="00E53DF8">
                  <w:pPr>
                    <w:pStyle w:val="List"/>
                  </w:pPr>
                  <w:r w:rsidRPr="00E53DF8">
                    <w:t>1.1</w:t>
                  </w:r>
                  <w:r w:rsidRPr="00E53DF8">
                    <w:tab/>
                    <w:t xml:space="preserve">Provide vision for the  </w:t>
                  </w:r>
                  <w:r w:rsidRPr="00E53DF8">
                    <w:rPr>
                      <w:rStyle w:val="BoldandItalics"/>
                    </w:rPr>
                    <w:t>applied research strategy</w:t>
                  </w:r>
                  <w:r w:rsidRPr="00E53DF8">
                    <w:t xml:space="preserve"> to meet the sustainability requirements of the identified research purpose</w:t>
                  </w:r>
                </w:p>
                <w:p w:rsidR="00000000" w:rsidRPr="00E53DF8" w:rsidP="00E53DF8">
                  <w:pPr>
                    <w:pStyle w:val="List"/>
                  </w:pPr>
                  <w:r w:rsidRPr="00E53DF8">
                    <w:t>1.2</w:t>
                  </w:r>
                  <w:r w:rsidRPr="00E53DF8">
                    <w:tab/>
                  </w:r>
                  <w:r w:rsidRPr="00E53DF8">
                    <w:t xml:space="preserve">Clarify and confirm </w:t>
                  </w:r>
                  <w:r w:rsidRPr="00E53DF8">
                    <w:rPr>
                      <w:rStyle w:val="BoldandItalics"/>
                    </w:rPr>
                    <w:t>applied research purpose</w:t>
                  </w:r>
                  <w:r w:rsidRPr="00E53DF8">
                    <w:t xml:space="preserve"> and needs of the </w:t>
                  </w:r>
                  <w:r w:rsidRPr="00E53DF8">
                    <w:rPr>
                      <w:rStyle w:val="BoldandItalics"/>
                    </w:rPr>
                    <w:t>target group</w:t>
                  </w:r>
                </w:p>
                <w:p w:rsidR="00000000" w:rsidRPr="00E53DF8" w:rsidP="00E53DF8">
                  <w:pPr>
                    <w:pStyle w:val="List"/>
                  </w:pPr>
                  <w:r w:rsidRPr="00E53DF8">
                    <w:t>1.3</w:t>
                  </w:r>
                  <w:r w:rsidRPr="00E53DF8">
                    <w:tab/>
                    <w:t>Facilitate the development of  policies and procedures in relation to conducting applied research for the enterprise</w:t>
                  </w:r>
                </w:p>
                <w:p w:rsidR="00000000" w:rsidRPr="00E53DF8" w:rsidP="00E53DF8">
                  <w:pPr>
                    <w:pStyle w:val="List"/>
                  </w:pPr>
                  <w:r w:rsidRPr="00E53DF8">
                    <w:t>1.4</w:t>
                  </w:r>
                  <w:r w:rsidRPr="00E53DF8">
                    <w:tab/>
                    <w:t xml:space="preserve">Guide the development of  mechanisms for collecting and </w:t>
                  </w:r>
                  <w:r w:rsidRPr="00E53DF8">
                    <w:t>maintaining data in a systematic manner</w:t>
                  </w:r>
                </w:p>
                <w:p w:rsidR="00000000" w:rsidRPr="00E53DF8" w:rsidP="00E53DF8">
                  <w:pPr>
                    <w:pStyle w:val="List"/>
                  </w:pPr>
                  <w:r w:rsidRPr="00E53DF8">
                    <w:t>1.5</w:t>
                  </w:r>
                  <w:r w:rsidRPr="00E53DF8">
                    <w:tab/>
                    <w:t xml:space="preserve">Review </w:t>
                  </w:r>
                  <w:r w:rsidRPr="00E53DF8">
                    <w:rPr>
                      <w:rStyle w:val="SpecialBold"/>
                    </w:rPr>
                    <w:t xml:space="preserve"> </w:t>
                  </w:r>
                  <w:r w:rsidRPr="00E53DF8">
                    <w:rPr>
                      <w:rStyle w:val="BoldandItalics"/>
                    </w:rPr>
                    <w:t>factors affecting the reliability and validity</w:t>
                  </w:r>
                  <w:r w:rsidRPr="00E53DF8">
                    <w:rPr>
                      <w:rStyle w:val="SpecialBold"/>
                    </w:rPr>
                    <w:t xml:space="preserve"> of data</w:t>
                  </w:r>
                </w:p>
                <w:p w:rsidR="00000000" w:rsidRPr="00E53DF8" w:rsidP="00E53DF8">
                  <w:pPr>
                    <w:pStyle w:val="List"/>
                  </w:pPr>
                  <w:r w:rsidRPr="00E53DF8">
                    <w:t>1.6</w:t>
                  </w:r>
                  <w:r w:rsidRPr="00E53DF8">
                    <w:tab/>
                    <w:t>Review relevant research ethics and codes of conduct</w:t>
                  </w:r>
                </w:p>
              </w:tc>
            </w:tr>
          </w:tbl>
          <w:p w:rsidR="00000000" w:rsidP="00E53DF8">
            <w:pPr>
              <w:pStyle w:val="List"/>
              <w:rPr>
                <w:lang w:val="en-NZ"/>
              </w:rPr>
            </w:pPr>
          </w:p>
        </w:tc>
      </w:tr>
      <w:tr w:rsidTr="00BD0AE5">
        <w:tblPrEx>
          <w:tblW w:w="0" w:type="auto"/>
          <w:tblLayout w:type="fixed"/>
          <w:tblCellMar>
            <w:left w:w="62" w:type="dxa"/>
            <w:right w:w="62" w:type="dxa"/>
          </w:tblCellMar>
          <w:tblLook w:val="0000"/>
        </w:tblPrEx>
        <w:trPr>
          <w:trHeight w:val="2996"/>
        </w:trPr>
        <w:tc>
          <w:tcPr>
            <w:tcW w:w="2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DF8" w:rsidP="00E53DF8">
            <w:pPr>
              <w:pStyle w:val="List"/>
            </w:pPr>
            <w:r w:rsidRPr="00E53DF8">
              <w:t>2</w:t>
            </w:r>
            <w:r w:rsidRPr="00E53DF8">
              <w:tab/>
              <w:t>Control the use of  a range of applied research techniques and resources</w:t>
            </w:r>
          </w:p>
        </w:tc>
        <w:tc>
          <w:tcPr>
            <w:tcW w:w="6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tbl>
            <w:tblPr>
              <w:tblW w:w="0" w:type="auto"/>
              <w:tblLayout w:type="fixed"/>
              <w:tblCellMar>
                <w:left w:w="62" w:type="dxa"/>
                <w:right w:w="62" w:type="dxa"/>
              </w:tblCellMar>
              <w:tblLook w:val="0000"/>
            </w:tblPr>
            <w:tblGrid>
              <w:gridCol w:w="6390"/>
            </w:tblGrid>
            <w:tr>
              <w:tblPrEx>
                <w:tblW w:w="0" w:type="auto"/>
                <w:tblLayout w:type="fixed"/>
                <w:tblCellMar>
                  <w:left w:w="62" w:type="dxa"/>
                  <w:right w:w="62" w:type="dxa"/>
                </w:tblCellMar>
                <w:tblLook w:val="0000"/>
              </w:tblPrEx>
              <w:tc>
                <w:tcPr>
                  <w:tcW w:w="6390" w:type="dxa"/>
                  <w:shd w:val="clear" w:color="auto" w:fill="FFFFFF"/>
                  <w:tcMar>
                    <w:top w:w="0" w:type="dxa"/>
                    <w:left w:w="62" w:type="dxa"/>
                    <w:bottom w:w="0" w:type="dxa"/>
                    <w:right w:w="62" w:type="dxa"/>
                  </w:tcMar>
                </w:tcPr>
                <w:p w:rsidR="00000000" w:rsidRPr="00E53DF8" w:rsidP="00E53DF8">
                  <w:pPr>
                    <w:pStyle w:val="List"/>
                  </w:pPr>
                  <w:r w:rsidRPr="00E53DF8">
                    <w:t>2.1</w:t>
                  </w:r>
                  <w:r w:rsidRPr="00E53DF8">
                    <w:tab/>
                  </w:r>
                  <w:r w:rsidRPr="00E53DF8">
                    <w:t xml:space="preserve">Review and evaluate a range of </w:t>
                  </w:r>
                  <w:r w:rsidRPr="00E53DF8">
                    <w:rPr>
                      <w:rStyle w:val="BoldandItalics"/>
                    </w:rPr>
                    <w:t>applied research methods</w:t>
                  </w:r>
                  <w:r w:rsidRPr="00E53DF8">
                    <w:rPr>
                      <w:rStyle w:val="SpecialBold"/>
                    </w:rPr>
                    <w:t xml:space="preserve"> </w:t>
                  </w:r>
                  <w:r w:rsidRPr="00E53DF8">
                    <w:rPr>
                      <w:rStyle w:val="BoldandItalics"/>
                    </w:rPr>
                    <w:t>and theories</w:t>
                  </w:r>
                  <w:r w:rsidRPr="00E53DF8">
                    <w:rPr>
                      <w:rStyle w:val="SpecialBold"/>
                    </w:rPr>
                    <w:t xml:space="preserve"> </w:t>
                  </w:r>
                  <w:r w:rsidRPr="00E53DF8">
                    <w:t>and</w:t>
                  </w:r>
                  <w:r w:rsidRPr="00E53DF8">
                    <w:rPr>
                      <w:rStyle w:val="SpecialBold"/>
                    </w:rPr>
                    <w:t xml:space="preserve"> </w:t>
                  </w:r>
                  <w:r w:rsidRPr="00E53DF8">
                    <w:rPr>
                      <w:rStyle w:val="BoldandItalics"/>
                    </w:rPr>
                    <w:t>data collection techniques</w:t>
                  </w:r>
                </w:p>
                <w:p w:rsidR="00000000" w:rsidRPr="00E53DF8" w:rsidP="00E53DF8">
                  <w:pPr>
                    <w:pStyle w:val="List"/>
                  </w:pPr>
                  <w:r w:rsidRPr="00E53DF8">
                    <w:t>2.2</w:t>
                  </w:r>
                  <w:r w:rsidRPr="00E53DF8">
                    <w:tab/>
                    <w:t>Guide the selection of  appropriate methods to gather and analyse data on sustainability relevant to the research project</w:t>
                  </w:r>
                </w:p>
                <w:p w:rsidR="00000000" w:rsidRPr="00E53DF8" w:rsidP="00E53DF8">
                  <w:pPr>
                    <w:pStyle w:val="List"/>
                  </w:pPr>
                  <w:r w:rsidRPr="00E53DF8">
                    <w:t>2.3</w:t>
                  </w:r>
                  <w:r w:rsidRPr="00E53DF8">
                    <w:tab/>
                    <w:t xml:space="preserve">Authorise access  to </w:t>
                  </w:r>
                  <w:r w:rsidRPr="00E53DF8">
                    <w:rPr>
                      <w:rStyle w:val="BoldandItalics"/>
                    </w:rPr>
                    <w:t>appro</w:t>
                  </w:r>
                  <w:r w:rsidRPr="00E53DF8">
                    <w:rPr>
                      <w:rStyle w:val="BoldandItalics"/>
                    </w:rPr>
                    <w:t>priate sources of information</w:t>
                  </w:r>
                  <w:r w:rsidRPr="00E53DF8">
                    <w:t xml:space="preserve"> relevant to the research project</w:t>
                  </w:r>
                </w:p>
                <w:p w:rsidR="00000000" w:rsidRPr="00E53DF8" w:rsidP="00E53DF8">
                  <w:pPr>
                    <w:pStyle w:val="List"/>
                  </w:pPr>
                  <w:r w:rsidRPr="00E53DF8">
                    <w:t>2.4</w:t>
                  </w:r>
                  <w:r w:rsidRPr="00E53DF8">
                    <w:tab/>
                    <w:t xml:space="preserve">Select  </w:t>
                  </w:r>
                  <w:r w:rsidRPr="00E53DF8">
                    <w:rPr>
                      <w:rStyle w:val="BoldandItalics"/>
                    </w:rPr>
                    <w:t>sustainable management principles</w:t>
                  </w:r>
                  <w:r w:rsidRPr="00E53DF8">
                    <w:t xml:space="preserve"> that will have the most sustainable impact on the project</w:t>
                  </w:r>
                </w:p>
                <w:p w:rsidR="00000000" w:rsidRPr="00E53DF8" w:rsidP="00E53DF8">
                  <w:pPr>
                    <w:pStyle w:val="List"/>
                  </w:pPr>
                  <w:r w:rsidRPr="00E53DF8">
                    <w:t>2.5</w:t>
                  </w:r>
                  <w:r w:rsidRPr="00E53DF8">
                    <w:tab/>
                    <w:t xml:space="preserve">Ensure </w:t>
                  </w:r>
                  <w:r w:rsidRPr="00E53DF8">
                    <w:rPr>
                      <w:rStyle w:val="BoldandItalics"/>
                    </w:rPr>
                    <w:t>relevance of the research</w:t>
                  </w:r>
                  <w:r w:rsidRPr="00E53DF8">
                    <w:t xml:space="preserve"> through integrity of the data collected and analysis</w:t>
                  </w:r>
                  <w:r w:rsidRPr="00E53DF8">
                    <w:t xml:space="preserve"> tools used</w:t>
                  </w:r>
                </w:p>
              </w:tc>
            </w:tr>
          </w:tbl>
          <w:p w:rsidR="00000000" w:rsidP="00E53DF8">
            <w:pPr>
              <w:pStyle w:val="List"/>
              <w:rPr>
                <w:lang w:val="en-NZ"/>
              </w:rPr>
            </w:pPr>
          </w:p>
        </w:tc>
      </w:tr>
      <w:tr w:rsidTr="00BD0AE5">
        <w:tblPrEx>
          <w:tblW w:w="0" w:type="auto"/>
          <w:tblLayout w:type="fixed"/>
          <w:tblCellMar>
            <w:left w:w="62" w:type="dxa"/>
            <w:right w:w="62" w:type="dxa"/>
          </w:tblCellMar>
          <w:tblLook w:val="0000"/>
        </w:tblPrEx>
        <w:trPr>
          <w:trHeight w:val="2563"/>
        </w:trPr>
        <w:tc>
          <w:tcPr>
            <w:tcW w:w="2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DF8" w:rsidP="00E53DF8">
            <w:pPr>
              <w:pStyle w:val="List"/>
            </w:pPr>
            <w:r w:rsidRPr="00E53DF8">
              <w:t>3</w:t>
            </w:r>
            <w:r w:rsidRPr="00E53DF8">
              <w:tab/>
              <w:t>Promote findings</w:t>
            </w:r>
          </w:p>
        </w:tc>
        <w:tc>
          <w:tcPr>
            <w:tcW w:w="6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tbl>
            <w:tblPr>
              <w:tblW w:w="0" w:type="auto"/>
              <w:tblLayout w:type="fixed"/>
              <w:tblCellMar>
                <w:left w:w="62" w:type="dxa"/>
                <w:right w:w="62" w:type="dxa"/>
              </w:tblCellMar>
              <w:tblLook w:val="0000"/>
            </w:tblPr>
            <w:tblGrid>
              <w:gridCol w:w="6592"/>
            </w:tblGrid>
            <w:tr>
              <w:tblPrEx>
                <w:tblW w:w="0" w:type="auto"/>
                <w:tblLayout w:type="fixed"/>
                <w:tblCellMar>
                  <w:left w:w="62" w:type="dxa"/>
                  <w:right w:w="62" w:type="dxa"/>
                </w:tblCellMar>
                <w:tblLook w:val="0000"/>
              </w:tblPrEx>
              <w:tc>
                <w:tcPr>
                  <w:tcW w:w="6592" w:type="dxa"/>
                  <w:shd w:val="clear" w:color="auto" w:fill="FFFFFF"/>
                  <w:tcMar>
                    <w:top w:w="0" w:type="dxa"/>
                    <w:left w:w="62" w:type="dxa"/>
                    <w:bottom w:w="0" w:type="dxa"/>
                    <w:right w:w="62" w:type="dxa"/>
                  </w:tcMar>
                </w:tcPr>
                <w:p w:rsidR="00000000" w:rsidRPr="00E53DF8" w:rsidP="00E53DF8">
                  <w:pPr>
                    <w:pStyle w:val="List"/>
                  </w:pPr>
                  <w:r w:rsidRPr="00E53DF8">
                    <w:t>3.1</w:t>
                  </w:r>
                  <w:r w:rsidRPr="00E53DF8">
                    <w:tab/>
                    <w:t xml:space="preserve">Ensure accuracy of data and research details and adherence to any </w:t>
                  </w:r>
                  <w:r w:rsidRPr="00E53DF8">
                    <w:rPr>
                      <w:rStyle w:val="BoldandItalics"/>
                    </w:rPr>
                    <w:t>legal requirements</w:t>
                  </w:r>
                </w:p>
                <w:p w:rsidR="00000000" w:rsidRPr="00E53DF8" w:rsidP="00E53DF8">
                  <w:pPr>
                    <w:pStyle w:val="List"/>
                  </w:pPr>
                  <w:r w:rsidRPr="00E53DF8">
                    <w:t>3.2</w:t>
                  </w:r>
                  <w:r w:rsidRPr="00E53DF8">
                    <w:tab/>
                    <w:t>Evaluate the relevance of collated and analysed data against the original applied research strategy</w:t>
                  </w:r>
                </w:p>
                <w:p w:rsidR="00000000" w:rsidRPr="00E53DF8" w:rsidP="00E53DF8">
                  <w:pPr>
                    <w:pStyle w:val="List"/>
                  </w:pPr>
                  <w:r w:rsidRPr="00E53DF8">
                    <w:t>3.3</w:t>
                  </w:r>
                  <w:r w:rsidRPr="00E53DF8">
                    <w:tab/>
                  </w:r>
                  <w:r w:rsidRPr="00E53DF8">
                    <w:t xml:space="preserve">Evaluate the impact  of findings </w:t>
                  </w:r>
                </w:p>
                <w:p w:rsidR="00000000" w:rsidRPr="00E53DF8" w:rsidP="00E53DF8">
                  <w:pPr>
                    <w:pStyle w:val="List"/>
                  </w:pPr>
                  <w:r w:rsidRPr="00E53DF8">
                    <w:t>3.4</w:t>
                  </w:r>
                  <w:r w:rsidRPr="00E53DF8">
                    <w:tab/>
                    <w:t>Recommend implementation strategies</w:t>
                  </w:r>
                </w:p>
                <w:p w:rsidR="00000000" w:rsidRPr="00E53DF8" w:rsidP="00E53DF8">
                  <w:pPr>
                    <w:pStyle w:val="List"/>
                  </w:pPr>
                  <w:r w:rsidRPr="00E53DF8">
                    <w:t>3.5</w:t>
                  </w:r>
                  <w:r w:rsidRPr="00E53DF8">
                    <w:tab/>
                    <w:t xml:space="preserve">Ensure documentation and presentation of </w:t>
                  </w:r>
                  <w:r w:rsidRPr="00E53DF8">
                    <w:rPr>
                      <w:rStyle w:val="BoldandItalics"/>
                    </w:rPr>
                    <w:t>research findings</w:t>
                  </w:r>
                  <w:r w:rsidRPr="00E53DF8">
                    <w:t xml:space="preserve"> is in a clear and logical manner consistent with audience needs</w:t>
                  </w:r>
                </w:p>
                <w:p w:rsidR="00000000" w:rsidRPr="00E53DF8" w:rsidP="00E53DF8">
                  <w:pPr>
                    <w:pStyle w:val="List"/>
                  </w:pPr>
                  <w:r w:rsidRPr="00E53DF8">
                    <w:t>3.6</w:t>
                  </w:r>
                  <w:r w:rsidRPr="00E53DF8">
                    <w:tab/>
                    <w:t>Identify the need for and an appropriate approach t</w:t>
                  </w:r>
                  <w:r w:rsidRPr="00E53DF8">
                    <w:t>o, further research</w:t>
                  </w:r>
                </w:p>
                <w:p w:rsidR="00000000" w:rsidRPr="00E53DF8" w:rsidP="00E53DF8">
                  <w:pPr>
                    <w:pStyle w:val="List"/>
                  </w:pPr>
                  <w:r w:rsidRPr="00E53DF8">
                    <w:t>3.7</w:t>
                  </w:r>
                  <w:r w:rsidRPr="00E53DF8">
                    <w:tab/>
                    <w:t>Promote research findings and the approach to further research</w:t>
                  </w:r>
                </w:p>
              </w:tc>
            </w:tr>
          </w:tbl>
          <w:p w:rsidR="00000000" w:rsidRPr="00E53DF8" w:rsidP="00E53DF8">
            <w:pPr>
              <w:pStyle w:val="List"/>
            </w:pPr>
          </w:p>
        </w:tc>
      </w:tr>
    </w:tbl>
    <w:p w:rsidR="00000000" w:rsidRPr="00E53DF8" w:rsidP="00E53DF8">
      <w:pPr>
        <w:pStyle w:val="BodyText"/>
      </w:pPr>
    </w:p>
    <w:p w:rsidR="00000000" w:rsidRPr="00E53DF8" w:rsidP="00E53DF8">
      <w:pPr>
        <w:pStyle w:val="AllowPageBreak"/>
      </w:pPr>
    </w:p>
    <w:p w:rsidR="00000000" w:rsidRPr="00E53DF8" w:rsidP="00E53DF8">
      <w:pPr>
        <w:pStyle w:val="Heading1"/>
      </w:pPr>
      <w:bookmarkStart w:id="9" w:name="O_260527"/>
      <w:bookmarkEnd w:id="9"/>
      <w:r w:rsidRPr="00E53DF8">
        <w:t>Required Skills and Knowledge</w:t>
      </w:r>
    </w:p>
    <w:tbl>
      <w:tblPr>
        <w:tblW w:w="0" w:type="auto"/>
        <w:tblLayout w:type="fixed"/>
        <w:tblCellMar>
          <w:left w:w="62" w:type="dxa"/>
          <w:right w:w="62" w:type="dxa"/>
        </w:tblCellMar>
        <w:tblLook w:val="0000"/>
      </w:tblPr>
      <w:tblGrid>
        <w:gridCol w:w="8522"/>
      </w:tblGrid>
      <w:tr w:rsidTr="00BD0A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REQUIRED SKILLS AND KNOWLEDGE</w:t>
            </w:r>
          </w:p>
        </w:tc>
      </w:tr>
      <w:tr w:rsidTr="00BD0A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t>This section describes the skills and knowledge required for this unit.</w:t>
            </w:r>
          </w:p>
        </w:tc>
      </w:tr>
      <w:tr w:rsidTr="00BD0A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Required skills</w:t>
            </w:r>
          </w:p>
        </w:tc>
      </w:tr>
      <w:tr w:rsidTr="00BD0A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ListBullet"/>
            </w:pPr>
            <w:r w:rsidRPr="00E53DF8">
              <w:t>analytical skills to:</w:t>
            </w:r>
          </w:p>
          <w:p w:rsidR="00000000" w:rsidRPr="00E53DF8" w:rsidP="00E53DF8">
            <w:pPr>
              <w:pStyle w:val="ListBullet2"/>
            </w:pPr>
            <w:r w:rsidRPr="00E53DF8">
              <w:t>analyse and interpret structurally intricate information in the area being researched</w:t>
            </w:r>
          </w:p>
          <w:p w:rsidR="00000000" w:rsidRPr="00E53DF8" w:rsidP="00E53DF8">
            <w:pPr>
              <w:pStyle w:val="ListBullet2"/>
            </w:pPr>
            <w:r w:rsidRPr="00E53DF8">
              <w:t>evaluate effective technical solutions in sustainability implementation</w:t>
            </w:r>
          </w:p>
          <w:p w:rsidR="00000000" w:rsidRPr="00E53DF8" w:rsidP="00E53DF8">
            <w:pPr>
              <w:pStyle w:val="ListBullet"/>
            </w:pPr>
            <w:r w:rsidRPr="00E53DF8">
              <w:t>communication and teamwork skills to:</w:t>
            </w:r>
          </w:p>
          <w:p w:rsidR="00000000" w:rsidRPr="00E53DF8" w:rsidP="00E53DF8">
            <w:pPr>
              <w:pStyle w:val="ListBullet2"/>
            </w:pPr>
            <w:r w:rsidRPr="00E53DF8">
              <w:t>consult with target groups using a range of communication techniques</w:t>
            </w:r>
          </w:p>
          <w:p w:rsidR="00000000" w:rsidRPr="00E53DF8" w:rsidP="00E53DF8">
            <w:pPr>
              <w:pStyle w:val="ListBullet2"/>
            </w:pPr>
            <w:r w:rsidRPr="00E53DF8">
              <w:t>develop written texts which deal with complex ideas and concepts</w:t>
            </w:r>
          </w:p>
          <w:p w:rsidR="00000000" w:rsidRPr="00E53DF8" w:rsidP="00E53DF8">
            <w:pPr>
              <w:pStyle w:val="ListBullet2"/>
            </w:pPr>
            <w:r w:rsidRPr="00E53DF8">
              <w:t>present research findings creatively to meet audience needs</w:t>
            </w:r>
          </w:p>
          <w:p w:rsidR="00000000" w:rsidRPr="00E53DF8" w:rsidP="00E53DF8">
            <w:pPr>
              <w:pStyle w:val="ListBullet"/>
            </w:pPr>
            <w:r w:rsidRPr="00E53DF8">
              <w:t>literacy skills to:</w:t>
            </w:r>
          </w:p>
          <w:p w:rsidR="00000000" w:rsidRPr="00E53DF8" w:rsidP="00E53DF8">
            <w:pPr>
              <w:pStyle w:val="ListBullet2"/>
            </w:pPr>
            <w:r w:rsidRPr="00E53DF8">
              <w:t>document technical requirements and procedures</w:t>
            </w:r>
          </w:p>
          <w:p w:rsidR="00000000" w:rsidRPr="00E53DF8" w:rsidP="00E53DF8">
            <w:pPr>
              <w:pStyle w:val="ListBullet2"/>
            </w:pPr>
            <w:r w:rsidRPr="00E53DF8">
              <w:t>evaluate complex and formal documents such as policy and legislation</w:t>
            </w:r>
          </w:p>
          <w:p w:rsidR="00000000" w:rsidRPr="00E53DF8" w:rsidP="00E53DF8">
            <w:pPr>
              <w:pStyle w:val="ListBullet2"/>
            </w:pPr>
            <w:r w:rsidRPr="00E53DF8">
              <w:t>prepare written reports requiring precise formats and structures to suit target audience</w:t>
            </w:r>
          </w:p>
          <w:p w:rsidR="00000000" w:rsidRPr="00E53DF8" w:rsidP="00E53DF8">
            <w:pPr>
              <w:pStyle w:val="ListBullet"/>
            </w:pPr>
            <w:r w:rsidRPr="00E53DF8">
              <w:t>numeracy skills to:</w:t>
            </w:r>
          </w:p>
          <w:p w:rsidR="00000000" w:rsidRPr="00E53DF8" w:rsidP="00E53DF8">
            <w:pPr>
              <w:pStyle w:val="ListBullet2"/>
            </w:pPr>
            <w:r w:rsidRPr="00E53DF8">
              <w:t xml:space="preserve">analyse and confirm research </w:t>
            </w:r>
            <w:r w:rsidRPr="00E53DF8">
              <w:t>findings such as carbon dioxide (CO</w:t>
            </w:r>
            <w:r w:rsidRPr="00E53DF8">
              <w:rPr>
                <w:rStyle w:val="Subscript"/>
              </w:rPr>
              <w:t>2</w:t>
            </w:r>
            <w:r w:rsidRPr="00E53DF8">
              <w:t>) emissions and carbon footprint</w:t>
            </w:r>
          </w:p>
          <w:p w:rsidR="00000000" w:rsidRPr="00E53DF8" w:rsidP="00E53DF8">
            <w:pPr>
              <w:pStyle w:val="ListBullet2"/>
            </w:pPr>
            <w:r w:rsidRPr="00E53DF8">
              <w:t>perform statistical analysis of trends  and changes</w:t>
            </w:r>
          </w:p>
          <w:p w:rsidR="00000000" w:rsidRPr="00E53DF8" w:rsidP="00E53DF8">
            <w:pPr>
              <w:pStyle w:val="ListBullet"/>
            </w:pPr>
            <w:r w:rsidRPr="00E53DF8">
              <w:t xml:space="preserve">initiative and enterprise skills to discover and source appropriate information, </w:t>
            </w:r>
            <w:r w:rsidRPr="00E53DF8">
              <w:t>and to identify future implication of information and data collected</w:t>
            </w:r>
          </w:p>
          <w:p w:rsidR="00000000" w:rsidRPr="00E53DF8" w:rsidP="00E53DF8">
            <w:pPr>
              <w:pStyle w:val="ListBullet"/>
            </w:pPr>
            <w:r w:rsidRPr="00E53DF8">
              <w:t>planning and organising skills to:</w:t>
            </w:r>
          </w:p>
          <w:p w:rsidR="00000000" w:rsidRPr="00E53DF8" w:rsidP="00E53DF8">
            <w:pPr>
              <w:pStyle w:val="ListBullet2"/>
            </w:pPr>
            <w:r w:rsidRPr="00E53DF8">
              <w:t>construct an applied research strategy</w:t>
            </w:r>
          </w:p>
          <w:p w:rsidR="00000000" w:rsidRPr="00E53DF8" w:rsidP="00E53DF8">
            <w:pPr>
              <w:pStyle w:val="ListBullet2"/>
            </w:pPr>
            <w:r w:rsidRPr="00E53DF8">
              <w:t>initiate and design research methodology</w:t>
            </w:r>
          </w:p>
          <w:p w:rsidR="00000000" w:rsidRPr="00E53DF8" w:rsidP="00E53DF8">
            <w:pPr>
              <w:pStyle w:val="ListBullet2"/>
            </w:pPr>
            <w:r w:rsidRPr="00E53DF8">
              <w:t>manage an applied research project</w:t>
            </w:r>
          </w:p>
          <w:p w:rsidR="00000000" w:rsidRPr="00E53DF8" w:rsidP="00E53DF8">
            <w:pPr>
              <w:pStyle w:val="ListBullet"/>
            </w:pPr>
            <w:r w:rsidRPr="00E53DF8">
              <w:t>problem solving skills to:</w:t>
            </w:r>
          </w:p>
          <w:p w:rsidR="00000000" w:rsidRPr="00E53DF8" w:rsidP="00E53DF8">
            <w:pPr>
              <w:pStyle w:val="ListBullet2"/>
            </w:pPr>
            <w:r w:rsidRPr="00E53DF8">
              <w:t>analyse</w:t>
            </w:r>
            <w:r w:rsidRPr="00E53DF8">
              <w:t xml:space="preserve"> research</w:t>
            </w:r>
          </w:p>
          <w:p w:rsidR="00000000" w:rsidRPr="00E53DF8" w:rsidP="00E53DF8">
            <w:pPr>
              <w:pStyle w:val="ListBullet2"/>
            </w:pPr>
            <w:r w:rsidRPr="00E53DF8">
              <w:t>check the integrity of data collected</w:t>
            </w:r>
          </w:p>
          <w:p w:rsidR="00000000" w:rsidRPr="00E53DF8" w:rsidP="00E53DF8">
            <w:pPr>
              <w:pStyle w:val="ListBullet2"/>
            </w:pPr>
            <w:r w:rsidRPr="00E53DF8">
              <w:t>collect, organise, analyse and present data</w:t>
            </w:r>
          </w:p>
          <w:p w:rsidR="00000000" w:rsidRPr="00E53DF8" w:rsidP="00E53DF8">
            <w:pPr>
              <w:pStyle w:val="ListBullet2"/>
            </w:pPr>
            <w:r w:rsidRPr="00E53DF8">
              <w:t>conduct trend analyses</w:t>
            </w:r>
          </w:p>
          <w:p w:rsidR="00000000" w:rsidRPr="00E53DF8" w:rsidP="00E53DF8">
            <w:pPr>
              <w:pStyle w:val="ListBullet2"/>
            </w:pPr>
            <w:r w:rsidRPr="00E53DF8">
              <w:t>develop and examine the validity of the applied research strategy using a range of applied research techniques</w:t>
            </w:r>
          </w:p>
          <w:p w:rsidR="00000000" w:rsidRPr="00E53DF8" w:rsidP="00E53DF8">
            <w:pPr>
              <w:pStyle w:val="ListBullet2"/>
            </w:pPr>
            <w:r w:rsidRPr="00E53DF8">
              <w:t>evaluate a range of sustainable management principles</w:t>
            </w:r>
          </w:p>
          <w:p w:rsidR="00000000" w:rsidRPr="00E53DF8" w:rsidP="00E53DF8">
            <w:pPr>
              <w:pStyle w:val="ListBullet"/>
            </w:pPr>
            <w:r w:rsidRPr="00E53DF8">
              <w:t>self-management and learning skills to:</w:t>
            </w:r>
          </w:p>
          <w:p w:rsidR="00000000" w:rsidRPr="00E53DF8" w:rsidP="00E53DF8">
            <w:pPr>
              <w:pStyle w:val="ListBullet2"/>
            </w:pPr>
            <w:r w:rsidRPr="00E53DF8">
              <w:t>conduct research to develop capabilities and learning related activities</w:t>
            </w:r>
          </w:p>
          <w:p w:rsidR="00000000" w:rsidRPr="00E53DF8" w:rsidP="00E53DF8">
            <w:pPr>
              <w:pStyle w:val="ListBullet2"/>
            </w:pPr>
            <w:r w:rsidRPr="00E53DF8">
              <w:t>manage own time and determine priorities</w:t>
            </w:r>
          </w:p>
          <w:p w:rsidR="00000000" w:rsidRPr="00E53DF8" w:rsidP="00E53DF8">
            <w:pPr>
              <w:pStyle w:val="ListBullet2"/>
            </w:pPr>
            <w:r w:rsidRPr="00E53DF8">
              <w:t>review and adhere to relevant ethics and codes</w:t>
            </w:r>
            <w:r w:rsidRPr="00E53DF8">
              <w:t xml:space="preserve"> of conduct</w:t>
            </w:r>
          </w:p>
          <w:p w:rsidR="00000000" w:rsidRPr="00E53DF8" w:rsidP="00E53DF8">
            <w:pPr>
              <w:pStyle w:val="ListBullet2"/>
            </w:pPr>
            <w:r w:rsidRPr="00E53DF8">
              <w:t>store data to maintain privacy and confidentiality of information</w:t>
            </w:r>
          </w:p>
          <w:p w:rsidR="00000000" w:rsidRPr="00E53DF8" w:rsidP="00E53DF8">
            <w:pPr>
              <w:pStyle w:val="ListBullet"/>
            </w:pPr>
            <w:r w:rsidRPr="00E53DF8">
              <w:t>technical skills to:</w:t>
            </w:r>
          </w:p>
          <w:p w:rsidR="00000000" w:rsidRPr="00E53DF8" w:rsidP="00E53DF8">
            <w:pPr>
              <w:pStyle w:val="ListBullet2"/>
            </w:pPr>
            <w:r w:rsidRPr="00E53DF8">
              <w:t>select suitable technology and technical services</w:t>
            </w:r>
          </w:p>
          <w:p w:rsidR="00000000" w:rsidRPr="00E53DF8" w:rsidP="00E53DF8">
            <w:pPr>
              <w:pStyle w:val="ListBullet2"/>
            </w:pPr>
            <w:r w:rsidRPr="00E53DF8">
              <w:t>use a range of software tools to analyse technical data</w:t>
            </w:r>
          </w:p>
          <w:p w:rsidR="00000000" w:rsidRPr="00E53DF8" w:rsidP="00E53DF8">
            <w:pPr>
              <w:pStyle w:val="ListBullet2"/>
            </w:pPr>
            <w:r w:rsidRPr="00E53DF8">
              <w:t>use technology and web media to discover, access, collect and store data, information and research in a systematic manner</w:t>
            </w:r>
          </w:p>
          <w:p w:rsidR="00000000" w:rsidRPr="00E53DF8" w:rsidP="00E53DF8">
            <w:pPr>
              <w:pStyle w:val="ListBullet"/>
            </w:pPr>
            <w:r w:rsidRPr="00E53DF8">
              <w:t>leadership skills to:</w:t>
            </w:r>
          </w:p>
          <w:p w:rsidR="00000000" w:rsidRPr="00E53DF8" w:rsidP="00E53DF8">
            <w:pPr>
              <w:pStyle w:val="ListBullet2"/>
            </w:pPr>
            <w:r w:rsidRPr="00E53DF8">
              <w:t>set research directions, make decisions and solve problems</w:t>
            </w:r>
          </w:p>
          <w:p w:rsidR="00000000" w:rsidRPr="00E53DF8" w:rsidP="00E53DF8">
            <w:pPr>
              <w:pStyle w:val="ListBullet2"/>
            </w:pPr>
            <w:r w:rsidRPr="00E53DF8">
              <w:t>manage, guide and influence research team members</w:t>
            </w:r>
          </w:p>
          <w:p w:rsidR="00000000" w:rsidP="00E53DF8">
            <w:pPr>
              <w:pStyle w:val="ListBullet2"/>
              <w:rPr>
                <w:lang w:val="en-NZ"/>
              </w:rPr>
            </w:pPr>
            <w:r w:rsidRPr="00E53DF8">
              <w:t>c</w:t>
            </w:r>
            <w:r w:rsidRPr="00E53DF8">
              <w:t>ommunicate, motivate and facilitate research team interactions</w:t>
            </w:r>
          </w:p>
        </w:tc>
      </w:tr>
      <w:tr w:rsidTr="00BD0A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Required knowledge</w:t>
            </w:r>
          </w:p>
        </w:tc>
      </w:tr>
      <w:tr w:rsidTr="00BD0A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ListBullet"/>
            </w:pPr>
            <w:r w:rsidRPr="00E53DF8">
              <w:t>environmental and sustainability legislation, regulations and codes of practice applicable to industry and organisation</w:t>
            </w:r>
          </w:p>
          <w:p w:rsidR="00000000" w:rsidRPr="00E53DF8" w:rsidP="00E53DF8">
            <w:pPr>
              <w:pStyle w:val="ListBullet"/>
            </w:pPr>
            <w:r w:rsidRPr="00E53DF8">
              <w:t>audit methodology on ICT energy, waste, product life cycles and CO</w:t>
            </w:r>
            <w:r w:rsidRPr="00E53DF8">
              <w:rPr>
                <w:rStyle w:val="Subscript"/>
              </w:rPr>
              <w:t>2</w:t>
            </w:r>
            <w:r w:rsidRPr="00E53DF8">
              <w:t xml:space="preserve"> emissions</w:t>
            </w:r>
          </w:p>
          <w:p w:rsidR="00000000" w:rsidRPr="00E53DF8" w:rsidP="00E53DF8">
            <w:pPr>
              <w:pStyle w:val="ListBullet"/>
            </w:pPr>
            <w:r w:rsidRPr="00E53DF8">
              <w:t>principles, practices and available tools and techniques of sustainability management relevant to the telecommunications industry</w:t>
            </w:r>
          </w:p>
          <w:p w:rsidR="00000000" w:rsidRPr="00E53DF8" w:rsidP="00E53DF8">
            <w:pPr>
              <w:pStyle w:val="ListBullet"/>
            </w:pPr>
            <w:r w:rsidRPr="00E53DF8">
              <w:t>communication processes and methods</w:t>
            </w:r>
          </w:p>
          <w:p w:rsidR="00000000" w:rsidRPr="00E53DF8" w:rsidP="00E53DF8">
            <w:pPr>
              <w:pStyle w:val="ListBullet"/>
            </w:pPr>
            <w:r w:rsidRPr="00E53DF8">
              <w:t>data collect</w:t>
            </w:r>
            <w:r w:rsidRPr="00E53DF8">
              <w:t>ion methods</w:t>
            </w:r>
          </w:p>
          <w:p w:rsidR="00000000" w:rsidRPr="00E53DF8" w:rsidP="00E53DF8">
            <w:pPr>
              <w:pStyle w:val="ListBullet"/>
            </w:pPr>
            <w:r w:rsidRPr="00E53DF8">
              <w:t>legislation, regulations, policies, procedures and guidelines relating to handling or storing data, including privacy and freedom of information</w:t>
            </w:r>
          </w:p>
          <w:p w:rsidR="00000000" w:rsidRPr="00E53DF8" w:rsidP="00E53DF8">
            <w:pPr>
              <w:pStyle w:val="ListBullet"/>
            </w:pPr>
            <w:r w:rsidRPr="00E53DF8">
              <w:t>presentation techniques</w:t>
            </w:r>
          </w:p>
          <w:p w:rsidR="00000000" w:rsidRPr="00E53DF8" w:rsidP="00E53DF8">
            <w:pPr>
              <w:pStyle w:val="ListBullet"/>
            </w:pPr>
            <w:r w:rsidRPr="00E53DF8">
              <w:t>reporting methods</w:t>
            </w:r>
          </w:p>
          <w:p w:rsidR="00000000" w:rsidRPr="00E53DF8" w:rsidP="00E53DF8">
            <w:pPr>
              <w:pStyle w:val="ListBullet"/>
            </w:pPr>
            <w:r w:rsidRPr="00E53DF8">
              <w:t>research ethics and codes of conduct</w:t>
            </w:r>
          </w:p>
          <w:p w:rsidR="00000000" w:rsidRPr="00E53DF8" w:rsidP="00E53DF8">
            <w:pPr>
              <w:pStyle w:val="ListBullet"/>
            </w:pPr>
            <w:r w:rsidRPr="00E53DF8">
              <w:t>research tools and m</w:t>
            </w:r>
            <w:r w:rsidRPr="00E53DF8">
              <w:t>ethods</w:t>
            </w:r>
          </w:p>
          <w:p w:rsidR="00000000" w:rsidRPr="00E53DF8" w:rsidP="00E53DF8">
            <w:pPr>
              <w:pStyle w:val="ListBullet"/>
            </w:pPr>
            <w:r w:rsidRPr="00E53DF8">
              <w:t>selection of appropriate applied research techniques</w:t>
            </w:r>
          </w:p>
          <w:p w:rsidR="00000000" w:rsidRPr="00E53DF8" w:rsidP="00E53DF8">
            <w:pPr>
              <w:pStyle w:val="ListBullet"/>
            </w:pPr>
            <w:r w:rsidRPr="00E53DF8">
              <w:t>leadership strategies relevant to a research environment</w:t>
            </w:r>
          </w:p>
        </w:tc>
      </w:tr>
    </w:tbl>
    <w:p w:rsidR="00BD0AE5" w:rsidP="00E53DF8">
      <w:pPr>
        <w:pStyle w:val="BodyText"/>
      </w:pPr>
    </w:p>
    <w:p w:rsidR="00BD0AE5" w:rsidP="00E53DF8">
      <w:pPr>
        <w:pStyle w:val="BodyText"/>
      </w:pPr>
    </w:p>
    <w:p w:rsidR="00000000" w:rsidRPr="00E53DF8" w:rsidP="00E53DF8">
      <w:pPr>
        <w:pStyle w:val="AllowPageBreak"/>
      </w:pPr>
    </w:p>
    <w:p w:rsidR="00000000" w:rsidRPr="00E53DF8" w:rsidP="00E53DF8">
      <w:pPr>
        <w:pStyle w:val="Heading1"/>
      </w:pPr>
      <w:bookmarkStart w:id="10" w:name="O_244561"/>
      <w:bookmarkEnd w:id="10"/>
      <w:r w:rsidRPr="00E53DF8">
        <w:t>Evidence Guide</w:t>
      </w:r>
    </w:p>
    <w:tbl>
      <w:tblPr>
        <w:tblW w:w="9570" w:type="dxa"/>
        <w:tblLayout w:type="fixed"/>
        <w:tblCellMar>
          <w:left w:w="62" w:type="dxa"/>
          <w:right w:w="62" w:type="dxa"/>
        </w:tblCellMar>
        <w:tblLook w:val="0000"/>
      </w:tblPr>
      <w:tblGrid>
        <w:gridCol w:w="3908"/>
        <w:gridCol w:w="5662"/>
      </w:tblGrid>
      <w:tr w:rsidTr="00BD0A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EVIDENCE GUIDE</w:t>
            </w:r>
          </w:p>
        </w:tc>
      </w:tr>
      <w:tr w:rsidTr="00BD0A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t>The evidence guide provides a</w:t>
            </w:r>
            <w:r w:rsidRPr="00E53DF8">
              <w:t>dvice on assessment and must be read in conjunction with the performance criteria, required skills and knowledge, range statement and the Assessment Guidelines for the Training Package.</w:t>
            </w:r>
          </w:p>
        </w:tc>
      </w:tr>
      <w:tr w:rsidTr="00BD0A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p>
        </w:tc>
      </w:tr>
      <w:tr w:rsidTr="00BD0A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Critical aspects for assessment and evidenc</w:t>
            </w:r>
            <w:r w:rsidRPr="00E53DF8">
              <w:rPr>
                <w:rStyle w:val="SpecialBold"/>
              </w:rPr>
              <w:t>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BodyText"/>
            </w:pPr>
            <w:r w:rsidRPr="00E53DF8">
              <w:t>Evidence of the ability to:</w:t>
            </w:r>
          </w:p>
          <w:p w:rsidR="00000000" w:rsidRPr="00E53DF8" w:rsidP="00E53DF8">
            <w:pPr>
              <w:pStyle w:val="ListBullet"/>
            </w:pPr>
            <w:r w:rsidRPr="00E53DF8">
              <w:t>lead the formulation of a research proposal or plan which includes:</w:t>
            </w:r>
          </w:p>
          <w:p w:rsidR="00000000" w:rsidRPr="00E53DF8" w:rsidP="00E53DF8">
            <w:pPr>
              <w:pStyle w:val="ListBullet2"/>
            </w:pPr>
            <w:r w:rsidRPr="00E53DF8">
              <w:t>specific research questions on sustainability</w:t>
            </w:r>
          </w:p>
          <w:p w:rsidR="00000000" w:rsidRPr="00E53DF8" w:rsidP="00E53DF8">
            <w:pPr>
              <w:pStyle w:val="ListBullet2"/>
            </w:pPr>
            <w:r w:rsidRPr="00E53DF8">
              <w:t>valid population or sample size</w:t>
            </w:r>
          </w:p>
          <w:p w:rsidR="00000000" w:rsidRPr="00E53DF8" w:rsidP="00E53DF8">
            <w:pPr>
              <w:pStyle w:val="ListBullet2"/>
            </w:pPr>
            <w:r w:rsidRPr="00E53DF8">
              <w:t>description of the geographical, cultural, social or institutional context within which the research will be carried out</w:t>
            </w:r>
          </w:p>
          <w:p w:rsidR="00000000" w:rsidRPr="00E53DF8" w:rsidP="00E53DF8">
            <w:pPr>
              <w:pStyle w:val="ListBullet2"/>
            </w:pPr>
            <w:r w:rsidRPr="00E53DF8">
              <w:t>full description of the data collection methods</w:t>
            </w:r>
          </w:p>
          <w:p w:rsidR="00000000" w:rsidRPr="00E53DF8" w:rsidP="00E53DF8">
            <w:pPr>
              <w:pStyle w:val="ListBullet2"/>
            </w:pPr>
            <w:r w:rsidRPr="00E53DF8">
              <w:t>analysis of the limitations to research design</w:t>
            </w:r>
          </w:p>
          <w:p w:rsidR="00000000" w:rsidRPr="00E53DF8" w:rsidP="00E53DF8">
            <w:pPr>
              <w:pStyle w:val="ListBullet"/>
            </w:pPr>
            <w:r w:rsidRPr="00E53DF8">
              <w:t xml:space="preserve">lead the design of an applied research </w:t>
            </w:r>
            <w:r w:rsidRPr="00E53DF8">
              <w:t>project using appropriate tools and techniques</w:t>
            </w:r>
          </w:p>
          <w:p w:rsidR="00000000" w:rsidRPr="00E53DF8" w:rsidP="00E53DF8">
            <w:pPr>
              <w:pStyle w:val="ListBullet"/>
            </w:pPr>
            <w:r w:rsidRPr="00E53DF8">
              <w:t>design a research report with analysis of data, and valid and reliable findings</w:t>
            </w:r>
          </w:p>
          <w:p w:rsidR="00000000" w:rsidRPr="00E53DF8" w:rsidP="00E53DF8">
            <w:pPr>
              <w:pStyle w:val="ListBullet"/>
            </w:pPr>
            <w:r w:rsidRPr="00E53DF8">
              <w:t>evaluate relevance of the research results</w:t>
            </w:r>
          </w:p>
          <w:p w:rsidR="00000000" w:rsidP="00E53DF8">
            <w:pPr>
              <w:pStyle w:val="ListBullet"/>
              <w:rPr>
                <w:lang w:val="en-NZ"/>
              </w:rPr>
            </w:pPr>
            <w:r w:rsidRPr="00E53DF8">
              <w:t>apply knowledge of applied research techniques.</w:t>
            </w:r>
          </w:p>
        </w:tc>
      </w:tr>
      <w:tr w:rsidTr="00BD0A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Context of</w:t>
            </w:r>
            <w:r w:rsidRPr="00E53DF8">
              <w:t xml:space="preserve">, </w:t>
            </w:r>
            <w:r w:rsidRPr="00E53DF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BodyText"/>
            </w:pPr>
            <w:r w:rsidRPr="00E53DF8">
              <w:t>Assessment must ensure:</w:t>
            </w:r>
          </w:p>
          <w:p w:rsidR="00000000" w:rsidRPr="00E53DF8" w:rsidP="00E53DF8">
            <w:pPr>
              <w:pStyle w:val="ListBullet"/>
            </w:pPr>
            <w:r w:rsidRPr="00E53DF8">
              <w:t>research activity that relates to an actual workplace or simulated context and topic</w:t>
            </w:r>
          </w:p>
          <w:p w:rsidR="00000000" w:rsidP="00E53DF8">
            <w:pPr>
              <w:pStyle w:val="ListBullet"/>
              <w:rPr>
                <w:lang w:val="en-NZ"/>
              </w:rPr>
            </w:pPr>
            <w:r w:rsidRPr="00E53DF8">
              <w:t>range of tools and techniques appropriate to the given situations and research topic.</w:t>
            </w:r>
          </w:p>
        </w:tc>
      </w:tr>
      <w:tr w:rsidTr="00BD0A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BodyText"/>
            </w:pPr>
            <w:r w:rsidRPr="00E53DF8">
              <w:t>A range of assessment methods should be used to assess practical skills and knowledge. The following examples are appropriate for this unit:</w:t>
            </w:r>
          </w:p>
          <w:p w:rsidR="00000000" w:rsidRPr="00E53DF8" w:rsidP="00E53DF8">
            <w:pPr>
              <w:pStyle w:val="ListBullet"/>
            </w:pPr>
            <w:r w:rsidRPr="00E53DF8">
              <w:t xml:space="preserve">review of portfolios of evidence and third party workplace reports of on-the-job performance by the candidate </w:t>
            </w:r>
          </w:p>
          <w:p w:rsidR="00000000" w:rsidRPr="00E53DF8" w:rsidP="00E53DF8">
            <w:pPr>
              <w:pStyle w:val="ListBullet"/>
            </w:pPr>
            <w:r w:rsidRPr="00E53DF8">
              <w:t>re</w:t>
            </w:r>
            <w:r w:rsidRPr="00E53DF8">
              <w:t>view of projects relating to conducting applied research conducted by the candidate</w:t>
            </w:r>
          </w:p>
          <w:p w:rsidR="00000000" w:rsidRPr="00E53DF8" w:rsidP="00E53DF8">
            <w:pPr>
              <w:pStyle w:val="ListBullet"/>
            </w:pPr>
            <w:r w:rsidRPr="00E53DF8">
              <w:t>direct observation of the candidate applying research skills</w:t>
            </w:r>
          </w:p>
          <w:p w:rsidR="00000000" w:rsidP="00E53DF8">
            <w:pPr>
              <w:pStyle w:val="ListBullet"/>
              <w:rPr>
                <w:lang w:val="en-NZ"/>
              </w:rPr>
            </w:pPr>
            <w:r w:rsidRPr="00E53DF8">
              <w:t>oral or written questioning to assess knowledge of applied research.</w:t>
            </w:r>
          </w:p>
        </w:tc>
      </w:tr>
      <w:tr w:rsidTr="00BD0A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Guidance information for assessment</w:t>
            </w:r>
            <w:r w:rsidRPr="00E53DF8">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BodyText"/>
            </w:pPr>
            <w:r w:rsidRPr="00E53DF8">
              <w:t>Holi</w:t>
            </w:r>
            <w:r w:rsidRPr="00E53DF8">
              <w:t>stic assessment with other units relevant to the industry sector, workplace and job role is recommended, for example:</w:t>
            </w:r>
          </w:p>
          <w:p w:rsidR="00000000" w:rsidRPr="00E53DF8" w:rsidP="00E53DF8">
            <w:pPr>
              <w:pStyle w:val="ListBullet"/>
            </w:pPr>
            <w:r w:rsidRPr="00E53DF8">
              <w:t>ICTSUS8238A Conduct and manage a life cycle assessment for sustainability.</w:t>
            </w:r>
          </w:p>
          <w:p w:rsidR="00000000" w:rsidRPr="00E53DF8" w:rsidP="00E53DF8">
            <w:pPr>
              <w:pStyle w:val="BodyText"/>
            </w:pPr>
          </w:p>
          <w:p w:rsidR="00000000" w:rsidRPr="00E53DF8" w:rsidP="00E53DF8">
            <w:pPr>
              <w:pStyle w:val="BodyText"/>
            </w:pPr>
            <w:r w:rsidRPr="00E53DF8">
              <w:t>Aboriginal people and other people from a non-English speaking background may have second language issues.</w:t>
            </w:r>
          </w:p>
          <w:p w:rsidR="00000000" w:rsidRPr="00E53DF8" w:rsidP="00E53DF8">
            <w:pPr>
              <w:pStyle w:val="BodyText"/>
            </w:pPr>
          </w:p>
          <w:p w:rsidR="00000000" w:rsidRPr="00E53DF8" w:rsidP="00E53DF8">
            <w:pPr>
              <w:pStyle w:val="BodyText"/>
            </w:pPr>
            <w:r w:rsidRPr="00E53DF8">
              <w:t xml:space="preserve">Access must be provided to appropriate learning and assessment support when required. </w:t>
            </w:r>
          </w:p>
          <w:p w:rsidR="00000000" w:rsidRPr="00E53DF8" w:rsidP="00E53DF8">
            <w:pPr>
              <w:pStyle w:val="BodyText"/>
            </w:pPr>
          </w:p>
          <w:p w:rsidR="00000000" w:rsidRPr="00E53DF8" w:rsidP="00E53DF8">
            <w:pPr>
              <w:pStyle w:val="BodyText"/>
            </w:pPr>
            <w:r w:rsidRPr="00E53DF8">
              <w:t>Assessment processes and techniques must be culturally appro</w:t>
            </w:r>
            <w:r w:rsidRPr="00E53DF8">
              <w:t>priate, and appropriate to the oral communication skill level, and language and literacy capacity of the candidate and the work being performed.</w:t>
            </w:r>
          </w:p>
          <w:p w:rsidR="00000000" w:rsidRPr="00E53DF8" w:rsidP="00E53DF8">
            <w:pPr>
              <w:pStyle w:val="BodyText"/>
            </w:pPr>
          </w:p>
          <w:p w:rsidR="00000000" w:rsidRPr="00E53DF8" w:rsidP="00E53DF8">
            <w:pPr>
              <w:pStyle w:val="BodyText"/>
            </w:pPr>
            <w:r w:rsidRPr="00E53DF8">
              <w:t>In all cases where practical assessment is used it will be combined with targeted questioning to assess requir</w:t>
            </w:r>
            <w:r w:rsidRPr="00E53DF8">
              <w:t xml:space="preserve">ed knowledge. Questioning techniques should not require language, literacy and numeracy skills beyond those required in this unit of competency. </w:t>
            </w:r>
          </w:p>
          <w:p w:rsidR="00000000" w:rsidRPr="00E53DF8" w:rsidP="00E53DF8">
            <w:pPr>
              <w:pStyle w:val="BodyText"/>
            </w:pPr>
          </w:p>
          <w:p w:rsidR="00000000" w:rsidRPr="00E53DF8" w:rsidP="00E53DF8">
            <w:pPr>
              <w:pStyle w:val="BodyText"/>
            </w:pPr>
            <w:r w:rsidRPr="00E53DF8">
              <w:t>Where applicable, physical resources should include equipment modified for people with special needs.</w:t>
            </w:r>
          </w:p>
        </w:tc>
      </w:tr>
    </w:tbl>
    <w:p w:rsidR="00BD0AE5" w:rsidP="00E53DF8">
      <w:pPr>
        <w:pStyle w:val="BodyText"/>
      </w:pPr>
    </w:p>
    <w:p w:rsidR="00BD0AE5" w:rsidP="00E53DF8">
      <w:pPr>
        <w:pStyle w:val="BodyText"/>
      </w:pPr>
    </w:p>
    <w:p w:rsidR="00000000" w:rsidRPr="00E53DF8" w:rsidP="00E53DF8">
      <w:pPr>
        <w:pStyle w:val="Heading1"/>
      </w:pPr>
      <w:bookmarkStart w:id="11" w:name="O_252544"/>
      <w:bookmarkEnd w:id="11"/>
      <w:r w:rsidRPr="00E53DF8">
        <w:t>Range Statement</w:t>
      </w:r>
    </w:p>
    <w:tbl>
      <w:tblPr>
        <w:tblW w:w="0" w:type="auto"/>
        <w:tblLayout w:type="fixed"/>
        <w:tblCellMar>
          <w:left w:w="62" w:type="dxa"/>
          <w:right w:w="62" w:type="dxa"/>
        </w:tblCellMar>
        <w:tblLook w:val="0000"/>
      </w:tblPr>
      <w:tblGrid>
        <w:gridCol w:w="3448"/>
        <w:gridCol w:w="5074"/>
      </w:tblGrid>
      <w:tr w:rsidTr="00BD0A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RANGE STATEMENT</w:t>
            </w:r>
          </w:p>
        </w:tc>
      </w:tr>
      <w:tr w:rsidTr="00BD0A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t>The range statement relates to the unit of competency as a whole. It allows for different work environments and situations that may affect performance. Bold italicised wording, if used in the performance cr</w:t>
            </w:r>
            <w:r w:rsidRPr="00E53DF8">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BD0A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BoldandItalics"/>
              </w:rPr>
              <w:t>Applied research purpose</w:t>
            </w:r>
            <w:r w:rsidRPr="00E53DF8">
              <w:t xml:space="preserve"> may be contained in documents such as:</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ListBullet"/>
            </w:pPr>
            <w:r w:rsidRPr="00E53DF8">
              <w:t>agreements</w:t>
            </w:r>
          </w:p>
          <w:p w:rsidR="00000000" w:rsidRPr="00E53DF8" w:rsidP="00E53DF8">
            <w:pPr>
              <w:pStyle w:val="ListBullet"/>
            </w:pPr>
            <w:r w:rsidRPr="00E53DF8">
              <w:t>research brief</w:t>
            </w:r>
          </w:p>
          <w:p w:rsidR="00000000" w:rsidRPr="00E53DF8" w:rsidP="00E53DF8">
            <w:pPr>
              <w:pStyle w:val="ListBullet"/>
            </w:pPr>
            <w:r w:rsidRPr="00E53DF8">
              <w:t>research contracts</w:t>
            </w:r>
          </w:p>
          <w:p w:rsidR="00000000" w:rsidRPr="00E53DF8" w:rsidP="00E53DF8">
            <w:pPr>
              <w:pStyle w:val="ListBullet"/>
            </w:pPr>
            <w:r w:rsidRPr="00E53DF8">
              <w:t>research guidelines</w:t>
            </w:r>
          </w:p>
          <w:p w:rsidR="00000000" w:rsidP="00E53DF8">
            <w:pPr>
              <w:pStyle w:val="ListBullet"/>
              <w:rPr>
                <w:lang w:val="en-NZ"/>
              </w:rPr>
            </w:pPr>
            <w:r w:rsidRPr="00E53DF8">
              <w:t>research statement.</w:t>
            </w:r>
          </w:p>
        </w:tc>
      </w:tr>
      <w:tr w:rsidTr="00BD0A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BoldandItalics"/>
              </w:rPr>
              <w:t>Target group</w:t>
            </w:r>
            <w:r w:rsidRPr="00E53DF8">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ListBullet"/>
            </w:pPr>
            <w:r w:rsidRPr="00E53DF8">
              <w:t>community</w:t>
            </w:r>
          </w:p>
          <w:p w:rsidR="00000000" w:rsidRPr="00E53DF8" w:rsidP="00E53DF8">
            <w:pPr>
              <w:pStyle w:val="ListBullet"/>
            </w:pPr>
            <w:r w:rsidRPr="00E53DF8">
              <w:t>content and media provider</w:t>
            </w:r>
          </w:p>
          <w:p w:rsidR="00000000" w:rsidRPr="00E53DF8" w:rsidP="00E53DF8">
            <w:pPr>
              <w:pStyle w:val="ListBullet"/>
            </w:pPr>
            <w:r w:rsidRPr="00E53DF8">
              <w:t>end users</w:t>
            </w:r>
          </w:p>
          <w:p w:rsidR="00000000" w:rsidRPr="00E53DF8" w:rsidP="00E53DF8">
            <w:pPr>
              <w:pStyle w:val="ListBullet"/>
            </w:pPr>
            <w:r w:rsidRPr="00E53DF8">
              <w:t>equipment vendor</w:t>
            </w:r>
          </w:p>
          <w:p w:rsidR="00000000" w:rsidRPr="00E53DF8" w:rsidP="00E53DF8">
            <w:pPr>
              <w:pStyle w:val="ListBullet"/>
            </w:pPr>
            <w:r w:rsidRPr="00E53DF8">
              <w:t>government authority</w:t>
            </w:r>
          </w:p>
          <w:p w:rsidR="00000000" w:rsidRPr="00E53DF8" w:rsidP="00E53DF8">
            <w:pPr>
              <w:pStyle w:val="ListBullet"/>
            </w:pPr>
            <w:r w:rsidRPr="00E53DF8">
              <w:t>investors</w:t>
            </w:r>
          </w:p>
          <w:p w:rsidR="00000000" w:rsidRPr="00E53DF8" w:rsidP="00E53DF8">
            <w:pPr>
              <w:pStyle w:val="ListBullet"/>
            </w:pPr>
            <w:r w:rsidRPr="00E53DF8">
              <w:t>regulator</w:t>
            </w:r>
          </w:p>
          <w:p w:rsidR="00000000" w:rsidRPr="00E53DF8" w:rsidP="00E53DF8">
            <w:pPr>
              <w:pStyle w:val="ListBullet"/>
            </w:pPr>
            <w:r w:rsidRPr="00E53DF8">
              <w:t>society</w:t>
            </w:r>
          </w:p>
          <w:p w:rsidR="00000000" w:rsidRPr="00E53DF8" w:rsidP="00E53DF8">
            <w:pPr>
              <w:pStyle w:val="ListBullet"/>
            </w:pPr>
            <w:r w:rsidRPr="00E53DF8">
              <w:t>statutory authority</w:t>
            </w:r>
          </w:p>
          <w:p w:rsidR="00000000" w:rsidRPr="00E53DF8" w:rsidP="00E53DF8">
            <w:pPr>
              <w:pStyle w:val="ListBullet"/>
            </w:pPr>
            <w:r w:rsidRPr="00E53DF8">
              <w:t>sustainability auditors</w:t>
            </w:r>
          </w:p>
          <w:p w:rsidR="00000000" w:rsidRPr="00E53DF8" w:rsidP="00E53DF8">
            <w:pPr>
              <w:pStyle w:val="ListBullet"/>
            </w:pPr>
            <w:r w:rsidRPr="00E53DF8">
              <w:t>telecommunications service provider</w:t>
            </w:r>
          </w:p>
          <w:p w:rsidR="00000000" w:rsidP="00E53DF8">
            <w:pPr>
              <w:pStyle w:val="ListBullet"/>
              <w:rPr>
                <w:lang w:val="en-NZ"/>
              </w:rPr>
            </w:pPr>
            <w:r w:rsidRPr="00E53DF8">
              <w:t>user groups.</w:t>
            </w:r>
          </w:p>
        </w:tc>
      </w:tr>
      <w:tr w:rsidTr="00BD0A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BoldandItalics"/>
              </w:rPr>
              <w:t>Factors affecting reliability and validity</w:t>
            </w:r>
            <w:r w:rsidRPr="00E53DF8">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ListBullet"/>
            </w:pPr>
            <w:r w:rsidRPr="00E53DF8">
              <w:t>access appropriate population</w:t>
            </w:r>
          </w:p>
          <w:p w:rsidR="00000000" w:rsidRPr="00E53DF8" w:rsidP="00E53DF8">
            <w:pPr>
              <w:pStyle w:val="ListBullet"/>
            </w:pPr>
            <w:r w:rsidRPr="00E53DF8">
              <w:t>authenticity and reliability of data sources</w:t>
            </w:r>
          </w:p>
          <w:p w:rsidR="00000000" w:rsidRPr="00E53DF8" w:rsidP="00E53DF8">
            <w:pPr>
              <w:pStyle w:val="ListBullet"/>
            </w:pPr>
            <w:r w:rsidRPr="00E53DF8">
              <w:t>capacity to generalise findings across the whole population</w:t>
            </w:r>
          </w:p>
          <w:p w:rsidR="00000000" w:rsidRPr="00E53DF8" w:rsidP="00E53DF8">
            <w:pPr>
              <w:pStyle w:val="ListBullet"/>
            </w:pPr>
            <w:r w:rsidRPr="00E53DF8">
              <w:t>sample size</w:t>
            </w:r>
          </w:p>
          <w:p w:rsidR="00000000" w:rsidP="00E53DF8">
            <w:pPr>
              <w:pStyle w:val="ListBullet"/>
              <w:rPr>
                <w:lang w:val="en-NZ"/>
              </w:rPr>
            </w:pPr>
            <w:r w:rsidRPr="00E53DF8">
              <w:t>type or survey used to increase validity.</w:t>
            </w:r>
          </w:p>
        </w:tc>
      </w:tr>
      <w:tr w:rsidTr="00BD0A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BoldandItalics"/>
              </w:rPr>
              <w:t>Applied research strategy</w:t>
            </w:r>
            <w:r w:rsidRPr="00E53DF8">
              <w:t xml:space="preserve"> may cover:</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ListBullet"/>
            </w:pPr>
            <w:r w:rsidRPr="00E53DF8">
              <w:t>analysis of industry specific trends, statistics and issue</w:t>
            </w:r>
            <w:r w:rsidRPr="00E53DF8">
              <w:t>s</w:t>
            </w:r>
          </w:p>
          <w:p w:rsidR="00000000" w:rsidRPr="00E53DF8" w:rsidP="00E53DF8">
            <w:pPr>
              <w:pStyle w:val="ListBullet"/>
            </w:pPr>
            <w:r w:rsidRPr="00E53DF8">
              <w:t>collection of data to assist informed decision making, planning or risk management</w:t>
            </w:r>
          </w:p>
          <w:p w:rsidR="00000000" w:rsidRPr="00E53DF8" w:rsidP="00E53DF8">
            <w:pPr>
              <w:pStyle w:val="ListBullet"/>
            </w:pPr>
            <w:r w:rsidRPr="00E53DF8">
              <w:t>data and information relating to strategy, policy, practices, or work processes developed and implemented by an organisation</w:t>
            </w:r>
          </w:p>
          <w:p w:rsidR="00000000" w:rsidRPr="00E53DF8" w:rsidP="00E53DF8">
            <w:pPr>
              <w:pStyle w:val="ListBullet"/>
            </w:pPr>
            <w:r w:rsidRPr="00E53DF8">
              <w:t>formation of solutions to complex problems</w:t>
            </w:r>
          </w:p>
          <w:p w:rsidR="00000000" w:rsidRPr="00E53DF8" w:rsidP="00E53DF8">
            <w:pPr>
              <w:pStyle w:val="ListBullet"/>
            </w:pPr>
            <w:r w:rsidRPr="00E53DF8">
              <w:t>information and analysis needed to develop a campaign, strategic plan, industry or sector plan and strategy, or to bargain effectively with employers</w:t>
            </w:r>
          </w:p>
          <w:p w:rsidR="00000000" w:rsidRPr="00E53DF8" w:rsidP="00E53DF8">
            <w:pPr>
              <w:pStyle w:val="ListBullet"/>
            </w:pPr>
            <w:r w:rsidRPr="00E53DF8">
              <w:t>information and analysis to conduct a strategic or community campaign or activity</w:t>
            </w:r>
          </w:p>
          <w:p w:rsidR="00000000" w:rsidP="00E53DF8">
            <w:pPr>
              <w:pStyle w:val="ListBullet"/>
              <w:rPr>
                <w:lang w:val="en-NZ"/>
              </w:rPr>
            </w:pPr>
            <w:r w:rsidRPr="00E53DF8">
              <w:t>relationship or relevanc</w:t>
            </w:r>
            <w:r w:rsidRPr="00E53DF8">
              <w:t>e of a theory, principle or practice to an immediate practical problem, issue or to test a proposed solution.</w:t>
            </w:r>
          </w:p>
        </w:tc>
      </w:tr>
      <w:tr w:rsidTr="00BD0A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BoldandItalics"/>
              </w:rPr>
              <w:t>Applied research methods and theories</w:t>
            </w:r>
            <w:r w:rsidRPr="00E53DF8">
              <w:t xml:space="preserve"> may cover:</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ListBullet"/>
            </w:pPr>
            <w:r w:rsidRPr="00E53DF8">
              <w:t>methods such as:</w:t>
            </w:r>
          </w:p>
          <w:p w:rsidR="00000000" w:rsidRPr="00E53DF8" w:rsidP="00E53DF8">
            <w:pPr>
              <w:pStyle w:val="ListBullet2"/>
            </w:pPr>
            <w:r w:rsidRPr="00E53DF8">
              <w:t>action research</w:t>
            </w:r>
          </w:p>
          <w:p w:rsidR="00000000" w:rsidRPr="00E53DF8" w:rsidP="00E53DF8">
            <w:pPr>
              <w:pStyle w:val="ListBullet2"/>
            </w:pPr>
            <w:r w:rsidRPr="00E53DF8">
              <w:t>case study</w:t>
            </w:r>
          </w:p>
          <w:p w:rsidR="00000000" w:rsidRPr="00E53DF8" w:rsidP="00E53DF8">
            <w:pPr>
              <w:pStyle w:val="ListBullet2"/>
            </w:pPr>
            <w:r w:rsidRPr="00E53DF8">
              <w:t>experience and intuition</w:t>
            </w:r>
          </w:p>
          <w:p w:rsidR="00000000" w:rsidRPr="00E53DF8" w:rsidP="00E53DF8">
            <w:pPr>
              <w:pStyle w:val="ListBullet2"/>
            </w:pPr>
            <w:r w:rsidRPr="00E53DF8">
              <w:t>experiments</w:t>
            </w:r>
          </w:p>
          <w:p w:rsidR="00000000" w:rsidRPr="00E53DF8" w:rsidP="00E53DF8">
            <w:pPr>
              <w:pStyle w:val="ListBullet2"/>
            </w:pPr>
            <w:r w:rsidRPr="00E53DF8">
              <w:t>interviews</w:t>
            </w:r>
          </w:p>
          <w:p w:rsidR="00000000" w:rsidRPr="00E53DF8" w:rsidP="00E53DF8">
            <w:pPr>
              <w:pStyle w:val="ListBullet2"/>
            </w:pPr>
            <w:r w:rsidRPr="00E53DF8">
              <w:t>mathematical models and simulations</w:t>
            </w:r>
          </w:p>
          <w:p w:rsidR="00000000" w:rsidRPr="00E53DF8" w:rsidP="00E53DF8">
            <w:pPr>
              <w:pStyle w:val="ListBullet2"/>
            </w:pPr>
            <w:r w:rsidRPr="00E53DF8">
              <w:t>participant observation</w:t>
            </w:r>
          </w:p>
          <w:p w:rsidR="00000000" w:rsidRPr="00E53DF8" w:rsidP="00E53DF8">
            <w:pPr>
              <w:pStyle w:val="ListBullet2"/>
            </w:pPr>
            <w:r w:rsidRPr="00E53DF8">
              <w:t>surveys</w:t>
            </w:r>
          </w:p>
          <w:p w:rsidR="00000000" w:rsidRPr="00E53DF8" w:rsidP="00E53DF8">
            <w:pPr>
              <w:pStyle w:val="ListBullet2"/>
            </w:pPr>
            <w:r w:rsidRPr="00E53DF8">
              <w:t>statistical data analysis</w:t>
            </w:r>
          </w:p>
          <w:p w:rsidR="00000000" w:rsidRPr="00E53DF8" w:rsidP="00E53DF8">
            <w:pPr>
              <w:pStyle w:val="ListBullet2"/>
            </w:pPr>
            <w:r w:rsidRPr="00E53DF8">
              <w:t>statistical surveys</w:t>
            </w:r>
          </w:p>
          <w:p w:rsidR="00000000" w:rsidRPr="00E53DF8" w:rsidP="00E53DF8">
            <w:pPr>
              <w:pStyle w:val="ListBullet"/>
            </w:pPr>
            <w:r w:rsidRPr="00E53DF8">
              <w:t>content, textual analysis, theories and techniques, which will vary upon consideration of:</w:t>
            </w:r>
          </w:p>
          <w:p w:rsidR="00000000" w:rsidRPr="00E53DF8" w:rsidP="00E53DF8">
            <w:pPr>
              <w:pStyle w:val="ListBullet2"/>
            </w:pPr>
            <w:r w:rsidRPr="00E53DF8">
              <w:t>application of statistical methods</w:t>
            </w:r>
          </w:p>
          <w:p w:rsidR="00000000" w:rsidRPr="00E53DF8" w:rsidP="00E53DF8">
            <w:pPr>
              <w:pStyle w:val="ListBullet2"/>
            </w:pPr>
            <w:r w:rsidRPr="00E53DF8">
              <w:t>causal factors</w:t>
            </w:r>
            <w:r w:rsidRPr="00E53DF8">
              <w:t xml:space="preserve"> and dependant or independent variables</w:t>
            </w:r>
          </w:p>
          <w:p w:rsidR="00000000" w:rsidRPr="00E53DF8" w:rsidP="00E53DF8">
            <w:pPr>
              <w:pStyle w:val="ListBullet2"/>
            </w:pPr>
            <w:r w:rsidRPr="00E53DF8">
              <w:t>critical analysis</w:t>
            </w:r>
          </w:p>
          <w:p w:rsidR="00000000" w:rsidRPr="00E53DF8" w:rsidP="00E53DF8">
            <w:pPr>
              <w:pStyle w:val="ListBullet2"/>
            </w:pPr>
            <w:r w:rsidRPr="00E53DF8">
              <w:t>experimental, quasi-experimental, non-experimental</w:t>
            </w:r>
          </w:p>
          <w:p w:rsidR="00000000" w:rsidRPr="00E53DF8" w:rsidP="00E53DF8">
            <w:pPr>
              <w:pStyle w:val="ListBullet2"/>
            </w:pPr>
            <w:r w:rsidRPr="00E53DF8">
              <w:t>mathematical calculations</w:t>
            </w:r>
          </w:p>
          <w:p w:rsidR="00000000" w:rsidRPr="00E53DF8" w:rsidP="00E53DF8">
            <w:pPr>
              <w:pStyle w:val="ListBullet2"/>
            </w:pPr>
            <w:r w:rsidRPr="00E53DF8">
              <w:t>problem solving</w:t>
            </w:r>
          </w:p>
          <w:p w:rsidR="00000000" w:rsidRPr="00E53DF8" w:rsidP="00E53DF8">
            <w:pPr>
              <w:pStyle w:val="ListBullet2"/>
            </w:pPr>
            <w:r w:rsidRPr="00E53DF8">
              <w:t>qualitative or quantitative research</w:t>
            </w:r>
          </w:p>
          <w:p w:rsidR="00000000" w:rsidP="00E53DF8">
            <w:pPr>
              <w:pStyle w:val="ListBullet2"/>
              <w:rPr>
                <w:lang w:val="en-NZ"/>
              </w:rPr>
            </w:pPr>
            <w:r w:rsidRPr="00E53DF8">
              <w:t>sampling and sample size.</w:t>
            </w:r>
          </w:p>
        </w:tc>
      </w:tr>
      <w:tr w:rsidTr="00BD0A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BoldandItalics"/>
              </w:rPr>
              <w:t>Data collection techniques</w:t>
            </w:r>
            <w:r w:rsidRPr="00E53DF8">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ListBullet"/>
            </w:pPr>
            <w:r w:rsidRPr="00E53DF8">
              <w:t>collaboration with other experts or mentors</w:t>
            </w:r>
          </w:p>
          <w:p w:rsidR="00000000" w:rsidRPr="00E53DF8" w:rsidP="00E53DF8">
            <w:pPr>
              <w:pStyle w:val="ListBullet"/>
            </w:pPr>
            <w:r w:rsidRPr="00E53DF8">
              <w:t>desk research</w:t>
            </w:r>
          </w:p>
          <w:p w:rsidR="00000000" w:rsidRPr="00E53DF8" w:rsidP="00E53DF8">
            <w:pPr>
              <w:pStyle w:val="ListBullet"/>
            </w:pPr>
            <w:r w:rsidRPr="00E53DF8">
              <w:t>document research</w:t>
            </w:r>
          </w:p>
          <w:p w:rsidR="00000000" w:rsidRPr="00E53DF8" w:rsidP="00E53DF8">
            <w:pPr>
              <w:pStyle w:val="ListBullet"/>
            </w:pPr>
            <w:r w:rsidRPr="00E53DF8">
              <w:t>field study</w:t>
            </w:r>
          </w:p>
          <w:p w:rsidR="00000000" w:rsidRPr="00E53DF8" w:rsidP="00E53DF8">
            <w:pPr>
              <w:pStyle w:val="ListBullet"/>
            </w:pPr>
            <w:r w:rsidRPr="00E53DF8">
              <w:t>observation</w:t>
            </w:r>
          </w:p>
          <w:p w:rsidR="00000000" w:rsidRPr="00E53DF8" w:rsidP="00E53DF8">
            <w:pPr>
              <w:pStyle w:val="ListBullet"/>
            </w:pPr>
            <w:r w:rsidRPr="00E53DF8">
              <w:t>physical items analysis</w:t>
            </w:r>
          </w:p>
          <w:p w:rsidR="00000000" w:rsidRPr="00E53DF8" w:rsidP="00E53DF8">
            <w:pPr>
              <w:pStyle w:val="ListBullet"/>
            </w:pPr>
            <w:r w:rsidRPr="00E53DF8">
              <w:t>interviews</w:t>
            </w:r>
          </w:p>
          <w:p w:rsidR="00000000" w:rsidRPr="00E53DF8" w:rsidP="00E53DF8">
            <w:pPr>
              <w:pStyle w:val="ListBullet"/>
            </w:pPr>
            <w:r w:rsidRPr="00E53DF8">
              <w:t>questionnaires</w:t>
            </w:r>
          </w:p>
          <w:p w:rsidR="00000000" w:rsidP="00E53DF8">
            <w:pPr>
              <w:pStyle w:val="ListBullet"/>
              <w:rPr>
                <w:lang w:val="en-NZ"/>
              </w:rPr>
            </w:pPr>
            <w:r w:rsidRPr="00E53DF8">
              <w:t>surveys.</w:t>
            </w:r>
          </w:p>
        </w:tc>
      </w:tr>
      <w:tr w:rsidTr="00BD0A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BoldandItalics"/>
              </w:rPr>
              <w:t>Appropriate sources of information</w:t>
            </w:r>
            <w:r w:rsidRPr="00E53DF8">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ListBullet"/>
            </w:pPr>
            <w:r w:rsidRPr="00E53DF8">
              <w:t>Carbon Pollution Reduction Scheme (CPRS)</w:t>
            </w:r>
          </w:p>
          <w:p w:rsidR="00000000" w:rsidRPr="00E53DF8" w:rsidP="00E53DF8">
            <w:pPr>
              <w:pStyle w:val="ListBullet"/>
            </w:pPr>
            <w:r w:rsidRPr="00E53DF8">
              <w:t>discussions with current industry practitioners and manufacturers</w:t>
            </w:r>
          </w:p>
          <w:p w:rsidR="00000000" w:rsidRPr="00E53DF8" w:rsidP="00E53DF8">
            <w:pPr>
              <w:pStyle w:val="ListBullet"/>
            </w:pPr>
            <w:r w:rsidRPr="00E53DF8">
              <w:t>energy and climate change reports and policies</w:t>
            </w:r>
          </w:p>
          <w:p w:rsidR="00000000" w:rsidRPr="00E53DF8" w:rsidP="00E53DF8">
            <w:pPr>
              <w:pStyle w:val="ListBullet"/>
            </w:pPr>
            <w:r w:rsidRPr="00E53DF8">
              <w:t>government departments</w:t>
            </w:r>
          </w:p>
          <w:p w:rsidR="00000000" w:rsidRPr="00E53DF8" w:rsidP="00E53DF8">
            <w:pPr>
              <w:pStyle w:val="ListBullet"/>
            </w:pPr>
            <w:r w:rsidRPr="00E53DF8">
              <w:t>industry associations and organisations</w:t>
            </w:r>
          </w:p>
          <w:p w:rsidR="00000000" w:rsidRPr="00E53DF8" w:rsidP="00E53DF8">
            <w:pPr>
              <w:pStyle w:val="ListBullet"/>
            </w:pPr>
            <w:r w:rsidRPr="00E53DF8">
              <w:t>industry standards</w:t>
            </w:r>
          </w:p>
          <w:p w:rsidR="00000000" w:rsidRPr="00E53DF8" w:rsidP="00E53DF8">
            <w:pPr>
              <w:pStyle w:val="ListBullet"/>
            </w:pPr>
            <w:r w:rsidRPr="00E53DF8">
              <w:t>AS/NZ3598:2000 (or latest revision):</w:t>
            </w:r>
          </w:p>
          <w:p w:rsidR="00000000" w:rsidRPr="00E53DF8" w:rsidP="00E53DF8">
            <w:pPr>
              <w:pStyle w:val="ListBullet3"/>
            </w:pPr>
            <w:r w:rsidRPr="00E53DF8">
              <w:t>Level 1 consumption benchmark</w:t>
            </w:r>
          </w:p>
          <w:p w:rsidR="00000000" w:rsidRPr="00E53DF8" w:rsidP="00E53DF8">
            <w:pPr>
              <w:pStyle w:val="ListBullet3"/>
            </w:pPr>
            <w:r w:rsidRPr="00E53DF8">
              <w:t>Level 2 preliminary assessment</w:t>
            </w:r>
          </w:p>
          <w:p w:rsidR="00000000" w:rsidRPr="00E53DF8" w:rsidP="00E53DF8">
            <w:pPr>
              <w:pStyle w:val="ListBullet3"/>
            </w:pPr>
            <w:r w:rsidRPr="00E53DF8">
              <w:t>Level 3 economic analysis</w:t>
            </w:r>
          </w:p>
          <w:p w:rsidR="00000000" w:rsidRPr="00E53DF8" w:rsidP="00E53DF8">
            <w:pPr>
              <w:pStyle w:val="ListBullet"/>
            </w:pPr>
            <w:r w:rsidRPr="00E53DF8">
              <w:t>BS EN 16001:2009 Energy Management Systems</w:t>
            </w:r>
          </w:p>
          <w:p w:rsidR="00000000" w:rsidRPr="00E53DF8" w:rsidP="00E53DF8">
            <w:pPr>
              <w:pStyle w:val="ListBullet"/>
            </w:pPr>
            <w:r w:rsidRPr="00E53DF8">
              <w:t>ISO 14001:2004 Environment</w:t>
            </w:r>
          </w:p>
          <w:p w:rsidR="00000000" w:rsidRPr="00E53DF8" w:rsidP="00E53DF8">
            <w:pPr>
              <w:pStyle w:val="ListBullet"/>
            </w:pPr>
            <w:r w:rsidRPr="00E53DF8">
              <w:t>industry journals</w:t>
            </w:r>
          </w:p>
          <w:p w:rsidR="00000000" w:rsidRPr="00E53DF8" w:rsidP="00E53DF8">
            <w:pPr>
              <w:pStyle w:val="ListBullet"/>
            </w:pPr>
            <w:r w:rsidRPr="00E53DF8">
              <w:t>Kyoto protocol documentation</w:t>
            </w:r>
          </w:p>
          <w:p w:rsidR="00000000" w:rsidRPr="00E53DF8" w:rsidP="00E53DF8">
            <w:pPr>
              <w:pStyle w:val="ListBullet"/>
            </w:pPr>
            <w:r w:rsidRPr="00E53DF8">
              <w:t>organisational policies, procedures and journals</w:t>
            </w:r>
          </w:p>
          <w:p w:rsidR="00000000" w:rsidRPr="00E53DF8" w:rsidP="00E53DF8">
            <w:pPr>
              <w:pStyle w:val="ListBullet"/>
            </w:pPr>
            <w:r w:rsidRPr="00E53DF8">
              <w:t>pe</w:t>
            </w:r>
            <w:r w:rsidRPr="00E53DF8">
              <w:t>rsonal observations and experience</w:t>
            </w:r>
          </w:p>
          <w:p w:rsidR="00000000" w:rsidRPr="00E53DF8" w:rsidP="00E53DF8">
            <w:pPr>
              <w:pStyle w:val="ListBullet"/>
            </w:pPr>
            <w:r w:rsidRPr="00E53DF8">
              <w:t>professional organisations</w:t>
            </w:r>
          </w:p>
          <w:p w:rsidR="00000000" w:rsidRPr="00E53DF8" w:rsidP="00E53DF8">
            <w:pPr>
              <w:pStyle w:val="ListBullet"/>
            </w:pPr>
            <w:r w:rsidRPr="00E53DF8">
              <w:t>research papers, technical publications and manuals</w:t>
            </w:r>
          </w:p>
          <w:p w:rsidR="00000000" w:rsidP="00E53DF8">
            <w:pPr>
              <w:pStyle w:val="ListBullet"/>
              <w:rPr>
                <w:lang w:val="en-NZ"/>
              </w:rPr>
            </w:pPr>
            <w:r w:rsidRPr="00E53DF8">
              <w:t>web data from research establishments and universities.</w:t>
            </w:r>
          </w:p>
        </w:tc>
      </w:tr>
      <w:tr w:rsidTr="00BD0A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BoldandItalics"/>
              </w:rPr>
              <w:t>Sustainable management principles</w:t>
            </w:r>
            <w:r w:rsidRPr="00E53DF8">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ListBullet"/>
            </w:pPr>
            <w:r w:rsidRPr="00E53DF8">
              <w:t>audit waste management procedures</w:t>
            </w:r>
          </w:p>
          <w:p w:rsidR="00000000" w:rsidRPr="00E53DF8" w:rsidP="00E53DF8">
            <w:pPr>
              <w:pStyle w:val="ListBullet"/>
            </w:pPr>
            <w:r w:rsidRPr="00E53DF8">
              <w:t>improving efficiency of ICT network equipment:</w:t>
            </w:r>
          </w:p>
          <w:p w:rsidR="00000000" w:rsidRPr="00E53DF8" w:rsidP="00E53DF8">
            <w:pPr>
              <w:pStyle w:val="ListBullet2"/>
            </w:pPr>
            <w:r w:rsidRPr="00E53DF8">
              <w:t>reducing air conditioning requirements</w:t>
            </w:r>
          </w:p>
          <w:p w:rsidR="00000000" w:rsidRPr="00E53DF8" w:rsidP="00E53DF8">
            <w:pPr>
              <w:pStyle w:val="ListBullet2"/>
            </w:pPr>
            <w:r w:rsidRPr="00E53DF8">
              <w:t>shutting down of equipment during low demand and prolonged idle times</w:t>
            </w:r>
          </w:p>
          <w:p w:rsidR="00000000" w:rsidRPr="00E53DF8" w:rsidP="00E53DF8">
            <w:pPr>
              <w:pStyle w:val="ListBullet"/>
            </w:pPr>
            <w:r w:rsidRPr="00E53DF8">
              <w:t>procurement strategies:</w:t>
            </w:r>
          </w:p>
          <w:p w:rsidR="00000000" w:rsidRPr="00E53DF8" w:rsidP="00E53DF8">
            <w:pPr>
              <w:pStyle w:val="ListBullet2"/>
            </w:pPr>
            <w:r w:rsidRPr="00E53DF8">
              <w:t>assessment of suppliers' environmental policies and procedures</w:t>
            </w:r>
          </w:p>
          <w:p w:rsidR="00000000" w:rsidRPr="00E53DF8" w:rsidP="00E53DF8">
            <w:pPr>
              <w:pStyle w:val="ListBullet2"/>
            </w:pPr>
            <w:r w:rsidRPr="00E53DF8">
              <w:t>lowering of energy consumption or environmental impact of replacement products or services</w:t>
            </w:r>
          </w:p>
          <w:p w:rsidR="00000000" w:rsidRPr="00E53DF8" w:rsidP="00E53DF8">
            <w:pPr>
              <w:pStyle w:val="ListBullet2"/>
            </w:pPr>
            <w:r w:rsidRPr="00E53DF8">
              <w:t>managing the environmental impacts of electrical and electronic equipment</w:t>
            </w:r>
          </w:p>
          <w:p w:rsidR="00000000" w:rsidRPr="00E53DF8" w:rsidP="00E53DF8">
            <w:pPr>
              <w:pStyle w:val="ListBullet2"/>
            </w:pPr>
            <w:r w:rsidRPr="00E53DF8">
              <w:t>use of energy consumption and environmental impact as criteria in the process of awarding c</w:t>
            </w:r>
            <w:r w:rsidRPr="00E53DF8">
              <w:t>ontracts</w:t>
            </w:r>
          </w:p>
          <w:p w:rsidR="00000000" w:rsidRPr="00E53DF8" w:rsidP="00E53DF8">
            <w:pPr>
              <w:pStyle w:val="ListBullet"/>
            </w:pPr>
            <w:r w:rsidRPr="00E53DF8">
              <w:t>supply chain:</w:t>
            </w:r>
          </w:p>
          <w:p w:rsidR="00000000" w:rsidRPr="00E53DF8" w:rsidP="00E53DF8">
            <w:pPr>
              <w:pStyle w:val="ListBullet2"/>
            </w:pPr>
            <w:r w:rsidRPr="00E53DF8">
              <w:t>driving ethical values through the supply chain</w:t>
            </w:r>
          </w:p>
          <w:p w:rsidR="00000000" w:rsidRPr="00E53DF8" w:rsidP="00E53DF8">
            <w:pPr>
              <w:pStyle w:val="ListBullet2"/>
            </w:pPr>
            <w:r w:rsidRPr="00E53DF8">
              <w:t>engaging supplier's involvement in emissions reporting and continual improvement</w:t>
            </w:r>
          </w:p>
          <w:p w:rsidR="00000000" w:rsidRPr="00E53DF8" w:rsidP="00E53DF8">
            <w:pPr>
              <w:pStyle w:val="ListBullet2"/>
            </w:pPr>
            <w:r w:rsidRPr="00E53DF8">
              <w:t>engaging suppliers who provide information on energy consumption and product life cycles</w:t>
            </w:r>
          </w:p>
          <w:p w:rsidR="00000000" w:rsidRPr="00E53DF8" w:rsidP="00E53DF8">
            <w:pPr>
              <w:pStyle w:val="ListBullet2"/>
            </w:pPr>
            <w:r w:rsidRPr="00E53DF8">
              <w:t>influencing s</w:t>
            </w:r>
            <w:r w:rsidRPr="00E53DF8">
              <w:t>uppliers to provide energy efficient products and services</w:t>
            </w:r>
          </w:p>
          <w:p w:rsidR="00000000" w:rsidP="00E53DF8">
            <w:pPr>
              <w:pStyle w:val="ListBullet"/>
              <w:rPr>
                <w:lang w:val="en-NZ"/>
              </w:rPr>
            </w:pPr>
            <w:r w:rsidRPr="00E53DF8">
              <w:t>total life cycle (TLC) analysis of product, processes and services.</w:t>
            </w:r>
          </w:p>
        </w:tc>
      </w:tr>
      <w:tr w:rsidTr="00BD0A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BoldandItalics"/>
              </w:rPr>
              <w:t>Relevance of the research</w:t>
            </w:r>
            <w:r w:rsidRPr="00E53DF8">
              <w:t xml:space="preserve"> may be based on:</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ListBullet"/>
            </w:pPr>
            <w:r w:rsidRPr="00E53DF8">
              <w:t>available time and resources</w:t>
            </w:r>
          </w:p>
          <w:p w:rsidR="00000000" w:rsidRPr="00E53DF8" w:rsidP="00E53DF8">
            <w:pPr>
              <w:pStyle w:val="ListBullet"/>
            </w:pPr>
            <w:r w:rsidRPr="00E53DF8">
              <w:t>feasibility of implementing the recommendations</w:t>
            </w:r>
          </w:p>
          <w:p w:rsidR="00000000" w:rsidRPr="00E53DF8" w:rsidP="00E53DF8">
            <w:pPr>
              <w:pStyle w:val="ListBullet"/>
            </w:pPr>
            <w:r w:rsidRPr="00E53DF8">
              <w:t>findings of previous and current research</w:t>
            </w:r>
          </w:p>
          <w:p w:rsidR="00000000" w:rsidRPr="00E53DF8" w:rsidP="00E53DF8">
            <w:pPr>
              <w:pStyle w:val="ListBullet"/>
            </w:pPr>
            <w:r w:rsidRPr="00E53DF8">
              <w:t>original research parameters and brief</w:t>
            </w:r>
          </w:p>
          <w:p w:rsidR="00000000" w:rsidRPr="00E53DF8" w:rsidP="00E53DF8">
            <w:pPr>
              <w:pStyle w:val="ListBullet"/>
            </w:pPr>
            <w:r w:rsidRPr="00E53DF8">
              <w:t>quality and credibility of the methodology</w:t>
            </w:r>
          </w:p>
          <w:p w:rsidR="00000000" w:rsidRPr="00E53DF8" w:rsidP="00E53DF8">
            <w:pPr>
              <w:pStyle w:val="ListBullet"/>
            </w:pPr>
            <w:r w:rsidRPr="00E53DF8">
              <w:t>value of its usefulness</w:t>
            </w:r>
          </w:p>
          <w:p w:rsidR="00000000" w:rsidP="00E53DF8">
            <w:pPr>
              <w:pStyle w:val="ListBullet"/>
              <w:rPr>
                <w:lang w:val="en-NZ"/>
              </w:rPr>
            </w:pPr>
            <w:r w:rsidRPr="00E53DF8">
              <w:t>value of the information and data.</w:t>
            </w:r>
          </w:p>
        </w:tc>
      </w:tr>
      <w:tr w:rsidTr="00BD0A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BoldandItalics"/>
              </w:rPr>
              <w:t>Legal requirements</w:t>
            </w:r>
            <w:r w:rsidRPr="00E53DF8">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ListBullet"/>
            </w:pPr>
            <w:r w:rsidRPr="00E53DF8">
              <w:t>agreements with third parties that supp</w:t>
            </w:r>
            <w:r w:rsidRPr="00E53DF8">
              <w:t>ly research or data</w:t>
            </w:r>
          </w:p>
          <w:p w:rsidR="00000000" w:rsidRPr="00E53DF8" w:rsidP="00E53DF8">
            <w:pPr>
              <w:pStyle w:val="ListBullet"/>
            </w:pPr>
            <w:r w:rsidRPr="00E53DF8">
              <w:t>competency standards</w:t>
            </w:r>
          </w:p>
          <w:p w:rsidR="00000000" w:rsidRPr="00E53DF8" w:rsidP="00E53DF8">
            <w:pPr>
              <w:pStyle w:val="ListBullet"/>
            </w:pPr>
            <w:r w:rsidRPr="00E53DF8">
              <w:t>contracts</w:t>
            </w:r>
          </w:p>
          <w:p w:rsidR="00000000" w:rsidRPr="00E53DF8" w:rsidP="00E53DF8">
            <w:pPr>
              <w:pStyle w:val="ListBullet"/>
            </w:pPr>
            <w:r w:rsidRPr="00E53DF8">
              <w:t>copyright and privacy laws relating to physical materials and electronic technology</w:t>
            </w:r>
          </w:p>
          <w:p w:rsidR="00000000" w:rsidRPr="00E53DF8" w:rsidP="00E53DF8">
            <w:pPr>
              <w:pStyle w:val="ListBullet"/>
            </w:pPr>
            <w:r w:rsidRPr="00E53DF8">
              <w:t>licensing</w:t>
            </w:r>
          </w:p>
          <w:p w:rsidR="00000000" w:rsidRPr="00E53DF8" w:rsidP="00E53DF8">
            <w:pPr>
              <w:pStyle w:val="ListBullet"/>
            </w:pPr>
            <w:r w:rsidRPr="00E53DF8">
              <w:t>plagiarism</w:t>
            </w:r>
          </w:p>
          <w:p w:rsidR="00000000" w:rsidRPr="00E53DF8" w:rsidP="00E53DF8">
            <w:pPr>
              <w:pStyle w:val="ListBullet"/>
            </w:pPr>
            <w:r w:rsidRPr="00E53DF8">
              <w:t>privacy</w:t>
            </w:r>
          </w:p>
          <w:p w:rsidR="00000000" w:rsidRPr="00E53DF8" w:rsidP="00E53DF8">
            <w:pPr>
              <w:pStyle w:val="ListBullet"/>
            </w:pPr>
            <w:r w:rsidRPr="00E53DF8">
              <w:t>relevant commonwealth, state and territory legislation, policy, codes of practice and national standards</w:t>
            </w:r>
          </w:p>
          <w:p w:rsidR="00000000" w:rsidP="00E53DF8">
            <w:pPr>
              <w:pStyle w:val="ListBullet"/>
              <w:rPr>
                <w:lang w:val="en-NZ"/>
              </w:rPr>
            </w:pPr>
            <w:r w:rsidRPr="00E53DF8">
              <w:t>security of information.</w:t>
            </w:r>
          </w:p>
        </w:tc>
      </w:tr>
      <w:tr w:rsidTr="00BD0A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BoldandItalics"/>
              </w:rPr>
              <w:t>Research findings</w:t>
            </w:r>
            <w:r w:rsidRPr="00E53DF8">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ListBullet"/>
            </w:pPr>
            <w:r w:rsidRPr="00E53DF8">
              <w:t>circulating publications for comment and critique on the internet</w:t>
            </w:r>
          </w:p>
          <w:p w:rsidR="00000000" w:rsidRPr="00E53DF8" w:rsidP="00E53DF8">
            <w:pPr>
              <w:pStyle w:val="ListBullet"/>
            </w:pPr>
            <w:r w:rsidRPr="00E53DF8">
              <w:t>contributing to strategic p</w:t>
            </w:r>
            <w:r w:rsidRPr="00E53DF8">
              <w:t>olicy</w:t>
            </w:r>
          </w:p>
          <w:p w:rsidR="00000000" w:rsidRPr="00E53DF8" w:rsidP="00E53DF8">
            <w:pPr>
              <w:pStyle w:val="ListBullet"/>
            </w:pPr>
            <w:r w:rsidRPr="00E53DF8">
              <w:t>drafting publications or reports</w:t>
            </w:r>
          </w:p>
          <w:p w:rsidR="00000000" w:rsidRPr="00E53DF8" w:rsidP="00E53DF8">
            <w:pPr>
              <w:pStyle w:val="ListBullet"/>
            </w:pPr>
            <w:r w:rsidRPr="00E53DF8">
              <w:t>presentations at seminars and conferences</w:t>
            </w:r>
          </w:p>
          <w:p w:rsidR="00000000" w:rsidRPr="00E53DF8" w:rsidP="00E53DF8">
            <w:pPr>
              <w:pStyle w:val="ListBullet"/>
            </w:pPr>
            <w:r w:rsidRPr="00E53DF8">
              <w:t>providing data, plans, specifications and reports resulting in changed work practice/s or design/s</w:t>
            </w:r>
          </w:p>
          <w:p w:rsidR="00000000" w:rsidRPr="00E53DF8" w:rsidP="00E53DF8">
            <w:pPr>
              <w:pStyle w:val="ListBullet"/>
            </w:pPr>
            <w:r w:rsidRPr="00E53DF8">
              <w:t>providing internal reports verbally, in writing or via presentations</w:t>
            </w:r>
          </w:p>
          <w:p w:rsidR="00000000" w:rsidRPr="00E53DF8" w:rsidP="00E53DF8">
            <w:pPr>
              <w:pStyle w:val="ListBullet"/>
            </w:pPr>
            <w:r w:rsidRPr="00E53DF8">
              <w:t>publish</w:t>
            </w:r>
            <w:r w:rsidRPr="00E53DF8">
              <w:t>ing papers and articles for expert review and audiences</w:t>
            </w:r>
          </w:p>
          <w:p w:rsidR="00000000" w:rsidRPr="00E53DF8" w:rsidP="00E53DF8">
            <w:pPr>
              <w:pStyle w:val="ListBullet"/>
            </w:pPr>
            <w:r w:rsidRPr="00E53DF8">
              <w:t>publishing reports and articles for lay audiences.</w:t>
            </w:r>
          </w:p>
        </w:tc>
      </w:tr>
    </w:tbl>
    <w:p w:rsidR="00BD0AE5" w:rsidP="00E53DF8">
      <w:pPr>
        <w:pStyle w:val="BodyText"/>
      </w:pPr>
    </w:p>
    <w:p w:rsidR="00BD0AE5" w:rsidP="00E53DF8">
      <w:pPr>
        <w:pStyle w:val="BodyText"/>
      </w:pPr>
    </w:p>
    <w:p w:rsidR="00000000" w:rsidRPr="00E53DF8" w:rsidP="00E53DF8">
      <w:pPr>
        <w:pStyle w:val="Heading1"/>
      </w:pPr>
      <w:bookmarkStart w:id="12" w:name="O_209493"/>
      <w:bookmarkEnd w:id="12"/>
      <w:r w:rsidRPr="00E53DF8">
        <w:t>Unit Sector(s)</w:t>
      </w:r>
    </w:p>
    <w:tbl>
      <w:tblPr>
        <w:tblW w:w="0" w:type="auto"/>
        <w:tblLayout w:type="fixed"/>
        <w:tblCellMar>
          <w:left w:w="62" w:type="dxa"/>
          <w:right w:w="62" w:type="dxa"/>
        </w:tblCellMar>
        <w:tblLook w:val="0000"/>
      </w:tblPr>
      <w:tblGrid>
        <w:gridCol w:w="2570"/>
        <w:gridCol w:w="5952"/>
      </w:tblGrid>
      <w:tr w:rsidTr="00BD0AE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BodyText"/>
            </w:pPr>
            <w:r w:rsidRPr="00E53DF8">
              <w:t xml:space="preserve">Telecommunications </w:t>
            </w:r>
          </w:p>
        </w:tc>
      </w:tr>
    </w:tbl>
    <w:p w:rsidR="00BD0AE5" w:rsidP="00E53DF8">
      <w:pPr>
        <w:pStyle w:val="BodyText"/>
      </w:pPr>
    </w:p>
    <w:p w:rsidR="00BD0AE5" w:rsidP="00E53DF8">
      <w:pPr>
        <w:pStyle w:val="BodyText"/>
      </w:pPr>
    </w:p>
    <w:p w:rsidR="00000000" w:rsidRPr="00E53DF8" w:rsidP="00E53DF8">
      <w:pPr>
        <w:pStyle w:val="Heading1"/>
      </w:pPr>
      <w:bookmarkStart w:id="13" w:name="O_209490"/>
      <w:bookmarkEnd w:id="13"/>
      <w:r w:rsidRPr="00E53DF8">
        <w:t>Co-requisite units</w:t>
      </w:r>
    </w:p>
    <w:tbl>
      <w:tblPr>
        <w:tblW w:w="0" w:type="auto"/>
        <w:tblLayout w:type="fixed"/>
        <w:tblCellMar>
          <w:left w:w="62" w:type="dxa"/>
          <w:right w:w="62" w:type="dxa"/>
        </w:tblCellMar>
        <w:tblLook w:val="0000"/>
      </w:tblPr>
      <w:tblGrid>
        <w:gridCol w:w="2641"/>
        <w:gridCol w:w="1322"/>
        <w:gridCol w:w="4559"/>
      </w:tblGrid>
      <w:tr w:rsidTr="00BD0A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p>
        </w:tc>
      </w:tr>
      <w:tr w:rsidTr="00BD0A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p>
        </w:tc>
      </w:tr>
      <w:tr w:rsidTr="00BD0A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BodyText"/>
            </w:pPr>
          </w:p>
        </w:tc>
      </w:tr>
    </w:tbl>
    <w:p w:rsidR="00BD0AE5" w:rsidP="00E53DF8">
      <w:pPr>
        <w:pStyle w:val="BodyText"/>
      </w:pPr>
    </w:p>
    <w:p w:rsidR="00BD0AE5" w:rsidP="00E53DF8">
      <w:pPr>
        <w:pStyle w:val="BodyText"/>
      </w:pPr>
    </w:p>
    <w:p w:rsidR="00000000" w:rsidRPr="00E53DF8" w:rsidP="00E53DF8">
      <w:pPr>
        <w:pStyle w:val="Heading1"/>
      </w:pPr>
      <w:bookmarkStart w:id="14" w:name="O_209492"/>
      <w:bookmarkEnd w:id="14"/>
      <w:r w:rsidRPr="00E53DF8">
        <w:t>Competency field</w:t>
      </w:r>
    </w:p>
    <w:tbl>
      <w:tblPr>
        <w:tblW w:w="0" w:type="auto"/>
        <w:tblLayout w:type="fixed"/>
        <w:tblCellMar>
          <w:left w:w="62" w:type="dxa"/>
          <w:right w:w="62" w:type="dxa"/>
        </w:tblCellMar>
        <w:tblLook w:val="0000"/>
      </w:tblPr>
      <w:tblGrid>
        <w:gridCol w:w="2774"/>
        <w:gridCol w:w="5748"/>
      </w:tblGrid>
      <w:tr w:rsidTr="00BD0AE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DF8">
            <w:pPr>
              <w:pStyle w:val="BodyText"/>
              <w:rPr>
                <w:lang w:val="en-NZ"/>
              </w:rPr>
            </w:pPr>
            <w:r w:rsidRPr="00E53DF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DF8" w:rsidP="00E53DF8">
            <w:pPr>
              <w:pStyle w:val="BodyText"/>
            </w:pPr>
            <w:r w:rsidRPr="00E53DF8">
              <w:t>Sustainability</w:t>
            </w:r>
          </w:p>
        </w:tc>
      </w:tr>
    </w:tbl>
    <w:p w:rsidR="00BD0AE5" w:rsidP="00E53DF8">
      <w:pPr>
        <w:pStyle w:val="BodyText"/>
      </w:pPr>
    </w:p>
    <w:p w:rsidR="00BD0AE5" w:rsidP="00E53DF8">
      <w:pPr>
        <w:pStyle w:val="BodyText"/>
      </w:pPr>
    </w:p>
    <w:p w:rsidR="00000000" w:rsidRPr="00E53DF8" w:rsidP="00E53DF8"/>
    <w:sectPr w:rsidSect="00E53D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AE5" w:rsidP="00BD0A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AE5" w:rsidP="00E53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D0AE5" w:rsidP="00E53D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0AE5" w:rsidP="00E53D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AE5" w:rsidP="00BD0A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AE5" w:rsidP="00E53DF8">
    <w:pPr>
      <w:pStyle w:val="Header"/>
      <w:framePr w:wrap="around"/>
    </w:pPr>
    <w:r>
      <w:fldChar w:fldCharType="begin"/>
    </w:r>
    <w:r>
      <w:instrText xml:space="preserve"> TITLE   \* MERGEFORMAT </w:instrText>
    </w:r>
    <w:r>
      <w:fldChar w:fldCharType="separate"/>
    </w:r>
    <w:r>
      <w:t>ICTSUS8237A Lead applied research in ICT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0AE5" w:rsidP="00E53D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DE6C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0A863A94"/>
    <w:lvl w:ilvl="0">
      <w:start w:val="1"/>
      <w:numFmt w:val="decimal"/>
      <w:pStyle w:val="ListNumber"/>
      <w:lvlText w:val="%1."/>
      <w:lvlJc w:val="left"/>
      <w:pPr>
        <w:tabs>
          <w:tab w:val="num" w:pos="360"/>
        </w:tabs>
        <w:ind w:left="360" w:hanging="360"/>
      </w:pPr>
    </w:lvl>
  </w:abstractNum>
  <w:abstractNum w:abstractNumId="8">
    <w:nsid w:val="FFFFFF89"/>
    <w:multiLevelType w:val="singleLevel"/>
    <w:tmpl w:val="E60026C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0CCEB7D4"/>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5"/>
  </w:num>
  <w:num w:numId="5">
    <w:abstractNumId w:val="4"/>
  </w:num>
  <w:num w:numId="6">
    <w:abstractNumId w:val="3"/>
  </w:num>
  <w:num w:numId="7">
    <w:abstractNumId w:val="2"/>
  </w:num>
  <w:num w:numId="8">
    <w:abstractNumId w:val="1"/>
  </w:num>
  <w:num w:numId="9">
    <w:abstractNumId w:val="0"/>
  </w:num>
  <w:num w:numId="10">
    <w:abstractNumId w:val="15"/>
  </w:num>
  <w:num w:numId="11">
    <w:abstractNumId w:val="12"/>
  </w:num>
  <w:num w:numId="12">
    <w:abstractNumId w:val="16"/>
  </w:num>
  <w:num w:numId="13">
    <w:abstractNumId w:val="14"/>
  </w:num>
  <w:num w:numId="14">
    <w:abstractNumId w:val="10"/>
  </w:num>
  <w:num w:numId="15">
    <w:abstractNumId w:val="13"/>
  </w:num>
  <w:num w:numId="16">
    <w:abstractNumId w:val="11"/>
  </w:num>
  <w:num w:numId="17">
    <w:abstractNumId w:val="5"/>
  </w:num>
  <w:num w:numId="18">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D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3DF8"/>
    <w:pPr>
      <w:spacing w:before="360" w:after="60"/>
      <w:outlineLvl w:val="0"/>
    </w:pPr>
    <w:rPr>
      <w:sz w:val="32"/>
    </w:rPr>
  </w:style>
  <w:style w:type="paragraph" w:styleId="Heading2">
    <w:name w:val="heading 2"/>
    <w:basedOn w:val="HeadingBase"/>
    <w:next w:val="BodyText"/>
    <w:link w:val="Heading2Char"/>
    <w:qFormat/>
    <w:rsid w:val="00E53DF8"/>
    <w:pPr>
      <w:keepLines/>
      <w:spacing w:before="240" w:after="120"/>
      <w:outlineLvl w:val="1"/>
    </w:pPr>
    <w:rPr>
      <w:sz w:val="28"/>
      <w:szCs w:val="40"/>
    </w:rPr>
  </w:style>
  <w:style w:type="paragraph" w:styleId="Heading3">
    <w:name w:val="heading 3"/>
    <w:basedOn w:val="HeadingBase"/>
    <w:next w:val="BodyText"/>
    <w:link w:val="Heading3Char"/>
    <w:qFormat/>
    <w:rsid w:val="00E53DF8"/>
    <w:pPr>
      <w:spacing w:before="180" w:after="120"/>
      <w:outlineLvl w:val="2"/>
    </w:pPr>
    <w:rPr>
      <w:spacing w:val="-10"/>
      <w:kern w:val="32"/>
    </w:rPr>
  </w:style>
  <w:style w:type="paragraph" w:styleId="Heading4">
    <w:name w:val="heading 4"/>
    <w:basedOn w:val="HeadingBase"/>
    <w:next w:val="BodyText"/>
    <w:link w:val="Heading4Char"/>
    <w:qFormat/>
    <w:rsid w:val="00E53DF8"/>
    <w:pPr>
      <w:spacing w:before="160" w:after="120"/>
      <w:outlineLvl w:val="3"/>
    </w:pPr>
    <w:rPr>
      <w:sz w:val="22"/>
    </w:rPr>
  </w:style>
  <w:style w:type="paragraph" w:styleId="Heading5">
    <w:name w:val="heading 5"/>
    <w:basedOn w:val="HeadingBase"/>
    <w:next w:val="Normal"/>
    <w:link w:val="Heading5Char"/>
    <w:qFormat/>
    <w:rsid w:val="00E53DF8"/>
    <w:pPr>
      <w:spacing w:before="80"/>
      <w:outlineLvl w:val="4"/>
    </w:pPr>
    <w:rPr>
      <w:color w:val="918585"/>
      <w:sz w:val="20"/>
    </w:rPr>
  </w:style>
  <w:style w:type="paragraph" w:styleId="Heading6">
    <w:name w:val="heading 6"/>
    <w:basedOn w:val="HeadingBase"/>
    <w:next w:val="Normal"/>
    <w:link w:val="Heading6Char"/>
    <w:qFormat/>
    <w:rsid w:val="00E53DF8"/>
    <w:pPr>
      <w:spacing w:before="60"/>
      <w:outlineLvl w:val="5"/>
    </w:pPr>
    <w:rPr>
      <w:color w:val="918585"/>
      <w:sz w:val="20"/>
    </w:rPr>
  </w:style>
  <w:style w:type="paragraph" w:styleId="Heading7">
    <w:name w:val="heading 7"/>
    <w:basedOn w:val="Normal"/>
    <w:next w:val="Normal"/>
    <w:link w:val="Heading7Char"/>
    <w:qFormat/>
    <w:rsid w:val="00E53DF8"/>
    <w:pPr>
      <w:ind w:left="720"/>
      <w:outlineLvl w:val="6"/>
    </w:pPr>
    <w:rPr>
      <w:i/>
    </w:rPr>
  </w:style>
  <w:style w:type="paragraph" w:styleId="Heading8">
    <w:name w:val="heading 8"/>
    <w:basedOn w:val="Normal"/>
    <w:next w:val="Normal"/>
    <w:link w:val="Heading8Char"/>
    <w:qFormat/>
    <w:rsid w:val="00E53DF8"/>
    <w:pPr>
      <w:ind w:left="720"/>
      <w:outlineLvl w:val="7"/>
    </w:pPr>
    <w:rPr>
      <w:i/>
    </w:rPr>
  </w:style>
  <w:style w:type="paragraph" w:styleId="Heading9">
    <w:name w:val="heading 9"/>
    <w:basedOn w:val="Normal"/>
    <w:next w:val="Normal"/>
    <w:link w:val="Heading9Char"/>
    <w:qFormat/>
    <w:rsid w:val="00E53DF8"/>
    <w:pPr>
      <w:ind w:left="720"/>
      <w:outlineLvl w:val="8"/>
    </w:pPr>
    <w:rPr>
      <w:i/>
    </w:rPr>
  </w:style>
  <w:style w:type="character" w:default="1" w:styleId="DefaultParagraphFont">
    <w:name w:val="Default Paragraph Font"/>
    <w:uiPriority w:val="1"/>
    <w:unhideWhenUsed/>
    <w:rsid w:val="00E53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DF8"/>
  </w:style>
  <w:style w:type="character" w:customStyle="1" w:styleId="Heading1Char">
    <w:name w:val="Heading 1 Char"/>
    <w:basedOn w:val="DefaultParagraphFont"/>
    <w:link w:val="Heading1"/>
    <w:rsid w:val="00E53DF8"/>
    <w:rPr>
      <w:rFonts w:ascii="Times New Roman" w:eastAsia="Times New Roman" w:hAnsi="Times New Roman" w:cs="Times New Roman"/>
      <w:b/>
      <w:sz w:val="32"/>
      <w:szCs w:val="20"/>
      <w:lang w:eastAsia="en-US"/>
    </w:rPr>
  </w:style>
  <w:style w:type="paragraph" w:styleId="BodyText">
    <w:name w:val="Body Text"/>
    <w:basedOn w:val="Normal"/>
    <w:link w:val="BodyTextChar"/>
    <w:rsid w:val="00E53D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3DF8"/>
    <w:rPr>
      <w:rFonts w:ascii="Times New Roman" w:eastAsia="Times New Roman" w:hAnsi="Times New Roman" w:cs="Times New Roman"/>
      <w:sz w:val="24"/>
      <w:lang w:val="en-US" w:eastAsia="en-US"/>
    </w:rPr>
  </w:style>
  <w:style w:type="paragraph" w:styleId="Footer">
    <w:name w:val="footer"/>
    <w:basedOn w:val="Normal"/>
    <w:link w:val="FooterChar"/>
    <w:rsid w:val="00E53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DF8"/>
    <w:rPr>
      <w:rFonts w:ascii="Times New Roman" w:eastAsia="Times New Roman" w:hAnsi="Times New Roman" w:cs="Times New Roman"/>
      <w:sz w:val="16"/>
      <w:lang w:val="en-US" w:eastAsia="en-US"/>
    </w:rPr>
  </w:style>
  <w:style w:type="paragraph" w:styleId="List">
    <w:name w:val="List"/>
    <w:basedOn w:val="BodyText"/>
    <w:next w:val="BodyText"/>
    <w:rsid w:val="00E53DF8"/>
    <w:pPr>
      <w:tabs>
        <w:tab w:val="left" w:pos="340"/>
      </w:tabs>
      <w:spacing w:before="60" w:after="60"/>
      <w:ind w:left="340" w:hanging="340"/>
    </w:pPr>
  </w:style>
  <w:style w:type="paragraph" w:styleId="ListBullet">
    <w:name w:val="List Bullet"/>
    <w:basedOn w:val="List"/>
    <w:rsid w:val="00E53DF8"/>
    <w:pPr>
      <w:numPr>
        <w:numId w:val="15"/>
      </w:numPr>
      <w:tabs>
        <w:tab w:val="clear" w:pos="340"/>
      </w:tabs>
      <w:spacing w:before="40" w:after="40"/>
    </w:pPr>
  </w:style>
  <w:style w:type="character" w:customStyle="1" w:styleId="SpecialBold">
    <w:name w:val="Special Bold"/>
    <w:basedOn w:val="DefaultParagraphFont"/>
    <w:rsid w:val="00E53DF8"/>
    <w:rPr>
      <w:b/>
      <w:spacing w:val="0"/>
    </w:rPr>
  </w:style>
  <w:style w:type="paragraph" w:styleId="ListBullet2">
    <w:name w:val="List Bullet 2"/>
    <w:basedOn w:val="List2"/>
    <w:rsid w:val="00E53DF8"/>
    <w:pPr>
      <w:numPr>
        <w:numId w:val="16"/>
      </w:numPr>
      <w:tabs>
        <w:tab w:val="clear" w:pos="680"/>
      </w:tabs>
    </w:pPr>
  </w:style>
  <w:style w:type="paragraph" w:styleId="Header">
    <w:name w:val="header"/>
    <w:basedOn w:val="Normal"/>
    <w:link w:val="HeaderChar"/>
    <w:rsid w:val="00E53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D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3DF8"/>
    <w:pPr>
      <w:spacing w:before="240" w:after="120"/>
      <w:outlineLvl w:val="0"/>
    </w:pPr>
    <w:rPr>
      <w:rFonts w:ascii="Times New Roman" w:hAnsi="Times New Roman"/>
      <w:b/>
      <w:sz w:val="28"/>
    </w:rPr>
  </w:style>
  <w:style w:type="paragraph" w:styleId="ListNumber">
    <w:name w:val="List Number"/>
    <w:basedOn w:val="List"/>
    <w:rsid w:val="00E53DF8"/>
    <w:pPr>
      <w:numPr>
        <w:numId w:val="13"/>
      </w:numPr>
    </w:pPr>
  </w:style>
  <w:style w:type="paragraph" w:customStyle="1" w:styleId="AllowPageBreak">
    <w:name w:val="AllowPageBreak"/>
    <w:rsid w:val="00E53D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3DF8"/>
    <w:pPr>
      <w:numPr>
        <w:numId w:val="4"/>
      </w:numPr>
      <w:tabs>
        <w:tab w:val="clear" w:pos="1021"/>
      </w:tabs>
      <w:ind w:left="1037" w:hanging="357"/>
    </w:pPr>
  </w:style>
  <w:style w:type="character" w:customStyle="1" w:styleId="Subscript">
    <w:name w:val="Subscript"/>
    <w:basedOn w:val="DefaultParagraphFont"/>
    <w:rsid w:val="00E53DF8"/>
    <w:rPr>
      <w:sz w:val="16"/>
      <w:vertAlign w:val="subscript"/>
    </w:rPr>
  </w:style>
  <w:style w:type="character" w:customStyle="1" w:styleId="BoldandItalics">
    <w:name w:val="Bold and Italics"/>
    <w:qFormat/>
    <w:rsid w:val="00E53DF8"/>
    <w:rPr>
      <w:b/>
      <w:i/>
      <w:u w:val="none"/>
    </w:rPr>
  </w:style>
  <w:style w:type="character" w:customStyle="1" w:styleId="Heading2Char">
    <w:name w:val="Heading 2 Char"/>
    <w:basedOn w:val="DefaultParagraphFont"/>
    <w:link w:val="Heading2"/>
    <w:rsid w:val="00E53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D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3D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3DF8"/>
    <w:rPr>
      <w:rFonts w:ascii="Courier New" w:eastAsia="Times New Roman" w:hAnsi="Courier New" w:cs="Times New Roman"/>
      <w:i/>
      <w:szCs w:val="20"/>
      <w:lang w:val="en-US" w:eastAsia="en-US"/>
    </w:rPr>
  </w:style>
  <w:style w:type="paragraph" w:customStyle="1" w:styleId="HeadingBase">
    <w:name w:val="Heading Base"/>
    <w:rsid w:val="00E53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DF8"/>
    <w:pPr>
      <w:tabs>
        <w:tab w:val="right" w:leader="dot" w:pos="9072"/>
      </w:tabs>
      <w:ind w:left="567"/>
    </w:pPr>
    <w:rPr>
      <w:szCs w:val="22"/>
    </w:rPr>
  </w:style>
  <w:style w:type="paragraph" w:customStyle="1" w:styleId="TOCBase">
    <w:name w:val="TOC Base"/>
    <w:rsid w:val="00E53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DF8"/>
    <w:pPr>
      <w:tabs>
        <w:tab w:val="right" w:leader="dot" w:pos="9072"/>
      </w:tabs>
      <w:spacing w:before="40" w:after="40"/>
      <w:ind w:left="284"/>
    </w:pPr>
    <w:rPr>
      <w:rFonts w:ascii="Times New Roman" w:hAnsi="Times New Roman"/>
    </w:rPr>
  </w:style>
  <w:style w:type="paragraph" w:styleId="TOC1">
    <w:name w:val="toc 1"/>
    <w:basedOn w:val="TOCBase"/>
    <w:next w:val="Normal"/>
    <w:rsid w:val="00E53D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3DF8"/>
    <w:pPr>
      <w:spacing w:before="5040"/>
      <w:jc w:val="center"/>
    </w:pPr>
    <w:rPr>
      <w:sz w:val="48"/>
      <w:szCs w:val="72"/>
      <w:lang w:val="en-US"/>
    </w:rPr>
  </w:style>
  <w:style w:type="character" w:customStyle="1" w:styleId="TitleChar">
    <w:name w:val="Title Char"/>
    <w:basedOn w:val="DefaultParagraphFont"/>
    <w:link w:val="Title"/>
    <w:rsid w:val="00E53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DF8"/>
    <w:pPr>
      <w:tabs>
        <w:tab w:val="left" w:pos="3600"/>
        <w:tab w:val="left" w:pos="3958"/>
      </w:tabs>
    </w:pPr>
  </w:style>
  <w:style w:type="paragraph" w:customStyle="1" w:styleId="Note">
    <w:name w:val="Note"/>
    <w:basedOn w:val="BodyText"/>
    <w:rsid w:val="00E53D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DF8"/>
    <w:pPr>
      <w:framePr w:wrap="auto" w:hAnchor="text" w:y="6049"/>
    </w:pPr>
    <w:rPr>
      <w:color w:val="000000"/>
      <w:sz w:val="40"/>
    </w:rPr>
  </w:style>
  <w:style w:type="paragraph" w:customStyle="1" w:styleId="TOCTitle">
    <w:name w:val="TOCTitle"/>
    <w:basedOn w:val="Heading1"/>
    <w:rsid w:val="00E53DF8"/>
    <w:pPr>
      <w:spacing w:after="240"/>
      <w:jc w:val="center"/>
      <w:outlineLvl w:val="9"/>
    </w:pPr>
    <w:rPr>
      <w:caps/>
    </w:rPr>
  </w:style>
  <w:style w:type="paragraph" w:customStyle="1" w:styleId="Version">
    <w:name w:val="Version"/>
    <w:rsid w:val="00E53D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DF8"/>
    <w:pPr>
      <w:keepNext w:val="0"/>
      <w:tabs>
        <w:tab w:val="right" w:pos="4176"/>
      </w:tabs>
      <w:ind w:left="198" w:hanging="198"/>
    </w:pPr>
    <w:rPr>
      <w:rFonts w:ascii="Garamond" w:hAnsi="Garamond"/>
    </w:rPr>
  </w:style>
  <w:style w:type="paragraph" w:styleId="IndexHeading">
    <w:name w:val="index heading"/>
    <w:basedOn w:val="Normal"/>
    <w:next w:val="Index1"/>
    <w:semiHidden/>
    <w:rsid w:val="00E53DF8"/>
    <w:pPr>
      <w:spacing w:before="120" w:after="120"/>
    </w:pPr>
    <w:rPr>
      <w:rFonts w:ascii="Arial" w:hAnsi="Arial"/>
      <w:b/>
      <w:color w:val="918585"/>
      <w:sz w:val="24"/>
    </w:rPr>
  </w:style>
  <w:style w:type="paragraph" w:customStyle="1" w:styleId="Chapter">
    <w:name w:val="Chapter"/>
    <w:basedOn w:val="Normal"/>
    <w:rsid w:val="00E53DF8"/>
    <w:pPr>
      <w:spacing w:before="240"/>
    </w:pPr>
    <w:rPr>
      <w:rFonts w:ascii="Times New Roman" w:hAnsi="Times New Roman"/>
      <w:smallCaps/>
      <w:spacing w:val="80"/>
      <w:sz w:val="28"/>
    </w:rPr>
  </w:style>
  <w:style w:type="paragraph" w:customStyle="1" w:styleId="InChapter">
    <w:name w:val="InChapter"/>
    <w:basedOn w:val="Heading3"/>
    <w:rsid w:val="00E53DF8"/>
    <w:pPr>
      <w:spacing w:after="240"/>
      <w:outlineLvl w:val="9"/>
    </w:pPr>
    <w:rPr>
      <w:noProof/>
    </w:rPr>
  </w:style>
  <w:style w:type="paragraph" w:styleId="Index2">
    <w:name w:val="index 2"/>
    <w:basedOn w:val="Normal"/>
    <w:next w:val="Normal"/>
    <w:semiHidden/>
    <w:rsid w:val="00E53DF8"/>
    <w:pPr>
      <w:tabs>
        <w:tab w:val="right" w:pos="4176"/>
      </w:tabs>
      <w:ind w:left="568" w:hanging="284"/>
    </w:pPr>
    <w:rPr>
      <w:rFonts w:ascii="Garamond" w:hAnsi="Garamond"/>
    </w:rPr>
  </w:style>
  <w:style w:type="paragraph" w:customStyle="1" w:styleId="Byline">
    <w:name w:val="Byline"/>
    <w:rsid w:val="00E53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DF8"/>
    <w:pPr>
      <w:tabs>
        <w:tab w:val="clear" w:pos="3600"/>
        <w:tab w:val="clear" w:pos="3958"/>
      </w:tabs>
      <w:jc w:val="right"/>
    </w:pPr>
  </w:style>
  <w:style w:type="character" w:styleId="Emphasis">
    <w:name w:val="Emphasis"/>
    <w:basedOn w:val="DefaultParagraphFont"/>
    <w:qFormat/>
    <w:rsid w:val="00E53DF8"/>
    <w:rPr>
      <w:i/>
    </w:rPr>
  </w:style>
  <w:style w:type="paragraph" w:styleId="Caption">
    <w:name w:val="caption"/>
    <w:basedOn w:val="BodyText"/>
    <w:next w:val="Normal"/>
    <w:qFormat/>
    <w:rsid w:val="00E53DF8"/>
    <w:pPr>
      <w:framePr w:w="2268" w:hSpace="181" w:vSpace="181" w:wrap="around" w:vAnchor="text" w:hAnchor="page" w:x="1135" w:y="285" w:anchorLock="1"/>
    </w:pPr>
    <w:rPr>
      <w:i/>
    </w:rPr>
  </w:style>
  <w:style w:type="paragraph" w:customStyle="1" w:styleId="MiniTOCTitle">
    <w:name w:val="MiniTOCTitle"/>
    <w:basedOn w:val="Heading4"/>
    <w:rsid w:val="00E53DF8"/>
    <w:pPr>
      <w:spacing w:before="240"/>
      <w:outlineLvl w:val="9"/>
    </w:pPr>
    <w:rPr>
      <w:noProof/>
      <w:sz w:val="24"/>
    </w:rPr>
  </w:style>
  <w:style w:type="paragraph" w:customStyle="1" w:styleId="MiniTOCItem">
    <w:name w:val="MiniTOCItem"/>
    <w:basedOn w:val="ListBullet"/>
    <w:rsid w:val="00E53DF8"/>
    <w:pPr>
      <w:numPr>
        <w:numId w:val="0"/>
      </w:numPr>
      <w:tabs>
        <w:tab w:val="right" w:leader="dot" w:pos="6521"/>
      </w:tabs>
      <w:spacing w:before="0" w:after="0"/>
    </w:pPr>
  </w:style>
  <w:style w:type="paragraph" w:customStyle="1" w:styleId="TOFTitle">
    <w:name w:val="TOFTitle"/>
    <w:basedOn w:val="TOCTitle"/>
    <w:rsid w:val="00E53DF8"/>
  </w:style>
  <w:style w:type="paragraph" w:styleId="TableofFigures">
    <w:name w:val="table of figures"/>
    <w:basedOn w:val="Normal"/>
    <w:next w:val="Normal"/>
    <w:semiHidden/>
    <w:rsid w:val="00E53DF8"/>
    <w:pPr>
      <w:tabs>
        <w:tab w:val="right" w:leader="dot" w:pos="9072"/>
      </w:tabs>
      <w:ind w:left="970" w:hanging="403"/>
    </w:pPr>
    <w:rPr>
      <w:rFonts w:ascii="Times New Roman" w:hAnsi="Times New Roman"/>
      <w:b/>
    </w:rPr>
  </w:style>
  <w:style w:type="character" w:customStyle="1" w:styleId="WingdingSymbols">
    <w:name w:val="Wingding Symbols"/>
    <w:rsid w:val="00E53DF8"/>
    <w:rPr>
      <w:rFonts w:ascii="Wingdings" w:hAnsi="Wingdings"/>
    </w:rPr>
  </w:style>
  <w:style w:type="paragraph" w:customStyle="1" w:styleId="TableHeading">
    <w:name w:val="Table Heading"/>
    <w:basedOn w:val="HeadingBase"/>
    <w:rsid w:val="00E53DF8"/>
    <w:pPr>
      <w:keepLines/>
      <w:pBdr>
        <w:bottom w:val="single" w:sz="6" w:space="1" w:color="918585"/>
      </w:pBdr>
      <w:spacing w:before="240"/>
    </w:pPr>
  </w:style>
  <w:style w:type="character" w:customStyle="1" w:styleId="HotSpot">
    <w:name w:val="HotSpot"/>
    <w:rsid w:val="00E53DF8"/>
    <w:rPr>
      <w:color w:val="0033CC"/>
      <w:u w:val="none"/>
    </w:rPr>
  </w:style>
  <w:style w:type="paragraph" w:customStyle="1" w:styleId="BodyTextRight">
    <w:name w:val="Body Text Right"/>
    <w:basedOn w:val="BodyText"/>
    <w:rsid w:val="00E53DF8"/>
    <w:pPr>
      <w:spacing w:before="0" w:after="0"/>
      <w:jc w:val="right"/>
    </w:pPr>
  </w:style>
  <w:style w:type="paragraph" w:styleId="Index3">
    <w:name w:val="index 3"/>
    <w:basedOn w:val="ListNumber2"/>
    <w:next w:val="Normal"/>
    <w:semiHidden/>
    <w:rsid w:val="00E53DF8"/>
    <w:pPr>
      <w:numPr>
        <w:numId w:val="0"/>
      </w:numPr>
      <w:tabs>
        <w:tab w:val="right" w:leader="dot" w:pos="4176"/>
      </w:tabs>
    </w:pPr>
  </w:style>
  <w:style w:type="paragraph" w:styleId="ListNumber2">
    <w:name w:val="List Number 2"/>
    <w:basedOn w:val="List2"/>
    <w:rsid w:val="00E53DF8"/>
    <w:pPr>
      <w:numPr>
        <w:numId w:val="12"/>
      </w:numPr>
      <w:tabs>
        <w:tab w:val="clear" w:pos="1060"/>
      </w:tabs>
    </w:pPr>
  </w:style>
  <w:style w:type="paragraph" w:customStyle="1" w:styleId="MarginNote">
    <w:name w:val="Margin Note"/>
    <w:basedOn w:val="BodyText"/>
    <w:rsid w:val="00E53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D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3DF8"/>
    <w:rPr>
      <w:sz w:val="32"/>
    </w:rPr>
  </w:style>
  <w:style w:type="paragraph" w:customStyle="1" w:styleId="HeadingProcedure">
    <w:name w:val="Heading Procedure"/>
    <w:basedOn w:val="HeadingBase"/>
    <w:next w:val="Normal"/>
    <w:rsid w:val="00E53DF8"/>
    <w:pPr>
      <w:tabs>
        <w:tab w:val="left" w:pos="0"/>
      </w:tabs>
      <w:spacing w:before="120" w:after="60"/>
    </w:pPr>
    <w:rPr>
      <w:i/>
      <w:color w:val="918585"/>
      <w:sz w:val="22"/>
    </w:rPr>
  </w:style>
  <w:style w:type="paragraph" w:customStyle="1" w:styleId="TableBodyText">
    <w:name w:val="Table Body Text"/>
    <w:basedOn w:val="BodyText"/>
    <w:rsid w:val="00E53DF8"/>
    <w:pPr>
      <w:spacing w:before="60" w:after="60"/>
    </w:pPr>
  </w:style>
  <w:style w:type="paragraph" w:styleId="ListContinue">
    <w:name w:val="List Continue"/>
    <w:basedOn w:val="List"/>
    <w:rsid w:val="00E53DF8"/>
    <w:pPr>
      <w:ind w:firstLine="0"/>
    </w:pPr>
  </w:style>
  <w:style w:type="paragraph" w:customStyle="1" w:styleId="ListNote">
    <w:name w:val="List Note"/>
    <w:basedOn w:val="List"/>
    <w:rsid w:val="00E53DF8"/>
    <w:pPr>
      <w:pBdr>
        <w:top w:val="single" w:sz="6" w:space="2" w:color="918585"/>
        <w:bottom w:val="single" w:sz="6" w:space="2" w:color="918585"/>
      </w:pBdr>
      <w:tabs>
        <w:tab w:val="left" w:pos="1021"/>
      </w:tabs>
      <w:ind w:firstLine="0"/>
    </w:pPr>
  </w:style>
  <w:style w:type="paragraph" w:customStyle="1" w:styleId="Warning">
    <w:name w:val="Warning"/>
    <w:basedOn w:val="BodyText"/>
    <w:rsid w:val="00E53DF8"/>
    <w:pPr>
      <w:shd w:val="clear" w:color="auto" w:fill="D9D9D9"/>
      <w:tabs>
        <w:tab w:val="left" w:pos="992"/>
      </w:tabs>
      <w:ind w:left="119" w:right="119"/>
    </w:pPr>
    <w:rPr>
      <w:sz w:val="20"/>
    </w:rPr>
  </w:style>
  <w:style w:type="paragraph" w:customStyle="1" w:styleId="MarginIcons">
    <w:name w:val="Margin Icons"/>
    <w:basedOn w:val="BodyText"/>
    <w:rsid w:val="00E53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DF8"/>
    <w:rPr>
      <w:rFonts w:ascii="Courier New" w:hAnsi="Courier New"/>
    </w:rPr>
  </w:style>
  <w:style w:type="paragraph" w:customStyle="1" w:styleId="NoteBullet">
    <w:name w:val="Note Bullet"/>
    <w:basedOn w:val="Note"/>
    <w:rsid w:val="00E53DF8"/>
    <w:pPr>
      <w:tabs>
        <w:tab w:val="clear" w:pos="680"/>
      </w:tabs>
      <w:spacing w:before="60" w:after="60"/>
    </w:pPr>
  </w:style>
  <w:style w:type="paragraph" w:customStyle="1" w:styleId="SubHeading2">
    <w:name w:val="SubHeading2"/>
    <w:basedOn w:val="HeadingBase"/>
    <w:rsid w:val="00E53DF8"/>
    <w:pPr>
      <w:spacing w:before="240" w:after="60"/>
    </w:pPr>
    <w:rPr>
      <w:sz w:val="20"/>
    </w:rPr>
  </w:style>
  <w:style w:type="paragraph" w:customStyle="1" w:styleId="SubHeading1">
    <w:name w:val="SubHeading1"/>
    <w:basedOn w:val="HeadingBase"/>
    <w:rsid w:val="00E53DF8"/>
    <w:pPr>
      <w:spacing w:before="240" w:after="60"/>
    </w:pPr>
    <w:rPr>
      <w:color w:val="918585"/>
      <w:sz w:val="22"/>
    </w:rPr>
  </w:style>
  <w:style w:type="paragraph" w:customStyle="1" w:styleId="SideHeading">
    <w:name w:val="Side Heading"/>
    <w:basedOn w:val="HeadingBase"/>
    <w:rsid w:val="00E53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DF8"/>
    <w:pPr>
      <w:numPr>
        <w:numId w:val="14"/>
      </w:numPr>
    </w:pPr>
  </w:style>
  <w:style w:type="paragraph" w:styleId="PlainText">
    <w:name w:val="Plain Text"/>
    <w:basedOn w:val="Normal"/>
    <w:link w:val="PlainTextChar"/>
    <w:rsid w:val="00E53DF8"/>
    <w:rPr>
      <w:sz w:val="20"/>
    </w:rPr>
  </w:style>
  <w:style w:type="character" w:customStyle="1" w:styleId="PlainTextChar">
    <w:name w:val="Plain Text Char"/>
    <w:basedOn w:val="DefaultParagraphFont"/>
    <w:link w:val="PlainText"/>
    <w:rsid w:val="00E53D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3DF8"/>
    <w:rPr>
      <w:b/>
      <w:smallCaps/>
    </w:rPr>
  </w:style>
  <w:style w:type="paragraph" w:customStyle="1" w:styleId="TableListNumber">
    <w:name w:val="Table List Number"/>
    <w:basedOn w:val="ListNumber"/>
    <w:rsid w:val="00E53DF8"/>
    <w:pPr>
      <w:numPr>
        <w:numId w:val="0"/>
      </w:numPr>
    </w:pPr>
  </w:style>
  <w:style w:type="paragraph" w:styleId="TOC4">
    <w:name w:val="toc 4"/>
    <w:basedOn w:val="TOCBase"/>
    <w:next w:val="Normal"/>
    <w:semiHidden/>
    <w:rsid w:val="00E53DF8"/>
    <w:pPr>
      <w:tabs>
        <w:tab w:val="right" w:leader="dot" w:pos="9071"/>
      </w:tabs>
      <w:ind w:left="1701"/>
    </w:pPr>
  </w:style>
  <w:style w:type="paragraph" w:customStyle="1" w:styleId="ListAlpha">
    <w:name w:val="List Alpha"/>
    <w:basedOn w:val="List"/>
    <w:rsid w:val="00E53DF8"/>
    <w:pPr>
      <w:numPr>
        <w:numId w:val="11"/>
      </w:numPr>
    </w:pPr>
  </w:style>
  <w:style w:type="paragraph" w:customStyle="1" w:styleId="ListAlpha2">
    <w:name w:val="List Alpha 2"/>
    <w:basedOn w:val="List2"/>
    <w:rsid w:val="00E53DF8"/>
    <w:pPr>
      <w:numPr>
        <w:numId w:val="10"/>
      </w:numPr>
    </w:pPr>
  </w:style>
  <w:style w:type="paragraph" w:styleId="List2">
    <w:name w:val="List 2"/>
    <w:basedOn w:val="BodyText"/>
    <w:rsid w:val="00E53DF8"/>
    <w:pPr>
      <w:tabs>
        <w:tab w:val="left" w:pos="680"/>
      </w:tabs>
      <w:spacing w:before="60" w:after="60"/>
      <w:ind w:left="680" w:hanging="340"/>
    </w:pPr>
  </w:style>
  <w:style w:type="paragraph" w:styleId="List3">
    <w:name w:val="List 3"/>
    <w:basedOn w:val="BodyText"/>
    <w:rsid w:val="00E53DF8"/>
    <w:pPr>
      <w:tabs>
        <w:tab w:val="left" w:pos="1021"/>
      </w:tabs>
      <w:spacing w:before="60" w:after="60"/>
      <w:ind w:left="1020" w:hanging="340"/>
    </w:pPr>
  </w:style>
  <w:style w:type="paragraph" w:styleId="List4">
    <w:name w:val="List 4"/>
    <w:basedOn w:val="BodyText"/>
    <w:rsid w:val="00E53DF8"/>
    <w:pPr>
      <w:tabs>
        <w:tab w:val="left" w:pos="1361"/>
      </w:tabs>
      <w:spacing w:before="60" w:after="60"/>
      <w:ind w:left="1361" w:hanging="340"/>
    </w:pPr>
  </w:style>
  <w:style w:type="paragraph" w:styleId="List5">
    <w:name w:val="List 5"/>
    <w:basedOn w:val="BodyText"/>
    <w:rsid w:val="00E53DF8"/>
    <w:pPr>
      <w:tabs>
        <w:tab w:val="left" w:pos="1701"/>
      </w:tabs>
      <w:spacing w:before="60" w:after="60"/>
      <w:ind w:left="1701" w:hanging="340"/>
    </w:pPr>
  </w:style>
  <w:style w:type="paragraph" w:styleId="ListBullet4">
    <w:name w:val="List Bullet 4"/>
    <w:basedOn w:val="List4"/>
    <w:rsid w:val="00E53DF8"/>
    <w:pPr>
      <w:numPr>
        <w:numId w:val="5"/>
      </w:numPr>
    </w:pPr>
  </w:style>
  <w:style w:type="paragraph" w:styleId="ListBullet5">
    <w:name w:val="List Bullet 5"/>
    <w:basedOn w:val="List5"/>
    <w:rsid w:val="00E53DF8"/>
    <w:pPr>
      <w:numPr>
        <w:numId w:val="6"/>
      </w:numPr>
    </w:pPr>
  </w:style>
  <w:style w:type="paragraph" w:styleId="ListContinue2">
    <w:name w:val="List Continue 2"/>
    <w:basedOn w:val="List2"/>
    <w:rsid w:val="00E53DF8"/>
    <w:pPr>
      <w:ind w:firstLine="0"/>
    </w:pPr>
  </w:style>
  <w:style w:type="paragraph" w:styleId="ListContinue3">
    <w:name w:val="List Continue 3"/>
    <w:basedOn w:val="List3"/>
    <w:rsid w:val="00E53DF8"/>
    <w:pPr>
      <w:ind w:left="1021" w:firstLine="0"/>
    </w:pPr>
  </w:style>
  <w:style w:type="paragraph" w:styleId="ListContinue4">
    <w:name w:val="List Continue 4"/>
    <w:basedOn w:val="List4"/>
    <w:rsid w:val="00E53DF8"/>
    <w:pPr>
      <w:ind w:firstLine="0"/>
    </w:pPr>
  </w:style>
  <w:style w:type="paragraph" w:styleId="ListContinue5">
    <w:name w:val="List Continue 5"/>
    <w:basedOn w:val="List5"/>
    <w:rsid w:val="00E53DF8"/>
    <w:pPr>
      <w:ind w:firstLine="0"/>
    </w:pPr>
  </w:style>
  <w:style w:type="paragraph" w:styleId="ListNumber3">
    <w:name w:val="List Number 3"/>
    <w:basedOn w:val="List3"/>
    <w:rsid w:val="00E53DF8"/>
    <w:pPr>
      <w:numPr>
        <w:numId w:val="7"/>
      </w:numPr>
    </w:pPr>
  </w:style>
  <w:style w:type="paragraph" w:styleId="ListNumber4">
    <w:name w:val="List Number 4"/>
    <w:basedOn w:val="List4"/>
    <w:rsid w:val="00E53DF8"/>
    <w:pPr>
      <w:numPr>
        <w:numId w:val="8"/>
      </w:numPr>
    </w:pPr>
  </w:style>
  <w:style w:type="paragraph" w:styleId="ListNumber5">
    <w:name w:val="List Number 5"/>
    <w:basedOn w:val="List5"/>
    <w:rsid w:val="00E53DF8"/>
    <w:pPr>
      <w:numPr>
        <w:numId w:val="9"/>
      </w:numPr>
    </w:pPr>
  </w:style>
  <w:style w:type="paragraph" w:styleId="BlockText">
    <w:name w:val="Block Text"/>
    <w:basedOn w:val="Normal"/>
    <w:rsid w:val="00E53DF8"/>
    <w:pPr>
      <w:spacing w:after="120"/>
      <w:ind w:left="1440" w:right="1440"/>
    </w:pPr>
  </w:style>
  <w:style w:type="character" w:customStyle="1" w:styleId="Superscript">
    <w:name w:val="Superscript"/>
    <w:basedOn w:val="DefaultParagraphFont"/>
    <w:rsid w:val="00E53DF8"/>
    <w:rPr>
      <w:sz w:val="16"/>
      <w:vertAlign w:val="superscript"/>
    </w:rPr>
  </w:style>
  <w:style w:type="character" w:customStyle="1" w:styleId="Symbols">
    <w:name w:val="Symbols"/>
    <w:basedOn w:val="DefaultParagraphFont"/>
    <w:rsid w:val="00E53DF8"/>
    <w:rPr>
      <w:rFonts w:ascii="Symbol" w:hAnsi="Symbol"/>
    </w:rPr>
  </w:style>
  <w:style w:type="character" w:customStyle="1" w:styleId="MenuOptions">
    <w:name w:val="Menu Options"/>
    <w:basedOn w:val="DefaultParagraphFont"/>
    <w:rsid w:val="00E53DF8"/>
    <w:rPr>
      <w:rFonts w:ascii="Arial Narrow" w:hAnsi="Arial Narrow"/>
      <w:smallCaps/>
    </w:rPr>
  </w:style>
  <w:style w:type="character" w:customStyle="1" w:styleId="Buttons">
    <w:name w:val="Buttons"/>
    <w:basedOn w:val="DefaultParagraphFont"/>
    <w:rsid w:val="00E53DF8"/>
    <w:rPr>
      <w:b/>
    </w:rPr>
  </w:style>
  <w:style w:type="character" w:customStyle="1" w:styleId="Underlined">
    <w:name w:val="Underlined"/>
    <w:basedOn w:val="DefaultParagraphFont"/>
    <w:rsid w:val="00E53DF8"/>
    <w:rPr>
      <w:u w:val="single"/>
    </w:rPr>
  </w:style>
  <w:style w:type="paragraph" w:customStyle="1" w:styleId="TableBodyTextRight">
    <w:name w:val="Table Body Text Right"/>
    <w:basedOn w:val="TableBodyText"/>
    <w:rsid w:val="00E53DF8"/>
    <w:pPr>
      <w:widowControl w:val="0"/>
      <w:autoSpaceDE w:val="0"/>
      <w:autoSpaceDN w:val="0"/>
      <w:adjustRightInd w:val="0"/>
      <w:jc w:val="right"/>
    </w:pPr>
    <w:rPr>
      <w:rFonts w:cs="Arial"/>
      <w:szCs w:val="18"/>
    </w:rPr>
  </w:style>
  <w:style w:type="paragraph" w:customStyle="1" w:styleId="CopyrightText">
    <w:name w:val="Copyright Text"/>
    <w:basedOn w:val="BodyText"/>
    <w:rsid w:val="00E53DF8"/>
    <w:rPr>
      <w:sz w:val="18"/>
    </w:rPr>
  </w:style>
  <w:style w:type="paragraph" w:customStyle="1" w:styleId="BodySmallRight">
    <w:name w:val="Body Small Right"/>
    <w:basedOn w:val="BodyTextRight"/>
    <w:rsid w:val="00E53DF8"/>
    <w:rPr>
      <w:sz w:val="18"/>
      <w:szCs w:val="18"/>
    </w:rPr>
  </w:style>
  <w:style w:type="paragraph" w:customStyle="1" w:styleId="MarginEdition">
    <w:name w:val="Margin Edition"/>
    <w:basedOn w:val="MarginNote"/>
    <w:rsid w:val="00E53DF8"/>
    <w:pPr>
      <w:spacing w:before="0" w:after="0"/>
    </w:pPr>
    <w:rPr>
      <w:rFonts w:ascii="Times New Roman" w:hAnsi="Times New Roman"/>
      <w:color w:val="999999"/>
    </w:rPr>
  </w:style>
  <w:style w:type="paragraph" w:customStyle="1" w:styleId="Spacer">
    <w:name w:val="Spacer"/>
    <w:basedOn w:val="Normal"/>
    <w:rsid w:val="00E53DF8"/>
    <w:rPr>
      <w:sz w:val="2"/>
      <w:szCs w:val="2"/>
    </w:rPr>
  </w:style>
  <w:style w:type="character" w:customStyle="1" w:styleId="Small">
    <w:name w:val="Small"/>
    <w:basedOn w:val="DefaultParagraphFont"/>
    <w:rsid w:val="00E53DF8"/>
    <w:rPr>
      <w:sz w:val="16"/>
    </w:rPr>
  </w:style>
  <w:style w:type="paragraph" w:customStyle="1" w:styleId="WideTable">
    <w:name w:val="Wide Table"/>
    <w:basedOn w:val="Normal"/>
    <w:rsid w:val="00E53DF8"/>
    <w:pPr>
      <w:ind w:left="-1418"/>
    </w:pPr>
    <w:rPr>
      <w:sz w:val="2"/>
      <w:szCs w:val="2"/>
    </w:rPr>
  </w:style>
  <w:style w:type="character" w:styleId="PageNumber">
    <w:name w:val="page number"/>
    <w:basedOn w:val="DefaultParagraphFont"/>
    <w:rsid w:val="00E53DF8"/>
  </w:style>
  <w:style w:type="paragraph" w:styleId="Quote">
    <w:name w:val="Quote"/>
    <w:basedOn w:val="Heading1"/>
    <w:link w:val="QuoteChar"/>
    <w:qFormat/>
    <w:rsid w:val="00E53DF8"/>
    <w:rPr>
      <w:b w:val="0"/>
      <w:sz w:val="72"/>
      <w:szCs w:val="72"/>
      <w:lang w:val="en-NZ"/>
    </w:rPr>
  </w:style>
  <w:style w:type="character" w:customStyle="1" w:styleId="QuoteChar">
    <w:name w:val="Quote Char"/>
    <w:basedOn w:val="DefaultParagraphFont"/>
    <w:link w:val="Quote"/>
    <w:rsid w:val="00E53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DF8"/>
    <w:pPr>
      <w:pageBreakBefore/>
    </w:pPr>
  </w:style>
  <w:style w:type="paragraph" w:customStyle="1" w:styleId="Border">
    <w:name w:val="Border"/>
    <w:basedOn w:val="Normal"/>
    <w:qFormat/>
    <w:rsid w:val="00E53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DF8"/>
    <w:rPr>
      <w:b/>
      <w:bCs/>
      <w:i/>
      <w:iCs/>
      <w:color w:val="auto"/>
    </w:rPr>
  </w:style>
  <w:style w:type="paragraph" w:styleId="IntenseQuote">
    <w:name w:val="Intense Quote"/>
    <w:basedOn w:val="Normal"/>
    <w:next w:val="Normal"/>
    <w:link w:val="IntenseQuoteChar"/>
    <w:uiPriority w:val="30"/>
    <w:qFormat/>
    <w:rsid w:val="00E53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D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3DF8"/>
    <w:rPr>
      <w:smallCaps/>
      <w:color w:val="auto"/>
      <w:u w:val="single"/>
    </w:rPr>
  </w:style>
  <w:style w:type="character" w:styleId="IntenseReference">
    <w:name w:val="Intense Reference"/>
    <w:basedOn w:val="DefaultParagraphFont"/>
    <w:uiPriority w:val="32"/>
    <w:qFormat/>
    <w:rsid w:val="00E53DF8"/>
    <w:rPr>
      <w:b/>
      <w:bCs/>
      <w:smallCaps/>
      <w:color w:val="auto"/>
      <w:spacing w:val="5"/>
      <w:u w:val="single"/>
    </w:rPr>
  </w:style>
  <w:style w:type="paragraph" w:customStyle="1" w:styleId="2ColumnHeading">
    <w:name w:val="2Column Heading"/>
    <w:basedOn w:val="BodyText"/>
    <w:qFormat/>
    <w:rsid w:val="00E53DF8"/>
    <w:pPr>
      <w:spacing w:after="60"/>
      <w:ind w:left="-2268"/>
    </w:pPr>
    <w:rPr>
      <w:b/>
    </w:rPr>
  </w:style>
  <w:style w:type="paragraph" w:customStyle="1" w:styleId="Heading1TOC">
    <w:name w:val="Heading1 TOC"/>
    <w:basedOn w:val="Normal"/>
    <w:qFormat/>
    <w:rsid w:val="00E53DF8"/>
    <w:pPr>
      <w:spacing w:before="240" w:after="120"/>
    </w:pPr>
    <w:rPr>
      <w:rFonts w:ascii="Times New Roman" w:hAnsi="Times New Roman"/>
      <w:b/>
      <w:sz w:val="32"/>
    </w:rPr>
  </w:style>
  <w:style w:type="paragraph" w:customStyle="1" w:styleId="Heading2TOC">
    <w:name w:val="Heading2 TOC"/>
    <w:basedOn w:val="Normal"/>
    <w:qFormat/>
    <w:rsid w:val="00E53DF8"/>
    <w:pPr>
      <w:spacing w:before="240" w:after="60"/>
    </w:pPr>
    <w:rPr>
      <w:rFonts w:ascii="Times New Roman" w:hAnsi="Times New Roman"/>
      <w:b/>
      <w:sz w:val="28"/>
    </w:rPr>
  </w:style>
  <w:style w:type="character" w:customStyle="1" w:styleId="Underline">
    <w:name w:val="Underline"/>
    <w:basedOn w:val="DefaultParagraphFont"/>
    <w:qFormat/>
    <w:rsid w:val="00E53DF8"/>
    <w:rPr>
      <w:u w:val="single"/>
    </w:rPr>
  </w:style>
  <w:style w:type="paragraph" w:styleId="BalloonText">
    <w:name w:val="Balloon Text"/>
    <w:basedOn w:val="Normal"/>
    <w:link w:val="BalloonTextChar"/>
    <w:rsid w:val="00E53DF8"/>
    <w:rPr>
      <w:rFonts w:ascii="Tahoma" w:hAnsi="Tahoma" w:cs="Tahoma"/>
      <w:sz w:val="16"/>
      <w:szCs w:val="16"/>
    </w:rPr>
  </w:style>
  <w:style w:type="character" w:customStyle="1" w:styleId="BalloonTextChar">
    <w:name w:val="Balloon Text Char"/>
    <w:basedOn w:val="DefaultParagraphFont"/>
    <w:link w:val="BalloonText"/>
    <w:rsid w:val="00E53D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3D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3D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2123</Words>
  <Characters>13629</Characters>
  <Application>Microsoft Office Word</Application>
  <DocSecurity>0</DocSecurity>
  <Lines>485</Lines>
  <Paragraphs>278</Paragraphs>
  <ScaleCrop>false</ScaleCrop>
  <Company>Author-it Software Corporation Ltd.</Company>
  <LinksUpToDate>false</LinksUpToDate>
  <CharactersWithSpaces>15675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ICTSUS8237A Lead applied research in ICT sustainability</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2012-05-26T07:33:00Z</dcterms:created>
  <dcterms:modified xsi:type="dcterms:W3CDTF">2012-05-26T07:33:00Z</dcterms:modified>
</cp:coreProperties>
</file>