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76E" w:rsidP="008C576E">
      <w:pPr>
        <w:pStyle w:val="Title"/>
      </w:pPr>
      <w:r>
        <w:fldChar w:fldCharType="begin"/>
      </w:r>
      <w:r>
        <w:instrText xml:space="preserve"> TITLE   \* MERGEFORMAT </w:instrText>
      </w:r>
      <w:r>
        <w:fldChar w:fldCharType="separate"/>
      </w:r>
      <w:r>
        <w:t>ICTSUS4183A Install and test renewable energy system for ICT networks</w:t>
      </w:r>
      <w:r>
        <w:fldChar w:fldCharType="end"/>
      </w:r>
    </w:p>
    <w:p w:rsidR="008C576E" w:rsidP="008C576E">
      <w:pPr>
        <w:pStyle w:val="Version"/>
        <w:sectPr w:rsidSect="00760C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CC7" w:rsidP="00760CC7">
      <w:pPr>
        <w:pStyle w:val="SuperHeading"/>
      </w:pPr>
      <w:r w:rsidRPr="00760CC7">
        <w:t>ICTSUS4183A Install and test renewable energy system for ICT networks</w:t>
      </w:r>
    </w:p>
    <w:p w:rsidR="00000000" w:rsidRPr="00760CC7" w:rsidP="00760CC7">
      <w:pPr>
        <w:pStyle w:val="Heading1"/>
      </w:pPr>
      <w:bookmarkStart w:id="1" w:name="O_271855"/>
      <w:bookmarkEnd w:id="1"/>
      <w:r w:rsidRPr="00760CC7">
        <w:t>Modification History</w:t>
      </w:r>
    </w:p>
    <w:p w:rsidR="00000000" w:rsidRPr="00760CC7" w:rsidP="00760CC7">
      <w:pPr>
        <w:pStyle w:val="BodyText"/>
      </w:pPr>
      <w:r w:rsidRPr="00760CC7">
        <w:t>Not Applicable</w:t>
      </w:r>
    </w:p>
    <w:p w:rsidR="00000000" w:rsidRPr="00760CC7" w:rsidP="00760CC7">
      <w:pPr>
        <w:pStyle w:val="AllowPageBreak"/>
      </w:pPr>
    </w:p>
    <w:p w:rsidR="00000000" w:rsidRPr="00760CC7" w:rsidP="00760CC7">
      <w:pPr>
        <w:pStyle w:val="Heading1"/>
      </w:pPr>
      <w:bookmarkStart w:id="2" w:name="O_209424"/>
      <w:bookmarkEnd w:id="2"/>
      <w:r w:rsidRPr="00760CC7">
        <w:t>Unit Descriptor</w:t>
      </w:r>
    </w:p>
    <w:tbl>
      <w:tblPr>
        <w:tblW w:w="0" w:type="auto"/>
        <w:tblLayout w:type="fixed"/>
        <w:tblCellMar>
          <w:left w:w="62" w:type="dxa"/>
          <w:right w:w="62" w:type="dxa"/>
        </w:tblCellMar>
        <w:tblLook w:val="0000"/>
      </w:tblPr>
      <w:tblGrid>
        <w:gridCol w:w="2669"/>
        <w:gridCol w:w="5853"/>
      </w:tblGrid>
      <w:tr w:rsidTr="008C576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This unit describes the performance outcomes, skills and knowledge required to in</w:t>
            </w:r>
            <w:r w:rsidRPr="00760CC7">
              <w:t>stall a renewable energy system and integrate it into the network.</w:t>
            </w:r>
          </w:p>
          <w:p w:rsidR="00000000" w:rsidRPr="00760CC7" w:rsidP="00760CC7">
            <w:pPr>
              <w:pStyle w:val="BodyText"/>
            </w:pPr>
          </w:p>
          <w:p w:rsidR="00000000" w:rsidRPr="00760CC7" w:rsidP="00760CC7">
            <w:pPr>
              <w:pStyle w:val="BodyText"/>
            </w:pPr>
            <w:r w:rsidRPr="00760CC7">
              <w:t xml:space="preserve">No licensing, legislative, regulatory or certification requirements apply to this unit at the time of endorsement but users should confirm requirements with the relevant federal, state or </w:t>
            </w:r>
            <w:r w:rsidRPr="00760CC7">
              <w:t>territory authority.</w:t>
            </w:r>
          </w:p>
        </w:tc>
      </w:tr>
    </w:tbl>
    <w:p w:rsidR="008C576E" w:rsidP="00760CC7">
      <w:pPr>
        <w:pStyle w:val="BodyText"/>
      </w:pPr>
    </w:p>
    <w:p w:rsidR="008C576E" w:rsidP="00760CC7">
      <w:pPr>
        <w:pStyle w:val="BodyText"/>
      </w:pPr>
    </w:p>
    <w:p w:rsidR="00000000" w:rsidRPr="00760CC7" w:rsidP="00760CC7">
      <w:pPr>
        <w:pStyle w:val="Heading1"/>
      </w:pPr>
      <w:bookmarkStart w:id="3" w:name="O_209428"/>
      <w:bookmarkEnd w:id="3"/>
      <w:r w:rsidRPr="00760CC7">
        <w:t>Application of the Unit</w:t>
      </w:r>
    </w:p>
    <w:tbl>
      <w:tblPr>
        <w:tblW w:w="0" w:type="auto"/>
        <w:tblLayout w:type="fixed"/>
        <w:tblCellMar>
          <w:left w:w="62" w:type="dxa"/>
          <w:right w:w="62" w:type="dxa"/>
        </w:tblCellMar>
        <w:tblLook w:val="0000"/>
      </w:tblPr>
      <w:tblGrid>
        <w:gridCol w:w="2755"/>
        <w:gridCol w:w="5767"/>
      </w:tblGrid>
      <w:tr w:rsidTr="008C576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 xml:space="preserve">This unit is for technical staff who install ICT networks powered by renewable energy solutions. This results in more efficient systems with </w:t>
            </w:r>
            <w:r w:rsidRPr="00760CC7">
              <w:t>cost reduction while meeting sustainability targets.</w:t>
            </w:r>
          </w:p>
        </w:tc>
      </w:tr>
    </w:tbl>
    <w:p w:rsidR="008C576E" w:rsidP="00760CC7">
      <w:pPr>
        <w:pStyle w:val="BodyText"/>
      </w:pPr>
    </w:p>
    <w:p w:rsidR="008C576E" w:rsidP="00760CC7">
      <w:pPr>
        <w:pStyle w:val="BodyText"/>
      </w:pPr>
    </w:p>
    <w:p w:rsidR="00000000" w:rsidRPr="00760CC7" w:rsidP="00760CC7">
      <w:pPr>
        <w:pStyle w:val="Heading1"/>
      </w:pPr>
      <w:bookmarkStart w:id="4" w:name="O_280115"/>
      <w:bookmarkEnd w:id="4"/>
      <w:r w:rsidRPr="00760CC7">
        <w:t>Licensing/Regulatory Information</w:t>
      </w:r>
    </w:p>
    <w:p w:rsidR="00000000" w:rsidRPr="00760CC7" w:rsidP="00760CC7">
      <w:pPr>
        <w:pStyle w:val="BodyText"/>
      </w:pPr>
      <w:r w:rsidRPr="00760CC7">
        <w:t>Refer to Unit Descriptor</w:t>
      </w:r>
    </w:p>
    <w:p w:rsidR="00000000" w:rsidRPr="00760CC7" w:rsidP="00760CC7">
      <w:pPr>
        <w:pStyle w:val="AllowPageBreak"/>
      </w:pPr>
    </w:p>
    <w:p w:rsidR="00000000" w:rsidRPr="00760CC7" w:rsidP="00760CC7">
      <w:pPr>
        <w:pStyle w:val="Heading1"/>
      </w:pPr>
      <w:bookmarkStart w:id="5" w:name="O_209426"/>
      <w:bookmarkEnd w:id="5"/>
      <w:r w:rsidRPr="00760CC7">
        <w:t>Pre-Requisites</w:t>
      </w:r>
    </w:p>
    <w:tbl>
      <w:tblPr>
        <w:tblW w:w="0" w:type="auto"/>
        <w:tblLayout w:type="fixed"/>
        <w:tblCellMar>
          <w:left w:w="62" w:type="dxa"/>
          <w:right w:w="62" w:type="dxa"/>
        </w:tblCellMar>
        <w:tblLook w:val="0000"/>
      </w:tblPr>
      <w:tblGrid>
        <w:gridCol w:w="2775"/>
        <w:gridCol w:w="1295"/>
        <w:gridCol w:w="4452"/>
      </w:tblGrid>
      <w:tr w:rsidTr="008C57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p>
        </w:tc>
      </w:tr>
      <w:tr w:rsidTr="008C57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p>
        </w:tc>
      </w:tr>
      <w:tr w:rsidTr="008C57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p>
        </w:tc>
      </w:tr>
    </w:tbl>
    <w:p w:rsidR="008C576E" w:rsidP="00760CC7">
      <w:pPr>
        <w:pStyle w:val="BodyText"/>
      </w:pPr>
    </w:p>
    <w:p w:rsidR="008C576E" w:rsidP="00760CC7">
      <w:pPr>
        <w:pStyle w:val="BodyText"/>
      </w:pPr>
    </w:p>
    <w:p w:rsidR="00000000" w:rsidRPr="00760CC7" w:rsidP="00760CC7">
      <w:pPr>
        <w:pStyle w:val="Heading1"/>
      </w:pPr>
      <w:bookmarkStart w:id="6" w:name="O_209425"/>
      <w:bookmarkEnd w:id="6"/>
      <w:r w:rsidRPr="00760CC7">
        <w:t>Employability Skills Information</w:t>
      </w:r>
    </w:p>
    <w:tbl>
      <w:tblPr>
        <w:tblW w:w="0" w:type="auto"/>
        <w:tblLayout w:type="fixed"/>
        <w:tblCellMar>
          <w:left w:w="62" w:type="dxa"/>
          <w:right w:w="62" w:type="dxa"/>
        </w:tblCellMar>
        <w:tblLook w:val="0000"/>
      </w:tblPr>
      <w:tblGrid>
        <w:gridCol w:w="2802"/>
        <w:gridCol w:w="5720"/>
      </w:tblGrid>
      <w:tr w:rsidTr="008C57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This unit contains employability skills.</w:t>
            </w:r>
          </w:p>
        </w:tc>
      </w:tr>
    </w:tbl>
    <w:p w:rsidR="008C576E" w:rsidP="00760CC7">
      <w:pPr>
        <w:pStyle w:val="BodyText"/>
      </w:pPr>
    </w:p>
    <w:p w:rsidR="008C576E" w:rsidP="00760CC7">
      <w:pPr>
        <w:pStyle w:val="BodyText"/>
      </w:pPr>
    </w:p>
    <w:p w:rsidR="00000000" w:rsidRPr="00760CC7" w:rsidP="00760CC7">
      <w:pPr>
        <w:pStyle w:val="Heading1"/>
      </w:pPr>
      <w:bookmarkStart w:id="7" w:name="O_289901"/>
      <w:bookmarkEnd w:id="7"/>
      <w:r w:rsidRPr="00760CC7">
        <w:t>Elements and Performance Criteria Pre-Content</w:t>
      </w:r>
    </w:p>
    <w:tbl>
      <w:tblPr>
        <w:tblW w:w="0" w:type="auto"/>
        <w:tblLayout w:type="fixed"/>
        <w:tblCellMar>
          <w:left w:w="62" w:type="dxa"/>
          <w:right w:w="62" w:type="dxa"/>
        </w:tblCellMar>
        <w:tblLook w:val="0000"/>
      </w:tblPr>
      <w:tblGrid>
        <w:gridCol w:w="2590"/>
        <w:gridCol w:w="5932"/>
      </w:tblGrid>
      <w:tr w:rsidTr="008C576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Performance criteria describe the performance needed to demons</w:t>
            </w:r>
            <w:r w:rsidRPr="00760CC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60CC7" w:rsidP="00760CC7">
      <w:pPr>
        <w:pStyle w:val="BodyText"/>
      </w:pPr>
    </w:p>
    <w:p w:rsidR="00000000" w:rsidRPr="00760CC7" w:rsidP="00760CC7">
      <w:pPr>
        <w:pStyle w:val="AllowPageBreak"/>
      </w:pPr>
    </w:p>
    <w:p w:rsidR="00000000" w:rsidRPr="00760CC7" w:rsidP="00760CC7">
      <w:pPr>
        <w:pStyle w:val="Heading1"/>
      </w:pPr>
      <w:bookmarkStart w:id="8" w:name="O_236568"/>
      <w:bookmarkEnd w:id="8"/>
      <w:r w:rsidRPr="00760CC7">
        <w:t>Elements and Performance Criteria</w:t>
      </w:r>
    </w:p>
    <w:tbl>
      <w:tblPr>
        <w:tblW w:w="0" w:type="auto"/>
        <w:tblLayout w:type="fixed"/>
        <w:tblCellMar>
          <w:left w:w="62" w:type="dxa"/>
          <w:right w:w="62" w:type="dxa"/>
        </w:tblCellMar>
        <w:tblLook w:val="0000"/>
      </w:tblPr>
      <w:tblGrid>
        <w:gridCol w:w="2590"/>
        <w:gridCol w:w="5932"/>
      </w:tblGrid>
      <w:tr w:rsidTr="008C576E">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PERFORMANCE CRITERIA</w:t>
            </w:r>
          </w:p>
        </w:tc>
      </w:tr>
      <w:tr w:rsidTr="008C576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List"/>
              <w:rPr>
                <w:lang w:val="en-NZ"/>
              </w:rPr>
            </w:pPr>
            <w:r w:rsidRPr="00760CC7">
              <w:t>1.</w:t>
            </w:r>
            <w:r w:rsidRPr="00760CC7">
              <w:tab/>
              <w:t xml:space="preserve">Plan to install renewable energy system </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2"/>
            </w:pPr>
            <w:r w:rsidRPr="00760CC7">
              <w:t>1.1.</w:t>
            </w:r>
            <w:r w:rsidRPr="00760CC7">
              <w:tab/>
              <w:t xml:space="preserve">Prepare for given work according to </w:t>
            </w:r>
            <w:r w:rsidRPr="00760CC7">
              <w:rPr>
                <w:rStyle w:val="BoldandItalics"/>
              </w:rPr>
              <w:t>relevant legislation</w:t>
            </w:r>
            <w:r w:rsidRPr="00760CC7">
              <w:t xml:space="preserve">, </w:t>
            </w:r>
            <w:r w:rsidRPr="00760CC7">
              <w:rPr>
                <w:rStyle w:val="BoldandItalics"/>
              </w:rPr>
              <w:t>codes</w:t>
            </w:r>
            <w:r w:rsidRPr="00760CC7">
              <w:t xml:space="preserve">, </w:t>
            </w:r>
            <w:r w:rsidRPr="00760CC7">
              <w:rPr>
                <w:rStyle w:val="BoldandItalics"/>
              </w:rPr>
              <w:t>regulations and standards</w:t>
            </w:r>
          </w:p>
          <w:p w:rsidR="00000000" w:rsidRPr="00760CC7" w:rsidP="00760CC7">
            <w:pPr>
              <w:pStyle w:val="List2"/>
            </w:pPr>
            <w:r w:rsidRPr="00760CC7">
              <w:t>1.2.</w:t>
            </w:r>
            <w:r w:rsidRPr="00760CC7">
              <w:tab/>
            </w:r>
            <w:r w:rsidRPr="00760CC7">
              <w:t>Arrange access to site according to required procedure</w:t>
            </w:r>
          </w:p>
          <w:p w:rsidR="00000000" w:rsidRPr="00760CC7" w:rsidP="00760CC7">
            <w:pPr>
              <w:pStyle w:val="List2"/>
            </w:pPr>
            <w:r w:rsidRPr="00760CC7">
              <w:t>1.3.</w:t>
            </w:r>
            <w:r w:rsidRPr="00760CC7">
              <w:tab/>
              <w:t xml:space="preserve">Assess extent of system implementation using feasibility report and </w:t>
            </w:r>
            <w:r w:rsidRPr="00760CC7">
              <w:rPr>
                <w:rStyle w:val="BoldandItalics"/>
              </w:rPr>
              <w:t>organisational guidelines</w:t>
            </w:r>
            <w:r w:rsidRPr="00760CC7">
              <w:t xml:space="preserve"> </w:t>
            </w:r>
          </w:p>
          <w:p w:rsidR="00000000" w:rsidRPr="00760CC7" w:rsidP="00760CC7">
            <w:pPr>
              <w:pStyle w:val="List2"/>
            </w:pPr>
            <w:r w:rsidRPr="00760CC7">
              <w:t>1.4.</w:t>
            </w:r>
            <w:r w:rsidRPr="00760CC7">
              <w:tab/>
              <w:t xml:space="preserve">Produce a report to meet the </w:t>
            </w:r>
            <w:r w:rsidRPr="00760CC7">
              <w:rPr>
                <w:rStyle w:val="BoldandItalics"/>
              </w:rPr>
              <w:t>customer</w:t>
            </w:r>
            <w:r w:rsidRPr="00760CC7">
              <w:t xml:space="preserve"> and </w:t>
            </w:r>
            <w:r w:rsidRPr="00760CC7">
              <w:rPr>
                <w:rStyle w:val="BoldandItalics"/>
              </w:rPr>
              <w:t>organisational requirements</w:t>
            </w:r>
          </w:p>
          <w:p w:rsidR="00000000" w:rsidRPr="00760CC7" w:rsidP="00760CC7">
            <w:pPr>
              <w:pStyle w:val="List2"/>
            </w:pPr>
            <w:r w:rsidRPr="00760CC7">
              <w:t>1.5.</w:t>
            </w:r>
            <w:r w:rsidRPr="00760CC7">
              <w:tab/>
              <w:t xml:space="preserve">Liaise with </w:t>
            </w:r>
            <w:r w:rsidRPr="00760CC7">
              <w:rPr>
                <w:rStyle w:val="BoldandItalics"/>
              </w:rPr>
              <w:t>appropria</w:t>
            </w:r>
            <w:r w:rsidRPr="00760CC7">
              <w:rPr>
                <w:rStyle w:val="BoldandItalics"/>
              </w:rPr>
              <w:t>te person</w:t>
            </w:r>
            <w:r w:rsidRPr="00760CC7">
              <w:t xml:space="preserve"> to obtain approval for the plans with recommendations</w:t>
            </w:r>
          </w:p>
          <w:p w:rsidR="00000000" w:rsidP="00760CC7">
            <w:pPr>
              <w:pStyle w:val="List2"/>
              <w:rPr>
                <w:lang w:val="en-NZ"/>
              </w:rPr>
            </w:pPr>
            <w:r w:rsidRPr="00760CC7">
              <w:t>1.6.</w:t>
            </w:r>
            <w:r w:rsidRPr="00760CC7">
              <w:tab/>
              <w:t xml:space="preserve">Determine and source </w:t>
            </w:r>
            <w:r w:rsidRPr="00760CC7">
              <w:rPr>
                <w:rStyle w:val="BoldandItalics"/>
              </w:rPr>
              <w:t>renewable energy components</w:t>
            </w:r>
            <w:r w:rsidRPr="00760CC7">
              <w:t xml:space="preserve"> according to the agreed plan </w:t>
            </w:r>
          </w:p>
        </w:tc>
      </w:tr>
      <w:tr w:rsidTr="008C576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List"/>
              <w:rPr>
                <w:lang w:val="en-NZ"/>
              </w:rPr>
            </w:pPr>
            <w:r w:rsidRPr="00760CC7">
              <w:t>2.</w:t>
            </w:r>
            <w:r w:rsidRPr="00760CC7">
              <w:tab/>
              <w:t>Install and test renewable energy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2"/>
            </w:pPr>
            <w:r w:rsidRPr="00760CC7">
              <w:t>2.1.</w:t>
            </w:r>
            <w:r w:rsidRPr="00760CC7">
              <w:tab/>
              <w:t> Install and configure components according to occupationa</w:t>
            </w:r>
            <w:r w:rsidRPr="00760CC7">
              <w:t>l health and safety (</w:t>
            </w:r>
            <w:r w:rsidRPr="00760CC7">
              <w:rPr>
                <w:rStyle w:val="BoldandItalics"/>
              </w:rPr>
              <w:t>OHS</w:t>
            </w:r>
            <w:r w:rsidRPr="00760CC7">
              <w:t xml:space="preserve">) </w:t>
            </w:r>
            <w:r w:rsidRPr="00760CC7">
              <w:rPr>
                <w:rStyle w:val="BoldandItalics"/>
              </w:rPr>
              <w:t>and environmental requirements</w:t>
            </w:r>
            <w:r w:rsidRPr="00760CC7">
              <w:t xml:space="preserve">, plan, manufacturer's and organisational requirements </w:t>
            </w:r>
          </w:p>
          <w:p w:rsidR="00000000" w:rsidRPr="00760CC7" w:rsidP="00760CC7">
            <w:pPr>
              <w:pStyle w:val="List2"/>
            </w:pPr>
            <w:r w:rsidRPr="00760CC7">
              <w:t>2.2.</w:t>
            </w:r>
            <w:r w:rsidRPr="00760CC7">
              <w:tab/>
              <w:t>Identify and resolve problems</w:t>
            </w:r>
          </w:p>
          <w:p w:rsidR="00000000" w:rsidRPr="00760CC7" w:rsidP="00760CC7">
            <w:pPr>
              <w:pStyle w:val="List2"/>
            </w:pPr>
            <w:r w:rsidRPr="00760CC7">
              <w:t>2.3.</w:t>
            </w:r>
            <w:r w:rsidRPr="00760CC7">
              <w:tab/>
              <w:t>Integrate the renewable system into the network</w:t>
            </w:r>
          </w:p>
          <w:p w:rsidR="00000000" w:rsidP="00760CC7">
            <w:pPr>
              <w:pStyle w:val="List2"/>
              <w:rPr>
                <w:lang w:val="en-NZ"/>
              </w:rPr>
            </w:pPr>
            <w:r w:rsidRPr="00760CC7">
              <w:t>2.4.</w:t>
            </w:r>
            <w:r w:rsidRPr="00760CC7">
              <w:tab/>
            </w:r>
            <w:r w:rsidRPr="00760CC7">
              <w:t>Test and enhance system performance to meet organisational requirements</w:t>
            </w:r>
          </w:p>
        </w:tc>
      </w:tr>
      <w:tr w:rsidTr="008C576E">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List"/>
              <w:rPr>
                <w:lang w:val="en-NZ"/>
              </w:rPr>
            </w:pPr>
            <w:r w:rsidRPr="00760CC7">
              <w:t>3.</w:t>
            </w:r>
            <w:r w:rsidRPr="00760CC7">
              <w:tab/>
              <w:t>Complete documentation and clean up worksite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2"/>
            </w:pPr>
            <w:r w:rsidRPr="00760CC7">
              <w:t>3.1.</w:t>
            </w:r>
            <w:r w:rsidRPr="00760CC7">
              <w:tab/>
              <w:t xml:space="preserve">Produce an evaluation report on the actual cost-benefits of implementing the renewable energy system to the organisation </w:t>
            </w:r>
          </w:p>
          <w:p w:rsidR="00000000" w:rsidRPr="00760CC7" w:rsidP="00760CC7">
            <w:pPr>
              <w:pStyle w:val="List2"/>
            </w:pPr>
            <w:r w:rsidRPr="00760CC7">
              <w:t>3.2.</w:t>
            </w:r>
            <w:r w:rsidRPr="00760CC7">
              <w:tab/>
              <w:t>Pro</w:t>
            </w:r>
            <w:r w:rsidRPr="00760CC7">
              <w:t xml:space="preserve">vide a support manual for the customer </w:t>
            </w:r>
          </w:p>
          <w:p w:rsidR="00000000" w:rsidRPr="00760CC7" w:rsidP="00760CC7">
            <w:pPr>
              <w:pStyle w:val="List2"/>
            </w:pPr>
            <w:r w:rsidRPr="00760CC7">
              <w:t>3.3.</w:t>
            </w:r>
            <w:r w:rsidRPr="00760CC7">
              <w:tab/>
              <w:t>Record all test results and records for the customer</w:t>
            </w:r>
          </w:p>
          <w:p w:rsidR="00000000" w:rsidRPr="00760CC7" w:rsidP="00760CC7">
            <w:pPr>
              <w:pStyle w:val="List2"/>
            </w:pPr>
            <w:r w:rsidRPr="00760CC7">
              <w:t>3.4.</w:t>
            </w:r>
            <w:r w:rsidRPr="00760CC7">
              <w:tab/>
              <w:t xml:space="preserve">Notify customer and obtain sign off </w:t>
            </w:r>
          </w:p>
        </w:tc>
      </w:tr>
    </w:tbl>
    <w:p w:rsidR="008C576E" w:rsidP="00760CC7">
      <w:pPr>
        <w:pStyle w:val="BodyText"/>
      </w:pPr>
    </w:p>
    <w:p w:rsidR="008C576E" w:rsidP="00760CC7">
      <w:pPr>
        <w:pStyle w:val="BodyText"/>
      </w:pPr>
    </w:p>
    <w:p w:rsidR="00000000" w:rsidRPr="00760CC7" w:rsidP="00760CC7">
      <w:pPr>
        <w:pStyle w:val="Heading1"/>
      </w:pPr>
      <w:bookmarkStart w:id="9" w:name="O_260518"/>
      <w:bookmarkEnd w:id="9"/>
      <w:r w:rsidRPr="00760CC7">
        <w:t>Required Skills and Knowledge</w:t>
      </w:r>
    </w:p>
    <w:tbl>
      <w:tblPr>
        <w:tblW w:w="0" w:type="auto"/>
        <w:tblLayout w:type="fixed"/>
        <w:tblCellMar>
          <w:left w:w="62" w:type="dxa"/>
          <w:right w:w="62" w:type="dxa"/>
        </w:tblCellMar>
        <w:tblLook w:val="0000"/>
      </w:tblPr>
      <w:tblGrid>
        <w:gridCol w:w="8522"/>
      </w:tblGrid>
      <w:tr w:rsidTr="008C57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REQUIRED SKILLS AND KNOWLEDGE</w:t>
            </w:r>
          </w:p>
        </w:tc>
      </w:tr>
      <w:tr w:rsidTr="008C57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t>This section describes the skills and knowledge required for this unit.</w:t>
            </w:r>
          </w:p>
        </w:tc>
      </w:tr>
      <w:tr w:rsidTr="008C57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Required skills</w:t>
            </w:r>
          </w:p>
        </w:tc>
      </w:tr>
      <w:tr w:rsidTr="008C57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analytical skills to evaluate information from reports</w:t>
            </w:r>
          </w:p>
          <w:p w:rsidR="00000000" w:rsidRPr="00760CC7" w:rsidP="00760CC7">
            <w:pPr>
              <w:pStyle w:val="ListBullet"/>
            </w:pPr>
            <w:r w:rsidRPr="00760CC7">
              <w:t>communication skills to liaise with internal and external personnel on technical, operational and business related matters</w:t>
            </w:r>
          </w:p>
          <w:p w:rsidR="00000000" w:rsidRPr="00760CC7" w:rsidP="00760CC7">
            <w:pPr>
              <w:pStyle w:val="ListBullet"/>
            </w:pPr>
            <w:r w:rsidRPr="00760CC7">
              <w:t>literacy skills to:</w:t>
            </w:r>
          </w:p>
          <w:p w:rsidR="00000000" w:rsidRPr="00760CC7" w:rsidP="00760CC7">
            <w:pPr>
              <w:pStyle w:val="ListBullet2"/>
            </w:pPr>
            <w:r w:rsidRPr="00760CC7">
              <w:t xml:space="preserve">interpret technical renewable energy systems' installation manuals </w:t>
            </w:r>
          </w:p>
          <w:p w:rsidR="00000000" w:rsidRPr="00760CC7" w:rsidP="00760CC7">
            <w:pPr>
              <w:pStyle w:val="ListBullet2"/>
            </w:pPr>
            <w:r w:rsidRPr="00760CC7">
              <w:t>process and present written and verbal infor</w:t>
            </w:r>
            <w:r w:rsidRPr="00760CC7">
              <w:t>mation to a diverse range of people</w:t>
            </w:r>
          </w:p>
          <w:p w:rsidR="00000000" w:rsidRPr="00760CC7" w:rsidP="00760CC7">
            <w:pPr>
              <w:pStyle w:val="ListBullet2"/>
            </w:pPr>
            <w:r w:rsidRPr="00760CC7">
              <w:t xml:space="preserve">write reports, design solutions and recommendations in required formats </w:t>
            </w:r>
          </w:p>
          <w:p w:rsidR="00000000" w:rsidRPr="00760CC7" w:rsidP="00760CC7">
            <w:pPr>
              <w:pStyle w:val="ListBullet"/>
            </w:pPr>
            <w:r w:rsidRPr="00760CC7">
              <w:t>numeracy skills to assess cost benefits and renewable energy options</w:t>
            </w:r>
          </w:p>
          <w:p w:rsidR="00000000" w:rsidRPr="00760CC7" w:rsidP="00760CC7">
            <w:pPr>
              <w:pStyle w:val="ListBullet"/>
            </w:pPr>
            <w:r w:rsidRPr="00760CC7">
              <w:t>problem solving skills to resolve installation problems</w:t>
            </w:r>
          </w:p>
          <w:p w:rsidR="00000000" w:rsidRPr="00760CC7" w:rsidP="00760CC7">
            <w:pPr>
              <w:pStyle w:val="ListBullet"/>
            </w:pPr>
            <w:r w:rsidRPr="00760CC7">
              <w:t>research skills to determine requirements</w:t>
            </w:r>
          </w:p>
          <w:p w:rsidR="00000000" w:rsidRPr="00760CC7" w:rsidP="00760CC7">
            <w:pPr>
              <w:pStyle w:val="ListBullet"/>
            </w:pPr>
            <w:r w:rsidRPr="00760CC7">
              <w:t>safety awareness skills to:</w:t>
            </w:r>
          </w:p>
          <w:p w:rsidR="00000000" w:rsidRPr="00760CC7" w:rsidP="00760CC7">
            <w:pPr>
              <w:pStyle w:val="ListBullet2"/>
            </w:pPr>
            <w:r w:rsidRPr="00760CC7">
              <w:t>apply precautions and required action to minimise, control or eliminate hazards that may exist during work activities</w:t>
            </w:r>
          </w:p>
          <w:p w:rsidR="00000000" w:rsidRPr="00760CC7" w:rsidP="00760CC7">
            <w:pPr>
              <w:pStyle w:val="ListBullet2"/>
            </w:pPr>
            <w:r w:rsidRPr="00760CC7">
              <w:t>select and use required personal protective equipment conforming to</w:t>
            </w:r>
            <w:r w:rsidRPr="00760CC7">
              <w:t xml:space="preserve"> industry and OHS standards</w:t>
            </w:r>
          </w:p>
          <w:p w:rsidR="00000000" w:rsidRPr="00760CC7" w:rsidP="00760CC7">
            <w:pPr>
              <w:pStyle w:val="ListBullet2"/>
            </w:pPr>
            <w:r w:rsidRPr="00760CC7">
              <w:t xml:space="preserve">work systematically with required attention to detail without injury to self or others, or damage to goods or equipment </w:t>
            </w:r>
          </w:p>
          <w:p w:rsidR="00000000" w:rsidP="00760CC7">
            <w:pPr>
              <w:pStyle w:val="ListBullet"/>
              <w:rPr>
                <w:lang w:val="en-NZ"/>
              </w:rPr>
            </w:pPr>
            <w:r w:rsidRPr="00760CC7">
              <w:t>technical skills to evaluate alternate energy systems and their compatibility with existing power sources</w:t>
            </w:r>
          </w:p>
        </w:tc>
      </w:tr>
      <w:tr w:rsidTr="008C57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Required knowledge</w:t>
            </w:r>
          </w:p>
        </w:tc>
      </w:tr>
      <w:tr w:rsidTr="008C57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broad knowledge of systems diagnostic features </w:t>
            </w:r>
          </w:p>
          <w:p w:rsidR="00000000" w:rsidRPr="00760CC7" w:rsidP="00760CC7">
            <w:pPr>
              <w:pStyle w:val="ListBullet"/>
            </w:pPr>
            <w:r w:rsidRPr="00760CC7">
              <w:t>business processes</w:t>
            </w:r>
          </w:p>
          <w:p w:rsidR="00000000" w:rsidRPr="00760CC7" w:rsidP="00760CC7">
            <w:pPr>
              <w:pStyle w:val="ListBullet"/>
            </w:pPr>
            <w:r w:rsidRPr="00760CC7">
              <w:t>client business domain, business function and organisation</w:t>
            </w:r>
          </w:p>
          <w:p w:rsidR="00000000" w:rsidRPr="00760CC7" w:rsidP="00760CC7">
            <w:pPr>
              <w:pStyle w:val="ListBullet"/>
            </w:pPr>
            <w:r w:rsidRPr="00760CC7">
              <w:t>compatibility issues and resolution procedures</w:t>
            </w:r>
          </w:p>
          <w:p w:rsidR="00000000" w:rsidRPr="00760CC7" w:rsidP="00760CC7">
            <w:pPr>
              <w:pStyle w:val="ListBullet"/>
            </w:pPr>
            <w:r w:rsidRPr="00760CC7">
              <w:t>configuration of internet protocol (IP) networks</w:t>
            </w:r>
          </w:p>
          <w:p w:rsidR="00000000" w:rsidRPr="00760CC7" w:rsidP="00760CC7">
            <w:pPr>
              <w:pStyle w:val="ListBullet"/>
            </w:pPr>
            <w:r w:rsidRPr="00760CC7">
              <w:t>current industry accepted hardware products and renewable energy system products</w:t>
            </w:r>
          </w:p>
          <w:p w:rsidR="00000000" w:rsidRPr="00760CC7" w:rsidP="00760CC7">
            <w:pPr>
              <w:pStyle w:val="ListBullet"/>
            </w:pPr>
            <w:r w:rsidRPr="00760CC7">
              <w:t>customer and business liaison</w:t>
            </w:r>
          </w:p>
          <w:p w:rsidR="00000000" w:rsidRPr="00760CC7" w:rsidP="00760CC7">
            <w:pPr>
              <w:pStyle w:val="ListBullet"/>
            </w:pPr>
            <w:r w:rsidRPr="00760CC7">
              <w:t>documenting technical specifications</w:t>
            </w:r>
          </w:p>
          <w:p w:rsidR="00000000" w:rsidRPr="00760CC7" w:rsidP="00760CC7">
            <w:pPr>
              <w:pStyle w:val="ListBullet"/>
            </w:pPr>
            <w:r w:rsidRPr="00760CC7">
              <w:t>linkage between processes</w:t>
            </w:r>
          </w:p>
          <w:p w:rsidR="00000000" w:rsidRPr="00760CC7" w:rsidP="00760CC7">
            <w:pPr>
              <w:pStyle w:val="ListBullet"/>
            </w:pPr>
            <w:r w:rsidRPr="00760CC7">
              <w:t>technologies:</w:t>
            </w:r>
          </w:p>
          <w:p w:rsidR="00000000" w:rsidRPr="00760CC7" w:rsidP="00760CC7">
            <w:pPr>
              <w:pStyle w:val="ListBullet2"/>
            </w:pPr>
            <w:r w:rsidRPr="00760CC7">
              <w:t>alternate energy, such as solar, wind, chemical</w:t>
            </w:r>
          </w:p>
          <w:p w:rsidR="00000000" w:rsidRPr="00760CC7" w:rsidP="00760CC7">
            <w:pPr>
              <w:pStyle w:val="ListBullet2"/>
            </w:pPr>
            <w:r w:rsidRPr="00760CC7">
              <w:t>areas of the hardware relevant to configuration and testing</w:t>
            </w:r>
          </w:p>
          <w:p w:rsidR="00000000" w:rsidRPr="00760CC7" w:rsidP="00760CC7">
            <w:pPr>
              <w:pStyle w:val="ListBullet2"/>
            </w:pPr>
            <w:r w:rsidRPr="00760CC7">
              <w:t>installation procedures</w:t>
            </w:r>
          </w:p>
          <w:p w:rsidR="00000000" w:rsidRPr="00760CC7" w:rsidP="00760CC7">
            <w:pPr>
              <w:pStyle w:val="ListBullet2"/>
            </w:pPr>
            <w:r w:rsidRPr="00760CC7">
              <w:t>renewable energy system relevant to configuration and testing</w:t>
            </w:r>
          </w:p>
          <w:p w:rsidR="00000000" w:rsidRPr="00760CC7" w:rsidP="00760CC7">
            <w:pPr>
              <w:pStyle w:val="ListBullet2"/>
            </w:pPr>
            <w:r w:rsidRPr="00760CC7">
              <w:t>renewable energy systems' functionality</w:t>
            </w:r>
          </w:p>
          <w:p w:rsidR="00000000" w:rsidRPr="00760CC7" w:rsidP="00760CC7">
            <w:pPr>
              <w:pStyle w:val="ListBullet2"/>
            </w:pPr>
            <w:r w:rsidRPr="00760CC7">
              <w:t xml:space="preserve">set-up and configuration procedures </w:t>
            </w:r>
          </w:p>
          <w:p w:rsidR="00000000" w:rsidRPr="00760CC7" w:rsidP="00760CC7">
            <w:pPr>
              <w:pStyle w:val="ListBullet"/>
            </w:pPr>
            <w:r w:rsidRPr="00760CC7">
              <w:t>vendor specifications and requir</w:t>
            </w:r>
            <w:r w:rsidRPr="00760CC7">
              <w:t>ements for component installation</w:t>
            </w:r>
          </w:p>
        </w:tc>
      </w:tr>
    </w:tbl>
    <w:p w:rsidR="008C576E" w:rsidP="00760CC7">
      <w:pPr>
        <w:pStyle w:val="BodyText"/>
      </w:pPr>
    </w:p>
    <w:p w:rsidR="008C576E" w:rsidP="00760CC7">
      <w:pPr>
        <w:pStyle w:val="BodyText"/>
      </w:pPr>
    </w:p>
    <w:p w:rsidR="00000000" w:rsidRPr="00760CC7" w:rsidP="00760CC7">
      <w:pPr>
        <w:pStyle w:val="AllowPageBreak"/>
      </w:pPr>
    </w:p>
    <w:p w:rsidR="00000000" w:rsidRPr="00760CC7" w:rsidP="00760CC7">
      <w:pPr>
        <w:pStyle w:val="Heading1"/>
      </w:pPr>
      <w:bookmarkStart w:id="10" w:name="O_244552"/>
      <w:bookmarkEnd w:id="10"/>
      <w:r w:rsidRPr="00760CC7">
        <w:t>Evidence Guide</w:t>
      </w:r>
    </w:p>
    <w:tbl>
      <w:tblPr>
        <w:tblW w:w="9570" w:type="dxa"/>
        <w:tblLayout w:type="fixed"/>
        <w:tblCellMar>
          <w:left w:w="62" w:type="dxa"/>
          <w:right w:w="62" w:type="dxa"/>
        </w:tblCellMar>
        <w:tblLook w:val="0000"/>
      </w:tblPr>
      <w:tblGrid>
        <w:gridCol w:w="3908"/>
        <w:gridCol w:w="5662"/>
      </w:tblGrid>
      <w:tr w:rsidTr="008C57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EVIDENCE GUIDE</w:t>
            </w:r>
          </w:p>
        </w:tc>
      </w:tr>
      <w:tr w:rsidTr="008C57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t xml:space="preserve">The evidence guide provides advice on assessment and must be read in conjunction with the performance criteria, required skills and knowledge, </w:t>
            </w:r>
            <w:r w:rsidRPr="00760CC7">
              <w:t>range statement and the Assessment Guidelines for the Training Package.</w:t>
            </w:r>
          </w:p>
        </w:tc>
      </w:tr>
      <w:tr w:rsidTr="008C57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p>
        </w:tc>
      </w:tr>
      <w:tr w:rsidTr="008C57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Evidence of the ability to:</w:t>
            </w:r>
          </w:p>
          <w:p w:rsidR="00000000" w:rsidRPr="00760CC7" w:rsidP="00760CC7">
            <w:pPr>
              <w:pStyle w:val="ListBullet"/>
            </w:pPr>
            <w:r w:rsidRPr="00760CC7">
              <w:t>ascertain and meet client requirements for installation of a renewable energy system hardware</w:t>
            </w:r>
          </w:p>
          <w:p w:rsidR="00000000" w:rsidP="00760CC7">
            <w:pPr>
              <w:pStyle w:val="ListBullet"/>
              <w:rPr>
                <w:lang w:val="en-NZ"/>
              </w:rPr>
            </w:pPr>
            <w:r w:rsidRPr="00760CC7">
              <w:t>plan and connect the hardware components according to vendor and technical specifications.</w:t>
            </w:r>
          </w:p>
        </w:tc>
      </w:tr>
      <w:tr w:rsidTr="008C57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Assessment must ensure:</w:t>
            </w:r>
          </w:p>
          <w:p w:rsidR="00000000" w:rsidRPr="00760CC7" w:rsidP="00760CC7">
            <w:pPr>
              <w:pStyle w:val="ListBullet"/>
            </w:pPr>
            <w:r w:rsidRPr="00760CC7">
              <w:t>site on which renewable energy solutions can be implemented</w:t>
            </w:r>
          </w:p>
          <w:p w:rsidR="00000000" w:rsidRPr="00760CC7" w:rsidP="00760CC7">
            <w:pPr>
              <w:pStyle w:val="ListBullet"/>
            </w:pPr>
            <w:r w:rsidRPr="00760CC7">
              <w:t>renewable energy system currently used in industry</w:t>
            </w:r>
          </w:p>
          <w:p w:rsidR="00000000" w:rsidP="00760CC7">
            <w:pPr>
              <w:pStyle w:val="ListBullet"/>
              <w:rPr>
                <w:lang w:val="en-NZ"/>
              </w:rPr>
            </w:pPr>
            <w:r w:rsidRPr="00760CC7">
              <w:t>relevant documentation, feasibility studies, equipment manuals and other site related documentation.</w:t>
            </w:r>
          </w:p>
        </w:tc>
      </w:tr>
      <w:tr w:rsidTr="008C57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Method of assessme</w:t>
            </w:r>
            <w:r w:rsidRPr="00760CC7">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 xml:space="preserve">A range of assessment methods should be used to assess practical skills and knowledge. The following examples are appropriate for this unit: </w:t>
            </w:r>
          </w:p>
          <w:p w:rsidR="00000000" w:rsidRPr="00760CC7" w:rsidP="00760CC7">
            <w:pPr>
              <w:pStyle w:val="ListBullet"/>
            </w:pPr>
            <w:r w:rsidRPr="00760CC7">
              <w:t>direct observation of the candidate carrying out installation and testing activities</w:t>
            </w:r>
          </w:p>
          <w:p w:rsidR="00000000" w:rsidRPr="00760CC7" w:rsidP="00760CC7">
            <w:pPr>
              <w:pStyle w:val="ListBullet"/>
            </w:pPr>
            <w:r w:rsidRPr="00760CC7">
              <w:t>review of plans completed</w:t>
            </w:r>
            <w:r w:rsidRPr="00760CC7">
              <w:t xml:space="preserve"> by the candidate for different sites</w:t>
            </w:r>
          </w:p>
          <w:p w:rsidR="00000000" w:rsidP="00760CC7">
            <w:pPr>
              <w:pStyle w:val="ListBullet"/>
              <w:rPr>
                <w:lang w:val="en-NZ"/>
              </w:rPr>
            </w:pPr>
            <w:r w:rsidRPr="00760CC7">
              <w:t>oral or written questioning to assess knowledge of legislation and safety procedures.</w:t>
            </w:r>
          </w:p>
        </w:tc>
      </w:tr>
      <w:tr w:rsidTr="008C57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Holistic assessment with other units relevant to the industry sector, workplace and job role is recommended, for example:</w:t>
            </w:r>
          </w:p>
          <w:p w:rsidR="00000000" w:rsidRPr="00760CC7" w:rsidP="00760CC7">
            <w:pPr>
              <w:pStyle w:val="ListBullet"/>
            </w:pPr>
            <w:r w:rsidRPr="00760CC7">
              <w:t>ICTSUS5187A Implement server virtualisation for a sustainable ICT system</w:t>
            </w:r>
          </w:p>
          <w:p w:rsidR="00000000" w:rsidRPr="00760CC7" w:rsidP="00760CC7">
            <w:pPr>
              <w:pStyle w:val="ListBullet"/>
            </w:pPr>
            <w:r w:rsidRPr="00760CC7">
              <w:t>ICTSUS4185A Install and test power management software</w:t>
            </w:r>
          </w:p>
          <w:p w:rsidR="00000000" w:rsidRPr="00760CC7" w:rsidP="00760CC7">
            <w:pPr>
              <w:pStyle w:val="ListBullet"/>
            </w:pPr>
            <w:r w:rsidRPr="00760CC7">
              <w:t>ICTSU</w:t>
            </w:r>
            <w:r w:rsidRPr="00760CC7">
              <w:t>S4184A Install and test power saving hardware</w:t>
            </w:r>
          </w:p>
          <w:p w:rsidR="00000000" w:rsidRPr="00760CC7" w:rsidP="00760CC7">
            <w:pPr>
              <w:pStyle w:val="ListBullet"/>
            </w:pPr>
            <w:r w:rsidRPr="00760CC7">
              <w:t xml:space="preserve">ICTSUS4186A Install thin client applications for Power over Ethernet. </w:t>
            </w:r>
          </w:p>
          <w:p w:rsidR="00000000" w:rsidRPr="00760CC7" w:rsidP="00760CC7">
            <w:pPr>
              <w:pStyle w:val="BodyText"/>
            </w:pPr>
          </w:p>
          <w:p w:rsidR="00000000" w:rsidRPr="00760CC7" w:rsidP="00760CC7">
            <w:pPr>
              <w:pStyle w:val="BodyText"/>
            </w:pPr>
            <w:r w:rsidRPr="00760CC7">
              <w:t>Aboriginal people and other people from a non-English speaking background may have second language issues.</w:t>
            </w:r>
          </w:p>
          <w:p w:rsidR="00000000" w:rsidRPr="00760CC7" w:rsidP="00760CC7">
            <w:pPr>
              <w:pStyle w:val="BodyText"/>
            </w:pPr>
          </w:p>
          <w:p w:rsidR="00000000" w:rsidRPr="00760CC7" w:rsidP="00760CC7">
            <w:pPr>
              <w:pStyle w:val="BodyText"/>
            </w:pPr>
            <w:r w:rsidRPr="00760CC7">
              <w:t>Access must be provided to app</w:t>
            </w:r>
            <w:r w:rsidRPr="00760CC7">
              <w:t xml:space="preserve">ropriate learning and assessment support when required. </w:t>
            </w:r>
          </w:p>
          <w:p w:rsidR="00000000" w:rsidRPr="00760CC7" w:rsidP="00760CC7">
            <w:pPr>
              <w:pStyle w:val="BodyText"/>
            </w:pPr>
          </w:p>
          <w:p w:rsidR="00000000" w:rsidRPr="00760CC7" w:rsidP="00760CC7">
            <w:pPr>
              <w:pStyle w:val="BodyText"/>
            </w:pPr>
            <w:r w:rsidRPr="00760CC7">
              <w:t>Assessment processes and techniques must be culturally appropriate, and appropriate to the oral communication skill level, and language and literacy capacity of the candidate and the work being perf</w:t>
            </w:r>
            <w:r w:rsidRPr="00760CC7">
              <w:t>ormed.</w:t>
            </w:r>
          </w:p>
          <w:p w:rsidR="00000000" w:rsidRPr="00760CC7" w:rsidP="00760CC7">
            <w:pPr>
              <w:pStyle w:val="BodyText"/>
            </w:pPr>
          </w:p>
          <w:p w:rsidR="00000000" w:rsidRPr="00760CC7" w:rsidP="00760CC7">
            <w:pPr>
              <w:pStyle w:val="BodyText"/>
            </w:pPr>
            <w:r w:rsidRPr="00760CC7">
              <w:t>In all cases where practical assessment is used it will be combined with targeted questioning to assess required knowledge. Questioning techniques should not require language, literacy and numeracy skills beyond those required in this unit of compe</w:t>
            </w:r>
            <w:r w:rsidRPr="00760CC7">
              <w:t xml:space="preserve">tency. </w:t>
            </w:r>
          </w:p>
          <w:p w:rsidR="00000000" w:rsidRPr="00760CC7" w:rsidP="00760CC7">
            <w:pPr>
              <w:pStyle w:val="BodyText"/>
            </w:pPr>
          </w:p>
          <w:p w:rsidR="00000000" w:rsidRPr="00760CC7" w:rsidP="00760CC7">
            <w:pPr>
              <w:pStyle w:val="BodyText"/>
            </w:pPr>
            <w:r w:rsidRPr="00760CC7">
              <w:t>Where applicable, physical resources should include equipment modified for people with special needs.</w:t>
            </w:r>
          </w:p>
          <w:p w:rsidR="00000000" w:rsidRPr="00760CC7" w:rsidP="00760CC7">
            <w:pPr>
              <w:pStyle w:val="BodyText"/>
            </w:pPr>
          </w:p>
        </w:tc>
      </w:tr>
    </w:tbl>
    <w:p w:rsidR="008C576E" w:rsidP="00760CC7">
      <w:pPr>
        <w:pStyle w:val="BodyText"/>
      </w:pPr>
    </w:p>
    <w:p w:rsidR="008C576E" w:rsidP="00760CC7">
      <w:pPr>
        <w:pStyle w:val="BodyText"/>
      </w:pPr>
    </w:p>
    <w:p w:rsidR="00000000" w:rsidRPr="00760CC7" w:rsidP="00760CC7">
      <w:pPr>
        <w:pStyle w:val="Heading1"/>
      </w:pPr>
      <w:bookmarkStart w:id="11" w:name="O_252535"/>
      <w:bookmarkEnd w:id="11"/>
      <w:r w:rsidRPr="00760CC7">
        <w:t>Range Statement</w:t>
      </w:r>
    </w:p>
    <w:tbl>
      <w:tblPr>
        <w:tblW w:w="0" w:type="auto"/>
        <w:tblLayout w:type="fixed"/>
        <w:tblCellMar>
          <w:left w:w="62" w:type="dxa"/>
          <w:right w:w="62" w:type="dxa"/>
        </w:tblCellMar>
        <w:tblLook w:val="0000"/>
      </w:tblPr>
      <w:tblGrid>
        <w:gridCol w:w="3488"/>
        <w:gridCol w:w="5034"/>
      </w:tblGrid>
      <w:tr w:rsidTr="008C57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RANGE STATEMENT</w:t>
            </w:r>
          </w:p>
        </w:tc>
      </w:tr>
      <w:tr w:rsidTr="008C57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t>The range statement relates to the unit of competency as a whole. It allows for different work environments and situations that may affect performance. Bold italicised wording, if used in the performance criteria, is detailed below. Essential operating con</w:t>
            </w:r>
            <w:r w:rsidRPr="00760CC7">
              <w:t>ditions that may be present with training and assessment (depending on the work situation, needs of the candidate, accessibility of the item, and local industry and regional contexts) may also be included.</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Relevant legislation</w:t>
            </w:r>
            <w:r w:rsidRPr="00760CC7">
              <w:t xml:space="preserve">, </w:t>
            </w:r>
            <w:r w:rsidRPr="00760CC7">
              <w:rPr>
                <w:rStyle w:val="BoldandItalics"/>
              </w:rPr>
              <w:t>codes</w:t>
            </w:r>
            <w:r w:rsidRPr="00760CC7">
              <w:t xml:space="preserve">, </w:t>
            </w:r>
            <w:r w:rsidRPr="00760CC7">
              <w:rPr>
                <w:rStyle w:val="BoldandItalics"/>
              </w:rPr>
              <w:t>regulations and standards</w:t>
            </w:r>
            <w:r w:rsidRPr="00760CC7">
              <w:t xml:space="preserve">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Australian Communications Industry Forum (ACIF) standards and codes</w:t>
            </w:r>
          </w:p>
          <w:p w:rsidR="00000000" w:rsidRPr="00760CC7" w:rsidP="00760CC7">
            <w:pPr>
              <w:pStyle w:val="ListBullet"/>
            </w:pPr>
            <w:r w:rsidRPr="00760CC7">
              <w:t xml:space="preserve">AS Communications Cabling Manual (CCM) </w:t>
            </w:r>
            <w:r w:rsidRPr="00760CC7">
              <w:br/>
              <w:t>Volume 1</w:t>
            </w:r>
          </w:p>
          <w:p w:rsidR="00000000" w:rsidRPr="00760CC7" w:rsidP="00760CC7">
            <w:pPr>
              <w:pStyle w:val="ListBullet"/>
            </w:pPr>
            <w:r w:rsidRPr="00760CC7">
              <w:t>AS/NZS 3000:2007</w:t>
            </w:r>
          </w:p>
          <w:p w:rsidR="00000000" w:rsidRPr="00760CC7" w:rsidP="00760CC7">
            <w:pPr>
              <w:pStyle w:val="ListBullet"/>
            </w:pPr>
            <w:r w:rsidRPr="00760CC7">
              <w:t>AS/NZS 3080:2003</w:t>
            </w:r>
          </w:p>
          <w:p w:rsidR="00000000" w:rsidRPr="00760CC7" w:rsidP="00760CC7">
            <w:pPr>
              <w:pStyle w:val="ListBullet"/>
            </w:pPr>
            <w:r w:rsidRPr="00760CC7">
              <w:t>AS/NZS 3084:2003</w:t>
            </w:r>
          </w:p>
          <w:p w:rsidR="00000000" w:rsidRPr="00760CC7" w:rsidP="00760CC7">
            <w:pPr>
              <w:pStyle w:val="ListBullet"/>
            </w:pPr>
            <w:r w:rsidRPr="00760CC7">
              <w:t>AS/NZS 3085.1:2004</w:t>
            </w:r>
          </w:p>
          <w:p w:rsidR="00000000" w:rsidRPr="00760CC7" w:rsidP="00760CC7">
            <w:pPr>
              <w:pStyle w:val="ListBullet"/>
            </w:pPr>
            <w:r w:rsidRPr="00760CC7">
              <w:t>AS/NZS IEC 61935.1:2006</w:t>
            </w:r>
          </w:p>
          <w:p w:rsidR="00000000" w:rsidRPr="00760CC7" w:rsidP="00760CC7">
            <w:pPr>
              <w:pStyle w:val="ListBullet"/>
            </w:pPr>
            <w:r w:rsidRPr="00760CC7">
              <w:t>AS/NZS IE</w:t>
            </w:r>
            <w:r w:rsidRPr="00760CC7">
              <w:t>C 61935.2:2006</w:t>
            </w:r>
          </w:p>
          <w:p w:rsidR="00000000" w:rsidRPr="00760CC7" w:rsidP="00760CC7">
            <w:pPr>
              <w:pStyle w:val="ListBullet"/>
            </w:pPr>
            <w:r w:rsidRPr="00760CC7">
              <w:t>AS/NZS ISO/IEC 14763.3:2007</w:t>
            </w:r>
          </w:p>
          <w:p w:rsidR="00000000" w:rsidRPr="00760CC7" w:rsidP="00760CC7">
            <w:pPr>
              <w:pStyle w:val="ListBullet"/>
            </w:pPr>
            <w:r w:rsidRPr="00760CC7">
              <w:t>AS/NZS ISO/IEC 15018:2005</w:t>
            </w:r>
          </w:p>
          <w:p w:rsidR="00000000" w:rsidRPr="00760CC7" w:rsidP="00760CC7">
            <w:pPr>
              <w:pStyle w:val="ListBullet"/>
            </w:pPr>
            <w:r w:rsidRPr="00760CC7">
              <w:t xml:space="preserve">AS/NZS ISO/IEC 24702:2007 </w:t>
            </w:r>
          </w:p>
          <w:p w:rsidR="00000000" w:rsidRPr="00760CC7" w:rsidP="00760CC7">
            <w:pPr>
              <w:pStyle w:val="ListBullet"/>
            </w:pPr>
            <w:r w:rsidRPr="00760CC7">
              <w:t>cabling security codes and regulations</w:t>
            </w:r>
          </w:p>
          <w:p w:rsidR="00000000" w:rsidRPr="00760CC7" w:rsidP="00760CC7">
            <w:pPr>
              <w:pStyle w:val="ListBullet"/>
            </w:pPr>
            <w:r w:rsidRPr="00760CC7">
              <w:t>contract law</w:t>
            </w:r>
          </w:p>
          <w:p w:rsidR="00000000" w:rsidRPr="00760CC7" w:rsidP="00760CC7">
            <w:pPr>
              <w:pStyle w:val="ListBullet"/>
            </w:pPr>
            <w:r w:rsidRPr="00760CC7">
              <w:t>National Association of Testing Authorities (NATA) requirements</w:t>
            </w:r>
          </w:p>
          <w:p w:rsidR="00000000" w:rsidRPr="00760CC7" w:rsidP="00760CC7">
            <w:pPr>
              <w:pStyle w:val="ListBullet"/>
            </w:pPr>
            <w:r w:rsidRPr="00760CC7">
              <w:t>OHS</w:t>
            </w:r>
          </w:p>
          <w:p w:rsidR="00000000" w:rsidRPr="00760CC7" w:rsidP="00760CC7">
            <w:pPr>
              <w:pStyle w:val="ListBullet"/>
            </w:pPr>
            <w:r w:rsidRPr="00760CC7">
              <w:t>regulated or industry codes of practice including appropriate Australian Communications and Media Authority (ACMA) technical standards</w:t>
            </w:r>
          </w:p>
          <w:p w:rsidR="00000000" w:rsidRPr="00760CC7" w:rsidP="00760CC7">
            <w:pPr>
              <w:pStyle w:val="ListBullet"/>
            </w:pPr>
            <w:r w:rsidRPr="00760CC7">
              <w:t>technical standards AS/ACIF S008:2006 and AS/ACIF S009:2006</w:t>
            </w:r>
          </w:p>
          <w:p w:rsidR="00000000" w:rsidP="00760CC7">
            <w:pPr>
              <w:pStyle w:val="ListBullet"/>
              <w:rPr>
                <w:lang w:val="en-NZ"/>
              </w:rPr>
            </w:pPr>
            <w:r w:rsidRPr="00760CC7">
              <w:t>Trade Practices Act.</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Organisational guidelines</w:t>
            </w:r>
            <w:r w:rsidRPr="00760CC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budget constraints</w:t>
            </w:r>
          </w:p>
          <w:p w:rsidR="00000000" w:rsidRPr="00760CC7" w:rsidP="00760CC7">
            <w:pPr>
              <w:pStyle w:val="ListBullet"/>
            </w:pPr>
            <w:r w:rsidRPr="00760CC7">
              <w:t xml:space="preserve">communication methods </w:t>
            </w:r>
          </w:p>
          <w:p w:rsidR="00000000" w:rsidRPr="00760CC7" w:rsidP="00760CC7">
            <w:pPr>
              <w:pStyle w:val="ListBullet"/>
            </w:pPr>
            <w:r w:rsidRPr="00760CC7">
              <w:t>dispute resolution</w:t>
            </w:r>
          </w:p>
          <w:p w:rsidR="00000000" w:rsidRPr="00760CC7" w:rsidP="00760CC7">
            <w:pPr>
              <w:pStyle w:val="ListBullet"/>
            </w:pPr>
            <w:r w:rsidRPr="00760CC7">
              <w:t>documenting procedures and templates</w:t>
            </w:r>
          </w:p>
          <w:p w:rsidR="00000000" w:rsidRPr="00760CC7" w:rsidP="00760CC7">
            <w:pPr>
              <w:pStyle w:val="ListBullet"/>
            </w:pPr>
            <w:r w:rsidRPr="00760CC7">
              <w:t>financial control mechanisms</w:t>
            </w:r>
          </w:p>
          <w:p w:rsidR="00000000" w:rsidRPr="00760CC7" w:rsidP="00760CC7">
            <w:pPr>
              <w:pStyle w:val="ListBullet"/>
            </w:pPr>
            <w:r w:rsidRPr="00760CC7">
              <w:t>infrastructure</w:t>
            </w:r>
          </w:p>
          <w:p w:rsidR="00000000" w:rsidP="00760CC7">
            <w:pPr>
              <w:pStyle w:val="ListBullet"/>
              <w:rPr>
                <w:lang w:val="en-NZ"/>
              </w:rPr>
            </w:pPr>
            <w:r w:rsidRPr="00760CC7">
              <w:t>operational costs.</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Customer</w:t>
            </w:r>
            <w:r w:rsidRPr="00760CC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 xml:space="preserve">department within the organisation </w:t>
            </w:r>
          </w:p>
          <w:p w:rsidR="00000000" w:rsidRPr="00760CC7" w:rsidP="00760CC7">
            <w:pPr>
              <w:pStyle w:val="ListBullet"/>
            </w:pPr>
            <w:r w:rsidRPr="00760CC7">
              <w:t>government department</w:t>
            </w:r>
          </w:p>
          <w:p w:rsidR="00000000" w:rsidRPr="00760CC7" w:rsidP="00760CC7">
            <w:pPr>
              <w:pStyle w:val="ListBullet"/>
            </w:pPr>
            <w:r w:rsidRPr="00760CC7">
              <w:t>person within a department</w:t>
            </w:r>
          </w:p>
          <w:p w:rsidR="00000000" w:rsidRPr="00760CC7" w:rsidP="00760CC7">
            <w:pPr>
              <w:pStyle w:val="ListBullet"/>
            </w:pPr>
            <w:r w:rsidRPr="00760CC7">
              <w:t>private organisation</w:t>
            </w:r>
          </w:p>
          <w:p w:rsidR="00000000" w:rsidP="00760CC7">
            <w:pPr>
              <w:pStyle w:val="ListBullet"/>
              <w:rPr>
                <w:lang w:val="en-NZ"/>
              </w:rPr>
            </w:pPr>
            <w:r w:rsidRPr="00760CC7">
              <w:t>third party.</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Organisational requirements</w:t>
            </w:r>
            <w:r w:rsidRPr="00760CC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diagnostic policy</w:t>
            </w:r>
          </w:p>
          <w:p w:rsidR="00000000" w:rsidRPr="00760CC7" w:rsidP="00760CC7">
            <w:pPr>
              <w:pStyle w:val="ListBullet"/>
            </w:pPr>
            <w:r w:rsidRPr="00760CC7">
              <w:t xml:space="preserve">preventative maintenance </w:t>
            </w:r>
          </w:p>
          <w:p w:rsidR="00000000" w:rsidRPr="00760CC7" w:rsidP="00760CC7">
            <w:pPr>
              <w:pStyle w:val="ListBullet"/>
            </w:pPr>
            <w:r w:rsidRPr="00760CC7">
              <w:t>problem solution processes</w:t>
            </w:r>
          </w:p>
          <w:p w:rsidR="00000000" w:rsidRPr="00760CC7" w:rsidP="00760CC7">
            <w:pPr>
              <w:pStyle w:val="ListBullet"/>
            </w:pPr>
            <w:r w:rsidRPr="00760CC7">
              <w:t>roles and technical responsibilities in the IT department</w:t>
            </w:r>
          </w:p>
          <w:p w:rsidR="00000000" w:rsidRPr="00760CC7" w:rsidP="00760CC7">
            <w:pPr>
              <w:pStyle w:val="ListBullet"/>
            </w:pPr>
            <w:r w:rsidRPr="00760CC7">
              <w:t>vendor and product serv</w:t>
            </w:r>
            <w:r w:rsidRPr="00760CC7">
              <w:t>ice level support agreements</w:t>
            </w:r>
          </w:p>
          <w:p w:rsidR="00000000" w:rsidP="00760CC7">
            <w:pPr>
              <w:pStyle w:val="ListBullet"/>
              <w:rPr>
                <w:lang w:val="en-NZ"/>
              </w:rPr>
            </w:pPr>
            <w:r w:rsidRPr="00760CC7">
              <w:t>work environment.</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Appropriate person</w:t>
            </w:r>
            <w:r w:rsidRPr="00760CC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authorised business representative</w:t>
            </w:r>
          </w:p>
          <w:p w:rsidR="00000000" w:rsidRPr="00760CC7" w:rsidP="00760CC7">
            <w:pPr>
              <w:pStyle w:val="ListBullet"/>
            </w:pPr>
            <w:r w:rsidRPr="00760CC7">
              <w:t>infrastructure administrator</w:t>
            </w:r>
          </w:p>
          <w:p w:rsidR="00000000" w:rsidRPr="00760CC7" w:rsidP="00760CC7">
            <w:pPr>
              <w:pStyle w:val="ListBullet"/>
            </w:pPr>
            <w:r w:rsidRPr="00760CC7">
              <w:t>network administrator</w:t>
            </w:r>
          </w:p>
          <w:p w:rsidR="00000000" w:rsidRPr="00760CC7" w:rsidP="00760CC7">
            <w:pPr>
              <w:pStyle w:val="ListBullet"/>
            </w:pPr>
            <w:r w:rsidRPr="00760CC7">
              <w:t>power systems manager</w:t>
            </w:r>
          </w:p>
          <w:p w:rsidR="00000000" w:rsidRPr="00760CC7" w:rsidP="00760CC7">
            <w:pPr>
              <w:pStyle w:val="ListBullet"/>
            </w:pPr>
            <w:r w:rsidRPr="00760CC7">
              <w:t>property manager</w:t>
            </w:r>
          </w:p>
          <w:p w:rsidR="00000000" w:rsidP="00760CC7">
            <w:pPr>
              <w:pStyle w:val="ListBullet"/>
              <w:rPr>
                <w:lang w:val="en-NZ"/>
              </w:rPr>
            </w:pPr>
            <w:r w:rsidRPr="00760CC7">
              <w:t>supervisor.</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Renewable energy components</w:t>
            </w:r>
            <w:r w:rsidRPr="00760CC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converter</w:t>
            </w:r>
          </w:p>
          <w:p w:rsidR="00000000" w:rsidRPr="00760CC7" w:rsidP="00760CC7">
            <w:pPr>
              <w:pStyle w:val="ListBullet"/>
            </w:pPr>
            <w:r w:rsidRPr="00760CC7">
              <w:t>deep cycle gel cells</w:t>
            </w:r>
          </w:p>
          <w:p w:rsidR="00000000" w:rsidRPr="00760CC7" w:rsidP="00760CC7">
            <w:pPr>
              <w:pStyle w:val="ListBullet"/>
            </w:pPr>
            <w:r w:rsidRPr="00760CC7">
              <w:t>inverter</w:t>
            </w:r>
          </w:p>
          <w:p w:rsidR="00000000" w:rsidRPr="00760CC7" w:rsidP="00760CC7">
            <w:pPr>
              <w:pStyle w:val="ListBullet"/>
            </w:pPr>
            <w:r w:rsidRPr="00760CC7">
              <w:t>regulator</w:t>
            </w:r>
          </w:p>
          <w:p w:rsidR="00000000" w:rsidRPr="00760CC7" w:rsidP="00760CC7">
            <w:pPr>
              <w:pStyle w:val="ListBullet"/>
            </w:pPr>
            <w:r w:rsidRPr="00760CC7">
              <w:t>solar cells</w:t>
            </w:r>
          </w:p>
          <w:p w:rsidR="00000000" w:rsidRPr="00760CC7" w:rsidP="00760CC7">
            <w:pPr>
              <w:pStyle w:val="ListBullet"/>
            </w:pPr>
            <w:r w:rsidRPr="00760CC7">
              <w:t>solar panels</w:t>
            </w:r>
          </w:p>
          <w:p w:rsidR="00000000" w:rsidP="00760CC7">
            <w:pPr>
              <w:pStyle w:val="ListBullet"/>
              <w:rPr>
                <w:lang w:val="en-NZ"/>
              </w:rPr>
            </w:pPr>
            <w:r w:rsidRPr="00760CC7">
              <w:t>wind generator.</w:t>
            </w:r>
          </w:p>
        </w:tc>
      </w:tr>
      <w:tr w:rsidTr="008C576E">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BoldandItalics"/>
              </w:rPr>
              <w:t>OHS and environmental requirements</w:t>
            </w:r>
            <w:r w:rsidRPr="00760CC7">
              <w:t xml:space="preserve"> relate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ListBullet"/>
            </w:pPr>
            <w:r w:rsidRPr="00760CC7">
              <w:t>decommissioning and isolating worksite and lines prior to commencement</w:t>
            </w:r>
          </w:p>
          <w:p w:rsidR="00000000" w:rsidRPr="00760CC7" w:rsidP="00760CC7">
            <w:pPr>
              <w:pStyle w:val="ListBullet"/>
            </w:pPr>
            <w:r w:rsidRPr="00760CC7">
              <w:t>identifying other services, including power and gas</w:t>
            </w:r>
          </w:p>
          <w:p w:rsidR="00000000" w:rsidRPr="00760CC7" w:rsidP="00760CC7">
            <w:pPr>
              <w:pStyle w:val="ListBullet"/>
            </w:pPr>
            <w:r w:rsidRPr="00760CC7">
              <w:t>safety equipment</w:t>
            </w:r>
          </w:p>
          <w:p w:rsidR="00000000" w:rsidRPr="00760CC7" w:rsidP="00760CC7">
            <w:pPr>
              <w:pStyle w:val="ListBullet2"/>
            </w:pPr>
            <w:r w:rsidRPr="00760CC7">
              <w:t>flashing lights</w:t>
            </w:r>
          </w:p>
          <w:p w:rsidR="00000000" w:rsidRPr="00760CC7" w:rsidP="00760CC7">
            <w:pPr>
              <w:pStyle w:val="ListBullet2"/>
            </w:pPr>
            <w:r w:rsidRPr="00760CC7">
              <w:t>gas and other hazard detection equipment</w:t>
            </w:r>
          </w:p>
          <w:p w:rsidR="00000000" w:rsidRPr="00760CC7" w:rsidP="00760CC7">
            <w:pPr>
              <w:pStyle w:val="ListBullet2"/>
            </w:pPr>
            <w:r w:rsidRPr="00760CC7">
              <w:t>safety barriers</w:t>
            </w:r>
          </w:p>
          <w:p w:rsidR="00000000" w:rsidRPr="00760CC7" w:rsidP="00760CC7">
            <w:pPr>
              <w:pStyle w:val="ListBullet2"/>
            </w:pPr>
            <w:r w:rsidRPr="00760CC7">
              <w:t>trench guards</w:t>
            </w:r>
          </w:p>
          <w:p w:rsidR="00000000" w:rsidRPr="00760CC7" w:rsidP="00760CC7">
            <w:pPr>
              <w:pStyle w:val="ListBullet2"/>
            </w:pPr>
            <w:r w:rsidRPr="00760CC7">
              <w:t>warning signs and tapes</w:t>
            </w:r>
          </w:p>
          <w:p w:rsidR="00000000" w:rsidRPr="00760CC7" w:rsidP="00760CC7">
            <w:pPr>
              <w:pStyle w:val="ListBullet2"/>
            </w:pPr>
            <w:r w:rsidRPr="00760CC7">
              <w:t>witches hats</w:t>
            </w:r>
          </w:p>
          <w:p w:rsidR="00000000" w:rsidRPr="00760CC7" w:rsidP="00760CC7">
            <w:pPr>
              <w:pStyle w:val="ListBullet"/>
            </w:pPr>
            <w:r w:rsidRPr="00760CC7">
              <w:t>safe working practices, such as the safe use and handling of:</w:t>
            </w:r>
          </w:p>
          <w:p w:rsidR="00000000" w:rsidRPr="00760CC7" w:rsidP="00760CC7">
            <w:pPr>
              <w:pStyle w:val="ListBullet2"/>
            </w:pPr>
            <w:r w:rsidRPr="00760CC7">
              <w:t>asbestos</w:t>
            </w:r>
          </w:p>
          <w:p w:rsidR="00000000" w:rsidRPr="00760CC7" w:rsidP="00760CC7">
            <w:pPr>
              <w:pStyle w:val="ListBullet2"/>
            </w:pPr>
            <w:r w:rsidRPr="00760CC7">
              <w:t>chemicals</w:t>
            </w:r>
          </w:p>
          <w:p w:rsidR="00000000" w:rsidRPr="00760CC7" w:rsidP="00760CC7">
            <w:pPr>
              <w:pStyle w:val="ListBullet2"/>
            </w:pPr>
            <w:r w:rsidRPr="00760CC7">
              <w:t>materials</w:t>
            </w:r>
          </w:p>
          <w:p w:rsidR="00000000" w:rsidRPr="00760CC7" w:rsidP="00760CC7">
            <w:pPr>
              <w:pStyle w:val="ListBullet2"/>
            </w:pPr>
            <w:r w:rsidRPr="00760CC7">
              <w:t>tools and equipment</w:t>
            </w:r>
          </w:p>
          <w:p w:rsidR="00000000" w:rsidRPr="00760CC7" w:rsidP="00760CC7">
            <w:pPr>
              <w:pStyle w:val="ListBullet2"/>
            </w:pPr>
            <w:r w:rsidRPr="00760CC7">
              <w:t xml:space="preserve">work platforms </w:t>
            </w:r>
          </w:p>
          <w:p w:rsidR="00000000" w:rsidRPr="00760CC7" w:rsidP="00760CC7">
            <w:pPr>
              <w:pStyle w:val="ListBullet"/>
            </w:pPr>
            <w:r w:rsidRPr="00760CC7">
              <w:t>special access requirements</w:t>
            </w:r>
          </w:p>
          <w:p w:rsidR="00000000" w:rsidRPr="00760CC7" w:rsidP="00760CC7">
            <w:pPr>
              <w:pStyle w:val="ListBullet"/>
            </w:pPr>
            <w:r w:rsidRPr="00760CC7">
              <w:t>suitable light and ventilation</w:t>
            </w:r>
          </w:p>
          <w:p w:rsidR="00000000" w:rsidRPr="00760CC7" w:rsidP="00760CC7">
            <w:pPr>
              <w:pStyle w:val="ListBullet"/>
            </w:pPr>
            <w:r w:rsidRPr="00760CC7">
              <w:t>environmental considerations:</w:t>
            </w:r>
          </w:p>
          <w:p w:rsidR="00000000" w:rsidRPr="00760CC7" w:rsidP="00760CC7">
            <w:pPr>
              <w:pStyle w:val="ListBullet2"/>
            </w:pPr>
            <w:r w:rsidRPr="00760CC7">
              <w:t>clean-up management</w:t>
            </w:r>
          </w:p>
          <w:p w:rsidR="00000000" w:rsidRPr="00760CC7" w:rsidP="00760CC7">
            <w:pPr>
              <w:pStyle w:val="ListBullet2"/>
            </w:pPr>
            <w:r w:rsidRPr="00760CC7">
              <w:t>clean-up protection</w:t>
            </w:r>
          </w:p>
          <w:p w:rsidR="00000000" w:rsidRPr="00760CC7" w:rsidP="00760CC7">
            <w:pPr>
              <w:pStyle w:val="ListBullet2"/>
            </w:pPr>
            <w:r w:rsidRPr="00760CC7">
              <w:t xml:space="preserve">dust </w:t>
            </w:r>
          </w:p>
          <w:p w:rsidR="00000000" w:rsidRPr="00760CC7" w:rsidP="00760CC7">
            <w:pPr>
              <w:pStyle w:val="ListBullet2"/>
            </w:pPr>
            <w:r w:rsidRPr="00760CC7">
              <w:t xml:space="preserve">noise </w:t>
            </w:r>
          </w:p>
          <w:p w:rsidR="00000000" w:rsidRPr="00760CC7" w:rsidP="00760CC7">
            <w:pPr>
              <w:pStyle w:val="ListBullet2"/>
            </w:pPr>
            <w:r w:rsidRPr="00760CC7">
              <w:t>stormwater protection</w:t>
            </w:r>
          </w:p>
          <w:p w:rsidR="00000000" w:rsidRPr="00760CC7" w:rsidP="00760CC7">
            <w:pPr>
              <w:pStyle w:val="ListBullet2"/>
            </w:pPr>
            <w:r w:rsidRPr="00760CC7">
              <w:t>waste management.</w:t>
            </w:r>
          </w:p>
        </w:tc>
      </w:tr>
    </w:tbl>
    <w:p w:rsidR="008C576E" w:rsidP="00760CC7">
      <w:pPr>
        <w:pStyle w:val="BodyText"/>
      </w:pPr>
    </w:p>
    <w:p w:rsidR="008C576E" w:rsidP="00760CC7">
      <w:pPr>
        <w:pStyle w:val="BodyText"/>
      </w:pPr>
    </w:p>
    <w:p w:rsidR="00000000" w:rsidRPr="00760CC7" w:rsidP="00760CC7">
      <w:pPr>
        <w:pStyle w:val="Heading1"/>
      </w:pPr>
      <w:bookmarkStart w:id="12" w:name="O_209430"/>
      <w:bookmarkEnd w:id="12"/>
      <w:r w:rsidRPr="00760CC7">
        <w:t>Unit Sector(s)</w:t>
      </w:r>
    </w:p>
    <w:tbl>
      <w:tblPr>
        <w:tblW w:w="0" w:type="auto"/>
        <w:tblLayout w:type="fixed"/>
        <w:tblCellMar>
          <w:left w:w="62" w:type="dxa"/>
          <w:right w:w="62" w:type="dxa"/>
        </w:tblCellMar>
        <w:tblLook w:val="0000"/>
      </w:tblPr>
      <w:tblGrid>
        <w:gridCol w:w="2570"/>
        <w:gridCol w:w="5952"/>
      </w:tblGrid>
      <w:tr w:rsidTr="008C576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Telecommunications</w:t>
            </w:r>
          </w:p>
        </w:tc>
      </w:tr>
    </w:tbl>
    <w:p w:rsidR="008C576E" w:rsidP="00760CC7">
      <w:pPr>
        <w:pStyle w:val="BodyText"/>
      </w:pPr>
    </w:p>
    <w:p w:rsidR="008C576E" w:rsidP="00760CC7">
      <w:pPr>
        <w:pStyle w:val="BodyText"/>
      </w:pPr>
    </w:p>
    <w:p w:rsidR="00000000" w:rsidRPr="00760CC7" w:rsidP="00760CC7">
      <w:pPr>
        <w:pStyle w:val="Heading1"/>
      </w:pPr>
      <w:bookmarkStart w:id="13" w:name="O_209427"/>
      <w:bookmarkEnd w:id="13"/>
      <w:r w:rsidRPr="00760CC7">
        <w:t>Co-requisite units</w:t>
      </w:r>
    </w:p>
    <w:tbl>
      <w:tblPr>
        <w:tblW w:w="0" w:type="auto"/>
        <w:tblLayout w:type="fixed"/>
        <w:tblCellMar>
          <w:left w:w="62" w:type="dxa"/>
          <w:right w:w="62" w:type="dxa"/>
        </w:tblCellMar>
        <w:tblLook w:val="0000"/>
      </w:tblPr>
      <w:tblGrid>
        <w:gridCol w:w="2641"/>
        <w:gridCol w:w="1322"/>
        <w:gridCol w:w="4559"/>
      </w:tblGrid>
      <w:tr w:rsidTr="008C57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p>
        </w:tc>
      </w:tr>
      <w:tr w:rsidTr="008C57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p>
        </w:tc>
      </w:tr>
      <w:tr w:rsidTr="008C57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p>
        </w:tc>
      </w:tr>
    </w:tbl>
    <w:p w:rsidR="008C576E" w:rsidP="00760CC7">
      <w:pPr>
        <w:pStyle w:val="BodyText"/>
      </w:pPr>
    </w:p>
    <w:p w:rsidR="008C576E" w:rsidP="00760CC7">
      <w:pPr>
        <w:pStyle w:val="BodyText"/>
      </w:pPr>
    </w:p>
    <w:p w:rsidR="00000000" w:rsidRPr="00760CC7" w:rsidP="00760CC7">
      <w:pPr>
        <w:pStyle w:val="Heading1"/>
      </w:pPr>
      <w:bookmarkStart w:id="14" w:name="O_209429"/>
      <w:bookmarkEnd w:id="14"/>
      <w:r w:rsidRPr="00760CC7">
        <w:t>Competency field</w:t>
      </w:r>
    </w:p>
    <w:tbl>
      <w:tblPr>
        <w:tblW w:w="0" w:type="auto"/>
        <w:tblLayout w:type="fixed"/>
        <w:tblCellMar>
          <w:left w:w="62" w:type="dxa"/>
          <w:right w:w="62" w:type="dxa"/>
        </w:tblCellMar>
        <w:tblLook w:val="0000"/>
      </w:tblPr>
      <w:tblGrid>
        <w:gridCol w:w="2774"/>
        <w:gridCol w:w="5748"/>
      </w:tblGrid>
      <w:tr w:rsidTr="008C576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CC7">
            <w:pPr>
              <w:pStyle w:val="BodyText"/>
              <w:rPr>
                <w:lang w:val="en-NZ"/>
              </w:rPr>
            </w:pPr>
            <w:r w:rsidRPr="00760CC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CC7" w:rsidP="00760CC7">
            <w:pPr>
              <w:pStyle w:val="BodyText"/>
            </w:pPr>
            <w:r w:rsidRPr="00760CC7">
              <w:t xml:space="preserve">Sustainability </w:t>
            </w:r>
          </w:p>
        </w:tc>
      </w:tr>
    </w:tbl>
    <w:p w:rsidR="008C576E" w:rsidP="00760CC7">
      <w:pPr>
        <w:pStyle w:val="BodyText"/>
      </w:pPr>
    </w:p>
    <w:p w:rsidR="008C576E" w:rsidP="00760CC7">
      <w:pPr>
        <w:pStyle w:val="BodyText"/>
      </w:pPr>
    </w:p>
    <w:p w:rsidR="00000000" w:rsidRPr="00760CC7" w:rsidP="00760CC7"/>
    <w:sectPr w:rsidSect="00760C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76E" w:rsidP="008C5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6E" w:rsidP="00760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576E" w:rsidP="00760C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576E" w:rsidP="00760C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76E" w:rsidP="008C57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6E" w:rsidP="00760CC7">
    <w:pPr>
      <w:pStyle w:val="Header"/>
      <w:framePr w:wrap="around"/>
    </w:pPr>
    <w:r>
      <w:fldChar w:fldCharType="begin"/>
    </w:r>
    <w:r>
      <w:instrText xml:space="preserve"> TITLE   \* MERGEFORMAT </w:instrText>
    </w:r>
    <w:r>
      <w:fldChar w:fldCharType="separate"/>
    </w:r>
    <w:r>
      <w:t>ICTSUS4183A Install and test renewable energy system for ICT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576E" w:rsidP="00760C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EE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FE6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07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C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CC7"/>
    <w:pPr>
      <w:spacing w:before="360" w:after="60"/>
      <w:outlineLvl w:val="0"/>
    </w:pPr>
    <w:rPr>
      <w:sz w:val="32"/>
    </w:rPr>
  </w:style>
  <w:style w:type="paragraph" w:styleId="Heading2">
    <w:name w:val="heading 2"/>
    <w:basedOn w:val="HeadingBase"/>
    <w:next w:val="BodyText"/>
    <w:link w:val="Heading2Char"/>
    <w:qFormat/>
    <w:rsid w:val="00760CC7"/>
    <w:pPr>
      <w:keepLines/>
      <w:spacing w:before="240" w:after="120"/>
      <w:outlineLvl w:val="1"/>
    </w:pPr>
    <w:rPr>
      <w:sz w:val="28"/>
      <w:szCs w:val="40"/>
    </w:rPr>
  </w:style>
  <w:style w:type="paragraph" w:styleId="Heading3">
    <w:name w:val="heading 3"/>
    <w:basedOn w:val="HeadingBase"/>
    <w:next w:val="BodyText"/>
    <w:link w:val="Heading3Char"/>
    <w:qFormat/>
    <w:rsid w:val="00760CC7"/>
    <w:pPr>
      <w:spacing w:before="180" w:after="120"/>
      <w:outlineLvl w:val="2"/>
    </w:pPr>
    <w:rPr>
      <w:spacing w:val="-10"/>
      <w:kern w:val="32"/>
    </w:rPr>
  </w:style>
  <w:style w:type="paragraph" w:styleId="Heading4">
    <w:name w:val="heading 4"/>
    <w:basedOn w:val="HeadingBase"/>
    <w:next w:val="BodyText"/>
    <w:link w:val="Heading4Char"/>
    <w:qFormat/>
    <w:rsid w:val="00760CC7"/>
    <w:pPr>
      <w:spacing w:before="160" w:after="120"/>
      <w:outlineLvl w:val="3"/>
    </w:pPr>
    <w:rPr>
      <w:sz w:val="22"/>
    </w:rPr>
  </w:style>
  <w:style w:type="paragraph" w:styleId="Heading5">
    <w:name w:val="heading 5"/>
    <w:basedOn w:val="HeadingBase"/>
    <w:next w:val="Normal"/>
    <w:link w:val="Heading5Char"/>
    <w:qFormat/>
    <w:rsid w:val="00760CC7"/>
    <w:pPr>
      <w:spacing w:before="80"/>
      <w:outlineLvl w:val="4"/>
    </w:pPr>
    <w:rPr>
      <w:color w:val="918585"/>
      <w:sz w:val="20"/>
    </w:rPr>
  </w:style>
  <w:style w:type="paragraph" w:styleId="Heading6">
    <w:name w:val="heading 6"/>
    <w:basedOn w:val="HeadingBase"/>
    <w:next w:val="Normal"/>
    <w:link w:val="Heading6Char"/>
    <w:qFormat/>
    <w:rsid w:val="00760CC7"/>
    <w:pPr>
      <w:spacing w:before="60"/>
      <w:outlineLvl w:val="5"/>
    </w:pPr>
    <w:rPr>
      <w:color w:val="918585"/>
      <w:sz w:val="20"/>
    </w:rPr>
  </w:style>
  <w:style w:type="paragraph" w:styleId="Heading7">
    <w:name w:val="heading 7"/>
    <w:basedOn w:val="Normal"/>
    <w:next w:val="Normal"/>
    <w:link w:val="Heading7Char"/>
    <w:qFormat/>
    <w:rsid w:val="00760CC7"/>
    <w:pPr>
      <w:ind w:left="720"/>
      <w:outlineLvl w:val="6"/>
    </w:pPr>
    <w:rPr>
      <w:i/>
    </w:rPr>
  </w:style>
  <w:style w:type="paragraph" w:styleId="Heading8">
    <w:name w:val="heading 8"/>
    <w:basedOn w:val="Normal"/>
    <w:next w:val="Normal"/>
    <w:link w:val="Heading8Char"/>
    <w:qFormat/>
    <w:rsid w:val="00760CC7"/>
    <w:pPr>
      <w:ind w:left="720"/>
      <w:outlineLvl w:val="7"/>
    </w:pPr>
    <w:rPr>
      <w:i/>
    </w:rPr>
  </w:style>
  <w:style w:type="paragraph" w:styleId="Heading9">
    <w:name w:val="heading 9"/>
    <w:basedOn w:val="Normal"/>
    <w:next w:val="Normal"/>
    <w:link w:val="Heading9Char"/>
    <w:qFormat/>
    <w:rsid w:val="00760CC7"/>
    <w:pPr>
      <w:ind w:left="720"/>
      <w:outlineLvl w:val="8"/>
    </w:pPr>
    <w:rPr>
      <w:i/>
    </w:rPr>
  </w:style>
  <w:style w:type="character" w:default="1" w:styleId="DefaultParagraphFont">
    <w:name w:val="Default Paragraph Font"/>
    <w:uiPriority w:val="1"/>
    <w:unhideWhenUsed/>
    <w:rsid w:val="00760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CC7"/>
  </w:style>
  <w:style w:type="character" w:customStyle="1" w:styleId="Heading1Char">
    <w:name w:val="Heading 1 Char"/>
    <w:basedOn w:val="DefaultParagraphFont"/>
    <w:link w:val="Heading1"/>
    <w:rsid w:val="00760CC7"/>
    <w:rPr>
      <w:rFonts w:ascii="Times New Roman" w:eastAsia="Times New Roman" w:hAnsi="Times New Roman" w:cs="Times New Roman"/>
      <w:b/>
      <w:sz w:val="32"/>
      <w:szCs w:val="20"/>
      <w:lang w:eastAsia="en-US"/>
    </w:rPr>
  </w:style>
  <w:style w:type="paragraph" w:styleId="BodyText">
    <w:name w:val="Body Text"/>
    <w:basedOn w:val="Normal"/>
    <w:link w:val="BodyTextChar"/>
    <w:rsid w:val="00760C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CC7"/>
    <w:rPr>
      <w:rFonts w:ascii="Times New Roman" w:eastAsia="Times New Roman" w:hAnsi="Times New Roman" w:cs="Times New Roman"/>
      <w:sz w:val="24"/>
      <w:lang w:val="en-US" w:eastAsia="en-US"/>
    </w:rPr>
  </w:style>
  <w:style w:type="paragraph" w:styleId="Footer">
    <w:name w:val="footer"/>
    <w:basedOn w:val="Normal"/>
    <w:link w:val="FooterChar"/>
    <w:rsid w:val="00760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CC7"/>
    <w:rPr>
      <w:rFonts w:ascii="Times New Roman" w:eastAsia="Times New Roman" w:hAnsi="Times New Roman" w:cs="Times New Roman"/>
      <w:sz w:val="16"/>
      <w:lang w:val="en-US" w:eastAsia="en-US"/>
    </w:rPr>
  </w:style>
  <w:style w:type="paragraph" w:styleId="List">
    <w:name w:val="List"/>
    <w:basedOn w:val="BodyText"/>
    <w:next w:val="BodyText"/>
    <w:rsid w:val="00760CC7"/>
    <w:pPr>
      <w:tabs>
        <w:tab w:val="left" w:pos="340"/>
      </w:tabs>
      <w:spacing w:before="60" w:after="60"/>
      <w:ind w:left="340" w:hanging="340"/>
    </w:pPr>
  </w:style>
  <w:style w:type="paragraph" w:styleId="ListBullet">
    <w:name w:val="List Bullet"/>
    <w:basedOn w:val="List"/>
    <w:rsid w:val="00760CC7"/>
    <w:pPr>
      <w:numPr>
        <w:numId w:val="13"/>
      </w:numPr>
      <w:tabs>
        <w:tab w:val="clear" w:pos="340"/>
      </w:tabs>
      <w:spacing w:before="40" w:after="40"/>
    </w:pPr>
  </w:style>
  <w:style w:type="character" w:customStyle="1" w:styleId="SpecialBold">
    <w:name w:val="Special Bold"/>
    <w:basedOn w:val="DefaultParagraphFont"/>
    <w:rsid w:val="00760CC7"/>
    <w:rPr>
      <w:b/>
      <w:spacing w:val="0"/>
    </w:rPr>
  </w:style>
  <w:style w:type="paragraph" w:styleId="ListBullet2">
    <w:name w:val="List Bullet 2"/>
    <w:basedOn w:val="List2"/>
    <w:rsid w:val="00760CC7"/>
    <w:pPr>
      <w:numPr>
        <w:numId w:val="14"/>
      </w:numPr>
      <w:tabs>
        <w:tab w:val="clear" w:pos="680"/>
      </w:tabs>
    </w:pPr>
  </w:style>
  <w:style w:type="paragraph" w:styleId="Header">
    <w:name w:val="header"/>
    <w:basedOn w:val="Normal"/>
    <w:link w:val="HeaderChar"/>
    <w:rsid w:val="00760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C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CC7"/>
    <w:pPr>
      <w:spacing w:before="240" w:after="120"/>
      <w:outlineLvl w:val="0"/>
    </w:pPr>
    <w:rPr>
      <w:rFonts w:ascii="Times New Roman" w:hAnsi="Times New Roman"/>
      <w:b/>
      <w:sz w:val="28"/>
    </w:rPr>
  </w:style>
  <w:style w:type="paragraph" w:customStyle="1" w:styleId="AllowPageBreak">
    <w:name w:val="AllowPageBreak"/>
    <w:rsid w:val="00760C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CC7"/>
    <w:pPr>
      <w:tabs>
        <w:tab w:val="left" w:pos="680"/>
      </w:tabs>
      <w:spacing w:before="60" w:after="60"/>
      <w:ind w:left="680" w:hanging="340"/>
    </w:pPr>
  </w:style>
  <w:style w:type="character" w:customStyle="1" w:styleId="BoldandItalics">
    <w:name w:val="Bold and Italics"/>
    <w:qFormat/>
    <w:rsid w:val="00760CC7"/>
    <w:rPr>
      <w:b/>
      <w:i/>
      <w:u w:val="none"/>
    </w:rPr>
  </w:style>
  <w:style w:type="character" w:customStyle="1" w:styleId="Heading2Char">
    <w:name w:val="Heading 2 Char"/>
    <w:basedOn w:val="DefaultParagraphFont"/>
    <w:link w:val="Heading2"/>
    <w:rsid w:val="00760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C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C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CC7"/>
    <w:rPr>
      <w:rFonts w:ascii="Courier New" w:eastAsia="Times New Roman" w:hAnsi="Courier New" w:cs="Times New Roman"/>
      <w:i/>
      <w:szCs w:val="20"/>
      <w:lang w:val="en-US" w:eastAsia="en-US"/>
    </w:rPr>
  </w:style>
  <w:style w:type="paragraph" w:customStyle="1" w:styleId="HeadingBase">
    <w:name w:val="Heading Base"/>
    <w:rsid w:val="00760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CC7"/>
    <w:pPr>
      <w:tabs>
        <w:tab w:val="right" w:leader="dot" w:pos="9072"/>
      </w:tabs>
      <w:ind w:left="567"/>
    </w:pPr>
    <w:rPr>
      <w:szCs w:val="22"/>
    </w:rPr>
  </w:style>
  <w:style w:type="paragraph" w:customStyle="1" w:styleId="TOCBase">
    <w:name w:val="TOC Base"/>
    <w:rsid w:val="00760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CC7"/>
    <w:pPr>
      <w:tabs>
        <w:tab w:val="right" w:leader="dot" w:pos="9072"/>
      </w:tabs>
      <w:spacing w:before="40" w:after="40"/>
      <w:ind w:left="284"/>
    </w:pPr>
    <w:rPr>
      <w:rFonts w:ascii="Times New Roman" w:hAnsi="Times New Roman"/>
    </w:rPr>
  </w:style>
  <w:style w:type="paragraph" w:styleId="TOC1">
    <w:name w:val="toc 1"/>
    <w:basedOn w:val="TOCBase"/>
    <w:next w:val="Normal"/>
    <w:rsid w:val="00760C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CC7"/>
    <w:pPr>
      <w:spacing w:before="5040"/>
      <w:jc w:val="center"/>
    </w:pPr>
    <w:rPr>
      <w:sz w:val="48"/>
      <w:szCs w:val="72"/>
      <w:lang w:val="en-US"/>
    </w:rPr>
  </w:style>
  <w:style w:type="character" w:customStyle="1" w:styleId="TitleChar">
    <w:name w:val="Title Char"/>
    <w:basedOn w:val="DefaultParagraphFont"/>
    <w:link w:val="Title"/>
    <w:rsid w:val="00760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CC7"/>
    <w:pPr>
      <w:tabs>
        <w:tab w:val="left" w:pos="3600"/>
        <w:tab w:val="left" w:pos="3958"/>
      </w:tabs>
    </w:pPr>
  </w:style>
  <w:style w:type="paragraph" w:customStyle="1" w:styleId="Note">
    <w:name w:val="Note"/>
    <w:basedOn w:val="BodyText"/>
    <w:rsid w:val="00760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CC7"/>
    <w:pPr>
      <w:framePr w:wrap="auto" w:hAnchor="text" w:y="6049"/>
    </w:pPr>
    <w:rPr>
      <w:color w:val="000000"/>
      <w:sz w:val="40"/>
    </w:rPr>
  </w:style>
  <w:style w:type="paragraph" w:customStyle="1" w:styleId="TOCTitle">
    <w:name w:val="TOCTitle"/>
    <w:basedOn w:val="Heading1"/>
    <w:rsid w:val="00760CC7"/>
    <w:pPr>
      <w:spacing w:after="240"/>
      <w:jc w:val="center"/>
      <w:outlineLvl w:val="9"/>
    </w:pPr>
    <w:rPr>
      <w:caps/>
    </w:rPr>
  </w:style>
  <w:style w:type="paragraph" w:customStyle="1" w:styleId="Version">
    <w:name w:val="Version"/>
    <w:rsid w:val="00760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CC7"/>
    <w:pPr>
      <w:keepNext w:val="0"/>
      <w:tabs>
        <w:tab w:val="right" w:pos="4176"/>
      </w:tabs>
      <w:ind w:left="198" w:hanging="198"/>
    </w:pPr>
    <w:rPr>
      <w:rFonts w:ascii="Garamond" w:hAnsi="Garamond"/>
    </w:rPr>
  </w:style>
  <w:style w:type="paragraph" w:styleId="IndexHeading">
    <w:name w:val="index heading"/>
    <w:basedOn w:val="Normal"/>
    <w:next w:val="Index1"/>
    <w:semiHidden/>
    <w:rsid w:val="00760CC7"/>
    <w:pPr>
      <w:spacing w:before="120" w:after="120"/>
    </w:pPr>
    <w:rPr>
      <w:rFonts w:ascii="Arial" w:hAnsi="Arial"/>
      <w:b/>
      <w:color w:val="918585"/>
      <w:sz w:val="24"/>
    </w:rPr>
  </w:style>
  <w:style w:type="paragraph" w:customStyle="1" w:styleId="Chapter">
    <w:name w:val="Chapter"/>
    <w:basedOn w:val="Normal"/>
    <w:rsid w:val="00760CC7"/>
    <w:pPr>
      <w:spacing w:before="240"/>
    </w:pPr>
    <w:rPr>
      <w:rFonts w:ascii="Times New Roman" w:hAnsi="Times New Roman"/>
      <w:smallCaps/>
      <w:spacing w:val="80"/>
      <w:sz w:val="28"/>
    </w:rPr>
  </w:style>
  <w:style w:type="paragraph" w:customStyle="1" w:styleId="InChapter">
    <w:name w:val="InChapter"/>
    <w:basedOn w:val="Heading3"/>
    <w:rsid w:val="00760CC7"/>
    <w:pPr>
      <w:spacing w:after="240"/>
      <w:outlineLvl w:val="9"/>
    </w:pPr>
    <w:rPr>
      <w:noProof/>
    </w:rPr>
  </w:style>
  <w:style w:type="paragraph" w:styleId="Index2">
    <w:name w:val="index 2"/>
    <w:basedOn w:val="Normal"/>
    <w:next w:val="Normal"/>
    <w:semiHidden/>
    <w:rsid w:val="00760CC7"/>
    <w:pPr>
      <w:tabs>
        <w:tab w:val="right" w:pos="4176"/>
      </w:tabs>
      <w:ind w:left="568" w:hanging="284"/>
    </w:pPr>
    <w:rPr>
      <w:rFonts w:ascii="Garamond" w:hAnsi="Garamond"/>
    </w:rPr>
  </w:style>
  <w:style w:type="paragraph" w:customStyle="1" w:styleId="Byline">
    <w:name w:val="Byline"/>
    <w:rsid w:val="00760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CC7"/>
    <w:pPr>
      <w:tabs>
        <w:tab w:val="clear" w:pos="3600"/>
        <w:tab w:val="clear" w:pos="3958"/>
      </w:tabs>
      <w:jc w:val="right"/>
    </w:pPr>
  </w:style>
  <w:style w:type="character" w:styleId="Emphasis">
    <w:name w:val="Emphasis"/>
    <w:basedOn w:val="DefaultParagraphFont"/>
    <w:qFormat/>
    <w:rsid w:val="00760CC7"/>
    <w:rPr>
      <w:i/>
    </w:rPr>
  </w:style>
  <w:style w:type="paragraph" w:styleId="Caption">
    <w:name w:val="caption"/>
    <w:basedOn w:val="BodyText"/>
    <w:next w:val="Normal"/>
    <w:qFormat/>
    <w:rsid w:val="00760CC7"/>
    <w:pPr>
      <w:framePr w:w="2268" w:hSpace="181" w:vSpace="181" w:wrap="around" w:vAnchor="text" w:hAnchor="page" w:x="1135" w:y="285" w:anchorLock="1"/>
    </w:pPr>
    <w:rPr>
      <w:i/>
    </w:rPr>
  </w:style>
  <w:style w:type="paragraph" w:customStyle="1" w:styleId="MiniTOCTitle">
    <w:name w:val="MiniTOCTitle"/>
    <w:basedOn w:val="Heading4"/>
    <w:rsid w:val="00760CC7"/>
    <w:pPr>
      <w:spacing w:before="240"/>
      <w:outlineLvl w:val="9"/>
    </w:pPr>
    <w:rPr>
      <w:noProof/>
      <w:sz w:val="24"/>
    </w:rPr>
  </w:style>
  <w:style w:type="paragraph" w:customStyle="1" w:styleId="MiniTOCItem">
    <w:name w:val="MiniTOCItem"/>
    <w:basedOn w:val="ListBullet"/>
    <w:rsid w:val="00760CC7"/>
    <w:pPr>
      <w:numPr>
        <w:numId w:val="0"/>
      </w:numPr>
      <w:tabs>
        <w:tab w:val="right" w:leader="dot" w:pos="6521"/>
      </w:tabs>
      <w:spacing w:before="0" w:after="0"/>
    </w:pPr>
  </w:style>
  <w:style w:type="paragraph" w:customStyle="1" w:styleId="TOFTitle">
    <w:name w:val="TOFTitle"/>
    <w:basedOn w:val="TOCTitle"/>
    <w:rsid w:val="00760CC7"/>
  </w:style>
  <w:style w:type="paragraph" w:styleId="TableofFigures">
    <w:name w:val="table of figures"/>
    <w:basedOn w:val="Normal"/>
    <w:next w:val="Normal"/>
    <w:semiHidden/>
    <w:rsid w:val="00760CC7"/>
    <w:pPr>
      <w:tabs>
        <w:tab w:val="right" w:leader="dot" w:pos="9072"/>
      </w:tabs>
      <w:ind w:left="970" w:hanging="403"/>
    </w:pPr>
    <w:rPr>
      <w:rFonts w:ascii="Times New Roman" w:hAnsi="Times New Roman"/>
      <w:b/>
    </w:rPr>
  </w:style>
  <w:style w:type="paragraph" w:styleId="ListNumber">
    <w:name w:val="List Number"/>
    <w:basedOn w:val="List"/>
    <w:rsid w:val="00760CC7"/>
    <w:pPr>
      <w:numPr>
        <w:numId w:val="11"/>
      </w:numPr>
    </w:pPr>
  </w:style>
  <w:style w:type="character" w:customStyle="1" w:styleId="WingdingSymbols">
    <w:name w:val="Wingding Symbols"/>
    <w:rsid w:val="00760CC7"/>
    <w:rPr>
      <w:rFonts w:ascii="Wingdings" w:hAnsi="Wingdings"/>
    </w:rPr>
  </w:style>
  <w:style w:type="paragraph" w:customStyle="1" w:styleId="TableHeading">
    <w:name w:val="Table Heading"/>
    <w:basedOn w:val="HeadingBase"/>
    <w:rsid w:val="00760CC7"/>
    <w:pPr>
      <w:keepLines/>
      <w:pBdr>
        <w:bottom w:val="single" w:sz="6" w:space="1" w:color="918585"/>
      </w:pBdr>
      <w:spacing w:before="240"/>
    </w:pPr>
  </w:style>
  <w:style w:type="character" w:customStyle="1" w:styleId="HotSpot">
    <w:name w:val="HotSpot"/>
    <w:rsid w:val="00760CC7"/>
    <w:rPr>
      <w:color w:val="0033CC"/>
      <w:u w:val="none"/>
    </w:rPr>
  </w:style>
  <w:style w:type="paragraph" w:customStyle="1" w:styleId="BodyTextRight">
    <w:name w:val="Body Text Right"/>
    <w:basedOn w:val="BodyText"/>
    <w:rsid w:val="00760CC7"/>
    <w:pPr>
      <w:spacing w:before="0" w:after="0"/>
      <w:jc w:val="right"/>
    </w:pPr>
  </w:style>
  <w:style w:type="paragraph" w:styleId="Index3">
    <w:name w:val="index 3"/>
    <w:basedOn w:val="ListNumber2"/>
    <w:next w:val="Normal"/>
    <w:semiHidden/>
    <w:rsid w:val="00760CC7"/>
    <w:pPr>
      <w:numPr>
        <w:numId w:val="0"/>
      </w:numPr>
      <w:tabs>
        <w:tab w:val="right" w:leader="dot" w:pos="4176"/>
      </w:tabs>
    </w:pPr>
  </w:style>
  <w:style w:type="paragraph" w:styleId="ListNumber2">
    <w:name w:val="List Number 2"/>
    <w:basedOn w:val="List2"/>
    <w:rsid w:val="00760CC7"/>
    <w:pPr>
      <w:numPr>
        <w:numId w:val="10"/>
      </w:numPr>
      <w:tabs>
        <w:tab w:val="clear" w:pos="1060"/>
      </w:tabs>
    </w:pPr>
  </w:style>
  <w:style w:type="paragraph" w:customStyle="1" w:styleId="MarginNote">
    <w:name w:val="Margin Note"/>
    <w:basedOn w:val="BodyText"/>
    <w:rsid w:val="00760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C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CC7"/>
    <w:rPr>
      <w:sz w:val="32"/>
    </w:rPr>
  </w:style>
  <w:style w:type="paragraph" w:customStyle="1" w:styleId="HeadingProcedure">
    <w:name w:val="Heading Procedure"/>
    <w:basedOn w:val="HeadingBase"/>
    <w:next w:val="Normal"/>
    <w:rsid w:val="00760CC7"/>
    <w:pPr>
      <w:tabs>
        <w:tab w:val="left" w:pos="0"/>
      </w:tabs>
      <w:spacing w:before="120" w:after="60"/>
    </w:pPr>
    <w:rPr>
      <w:i/>
      <w:color w:val="918585"/>
      <w:sz w:val="22"/>
    </w:rPr>
  </w:style>
  <w:style w:type="paragraph" w:customStyle="1" w:styleId="TableBodyText">
    <w:name w:val="Table Body Text"/>
    <w:basedOn w:val="BodyText"/>
    <w:rsid w:val="00760CC7"/>
    <w:pPr>
      <w:spacing w:before="60" w:after="60"/>
    </w:pPr>
  </w:style>
  <w:style w:type="paragraph" w:styleId="ListContinue">
    <w:name w:val="List Continue"/>
    <w:basedOn w:val="List"/>
    <w:rsid w:val="00760CC7"/>
    <w:pPr>
      <w:ind w:firstLine="0"/>
    </w:pPr>
  </w:style>
  <w:style w:type="paragraph" w:customStyle="1" w:styleId="ListNote">
    <w:name w:val="List Note"/>
    <w:basedOn w:val="List"/>
    <w:rsid w:val="00760CC7"/>
    <w:pPr>
      <w:pBdr>
        <w:top w:val="single" w:sz="6" w:space="2" w:color="918585"/>
        <w:bottom w:val="single" w:sz="6" w:space="2" w:color="918585"/>
      </w:pBdr>
      <w:tabs>
        <w:tab w:val="left" w:pos="1021"/>
      </w:tabs>
      <w:ind w:firstLine="0"/>
    </w:pPr>
  </w:style>
  <w:style w:type="paragraph" w:customStyle="1" w:styleId="Warning">
    <w:name w:val="Warning"/>
    <w:basedOn w:val="BodyText"/>
    <w:rsid w:val="00760CC7"/>
    <w:pPr>
      <w:shd w:val="clear" w:color="auto" w:fill="D9D9D9"/>
      <w:tabs>
        <w:tab w:val="left" w:pos="992"/>
      </w:tabs>
      <w:ind w:left="119" w:right="119"/>
    </w:pPr>
    <w:rPr>
      <w:sz w:val="20"/>
    </w:rPr>
  </w:style>
  <w:style w:type="paragraph" w:customStyle="1" w:styleId="MarginIcons">
    <w:name w:val="Margin Icons"/>
    <w:basedOn w:val="BodyText"/>
    <w:rsid w:val="00760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CC7"/>
    <w:rPr>
      <w:rFonts w:ascii="Courier New" w:hAnsi="Courier New"/>
    </w:rPr>
  </w:style>
  <w:style w:type="paragraph" w:customStyle="1" w:styleId="NoteBullet">
    <w:name w:val="Note Bullet"/>
    <w:basedOn w:val="Note"/>
    <w:rsid w:val="00760CC7"/>
    <w:pPr>
      <w:tabs>
        <w:tab w:val="clear" w:pos="680"/>
      </w:tabs>
      <w:spacing w:before="60" w:after="60"/>
    </w:pPr>
  </w:style>
  <w:style w:type="paragraph" w:customStyle="1" w:styleId="SubHeading2">
    <w:name w:val="SubHeading2"/>
    <w:basedOn w:val="HeadingBase"/>
    <w:rsid w:val="00760CC7"/>
    <w:pPr>
      <w:spacing w:before="240" w:after="60"/>
    </w:pPr>
    <w:rPr>
      <w:sz w:val="20"/>
    </w:rPr>
  </w:style>
  <w:style w:type="paragraph" w:customStyle="1" w:styleId="SubHeading1">
    <w:name w:val="SubHeading1"/>
    <w:basedOn w:val="HeadingBase"/>
    <w:rsid w:val="00760CC7"/>
    <w:pPr>
      <w:spacing w:before="240" w:after="60"/>
    </w:pPr>
    <w:rPr>
      <w:color w:val="918585"/>
      <w:sz w:val="22"/>
    </w:rPr>
  </w:style>
  <w:style w:type="paragraph" w:customStyle="1" w:styleId="SideHeading">
    <w:name w:val="Side Heading"/>
    <w:basedOn w:val="HeadingBase"/>
    <w:rsid w:val="00760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CC7"/>
    <w:pPr>
      <w:numPr>
        <w:numId w:val="12"/>
      </w:numPr>
    </w:pPr>
  </w:style>
  <w:style w:type="paragraph" w:styleId="PlainText">
    <w:name w:val="Plain Text"/>
    <w:basedOn w:val="Normal"/>
    <w:link w:val="PlainTextChar"/>
    <w:rsid w:val="00760CC7"/>
    <w:rPr>
      <w:sz w:val="20"/>
    </w:rPr>
  </w:style>
  <w:style w:type="character" w:customStyle="1" w:styleId="PlainTextChar">
    <w:name w:val="Plain Text Char"/>
    <w:basedOn w:val="DefaultParagraphFont"/>
    <w:link w:val="PlainText"/>
    <w:rsid w:val="00760C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CC7"/>
    <w:rPr>
      <w:b/>
      <w:smallCaps/>
    </w:rPr>
  </w:style>
  <w:style w:type="paragraph" w:customStyle="1" w:styleId="TableListNumber">
    <w:name w:val="Table List Number"/>
    <w:basedOn w:val="ListNumber"/>
    <w:rsid w:val="00760CC7"/>
    <w:pPr>
      <w:numPr>
        <w:numId w:val="0"/>
      </w:numPr>
    </w:pPr>
  </w:style>
  <w:style w:type="paragraph" w:styleId="TOC4">
    <w:name w:val="toc 4"/>
    <w:basedOn w:val="TOCBase"/>
    <w:next w:val="Normal"/>
    <w:semiHidden/>
    <w:rsid w:val="00760CC7"/>
    <w:pPr>
      <w:tabs>
        <w:tab w:val="right" w:leader="dot" w:pos="9071"/>
      </w:tabs>
      <w:ind w:left="1701"/>
    </w:pPr>
  </w:style>
  <w:style w:type="paragraph" w:customStyle="1" w:styleId="ListAlpha">
    <w:name w:val="List Alpha"/>
    <w:basedOn w:val="List"/>
    <w:rsid w:val="00760CC7"/>
    <w:pPr>
      <w:numPr>
        <w:numId w:val="9"/>
      </w:numPr>
    </w:pPr>
  </w:style>
  <w:style w:type="paragraph" w:customStyle="1" w:styleId="ListAlpha2">
    <w:name w:val="List Alpha 2"/>
    <w:basedOn w:val="List2"/>
    <w:rsid w:val="00760CC7"/>
    <w:pPr>
      <w:numPr>
        <w:numId w:val="8"/>
      </w:numPr>
    </w:pPr>
  </w:style>
  <w:style w:type="paragraph" w:styleId="List3">
    <w:name w:val="List 3"/>
    <w:basedOn w:val="BodyText"/>
    <w:rsid w:val="00760CC7"/>
    <w:pPr>
      <w:tabs>
        <w:tab w:val="left" w:pos="1021"/>
      </w:tabs>
      <w:spacing w:before="60" w:after="60"/>
      <w:ind w:left="1020" w:hanging="340"/>
    </w:pPr>
  </w:style>
  <w:style w:type="paragraph" w:styleId="List4">
    <w:name w:val="List 4"/>
    <w:basedOn w:val="BodyText"/>
    <w:rsid w:val="00760CC7"/>
    <w:pPr>
      <w:tabs>
        <w:tab w:val="left" w:pos="1361"/>
      </w:tabs>
      <w:spacing w:before="60" w:after="60"/>
      <w:ind w:left="1361" w:hanging="340"/>
    </w:pPr>
  </w:style>
  <w:style w:type="paragraph" w:styleId="List5">
    <w:name w:val="List 5"/>
    <w:basedOn w:val="BodyText"/>
    <w:rsid w:val="00760CC7"/>
    <w:pPr>
      <w:tabs>
        <w:tab w:val="left" w:pos="1701"/>
      </w:tabs>
      <w:spacing w:before="60" w:after="60"/>
      <w:ind w:left="1701" w:hanging="340"/>
    </w:pPr>
  </w:style>
  <w:style w:type="paragraph" w:styleId="ListBullet3">
    <w:name w:val="List Bullet 3"/>
    <w:basedOn w:val="List3"/>
    <w:rsid w:val="00760CC7"/>
    <w:pPr>
      <w:numPr>
        <w:numId w:val="15"/>
      </w:numPr>
      <w:tabs>
        <w:tab w:val="clear" w:pos="1021"/>
      </w:tabs>
      <w:ind w:left="1037" w:hanging="357"/>
    </w:pPr>
  </w:style>
  <w:style w:type="paragraph" w:styleId="ListBullet4">
    <w:name w:val="List Bullet 4"/>
    <w:basedOn w:val="List4"/>
    <w:rsid w:val="00760CC7"/>
    <w:pPr>
      <w:numPr>
        <w:numId w:val="3"/>
      </w:numPr>
    </w:pPr>
  </w:style>
  <w:style w:type="paragraph" w:styleId="ListBullet5">
    <w:name w:val="List Bullet 5"/>
    <w:basedOn w:val="List5"/>
    <w:rsid w:val="00760CC7"/>
    <w:pPr>
      <w:numPr>
        <w:numId w:val="4"/>
      </w:numPr>
    </w:pPr>
  </w:style>
  <w:style w:type="paragraph" w:styleId="ListContinue2">
    <w:name w:val="List Continue 2"/>
    <w:basedOn w:val="List2"/>
    <w:rsid w:val="00760CC7"/>
    <w:pPr>
      <w:ind w:firstLine="0"/>
    </w:pPr>
  </w:style>
  <w:style w:type="paragraph" w:styleId="ListContinue3">
    <w:name w:val="List Continue 3"/>
    <w:basedOn w:val="List3"/>
    <w:rsid w:val="00760CC7"/>
    <w:pPr>
      <w:ind w:left="1021" w:firstLine="0"/>
    </w:pPr>
  </w:style>
  <w:style w:type="paragraph" w:styleId="ListContinue4">
    <w:name w:val="List Continue 4"/>
    <w:basedOn w:val="List4"/>
    <w:rsid w:val="00760CC7"/>
    <w:pPr>
      <w:ind w:firstLine="0"/>
    </w:pPr>
  </w:style>
  <w:style w:type="paragraph" w:styleId="ListContinue5">
    <w:name w:val="List Continue 5"/>
    <w:basedOn w:val="List5"/>
    <w:rsid w:val="00760CC7"/>
    <w:pPr>
      <w:ind w:firstLine="0"/>
    </w:pPr>
  </w:style>
  <w:style w:type="paragraph" w:styleId="ListNumber3">
    <w:name w:val="List Number 3"/>
    <w:basedOn w:val="List3"/>
    <w:rsid w:val="00760CC7"/>
    <w:pPr>
      <w:numPr>
        <w:numId w:val="5"/>
      </w:numPr>
    </w:pPr>
  </w:style>
  <w:style w:type="paragraph" w:styleId="ListNumber4">
    <w:name w:val="List Number 4"/>
    <w:basedOn w:val="List4"/>
    <w:rsid w:val="00760CC7"/>
    <w:pPr>
      <w:numPr>
        <w:numId w:val="6"/>
      </w:numPr>
    </w:pPr>
  </w:style>
  <w:style w:type="paragraph" w:styleId="ListNumber5">
    <w:name w:val="List Number 5"/>
    <w:basedOn w:val="List5"/>
    <w:rsid w:val="00760CC7"/>
    <w:pPr>
      <w:numPr>
        <w:numId w:val="7"/>
      </w:numPr>
    </w:pPr>
  </w:style>
  <w:style w:type="paragraph" w:styleId="BlockText">
    <w:name w:val="Block Text"/>
    <w:basedOn w:val="Normal"/>
    <w:rsid w:val="00760CC7"/>
    <w:pPr>
      <w:spacing w:after="120"/>
      <w:ind w:left="1440" w:right="1440"/>
    </w:pPr>
  </w:style>
  <w:style w:type="character" w:customStyle="1" w:styleId="Subscript">
    <w:name w:val="Subscript"/>
    <w:basedOn w:val="DefaultParagraphFont"/>
    <w:rsid w:val="00760CC7"/>
    <w:rPr>
      <w:sz w:val="16"/>
      <w:vertAlign w:val="subscript"/>
    </w:rPr>
  </w:style>
  <w:style w:type="character" w:customStyle="1" w:styleId="Superscript">
    <w:name w:val="Superscript"/>
    <w:basedOn w:val="DefaultParagraphFont"/>
    <w:rsid w:val="00760CC7"/>
    <w:rPr>
      <w:sz w:val="16"/>
      <w:vertAlign w:val="superscript"/>
    </w:rPr>
  </w:style>
  <w:style w:type="character" w:customStyle="1" w:styleId="Symbols">
    <w:name w:val="Symbols"/>
    <w:basedOn w:val="DefaultParagraphFont"/>
    <w:rsid w:val="00760CC7"/>
    <w:rPr>
      <w:rFonts w:ascii="Symbol" w:hAnsi="Symbol"/>
    </w:rPr>
  </w:style>
  <w:style w:type="character" w:customStyle="1" w:styleId="MenuOptions">
    <w:name w:val="Menu Options"/>
    <w:basedOn w:val="DefaultParagraphFont"/>
    <w:rsid w:val="00760CC7"/>
    <w:rPr>
      <w:rFonts w:ascii="Arial Narrow" w:hAnsi="Arial Narrow"/>
      <w:smallCaps/>
    </w:rPr>
  </w:style>
  <w:style w:type="character" w:customStyle="1" w:styleId="Buttons">
    <w:name w:val="Buttons"/>
    <w:basedOn w:val="DefaultParagraphFont"/>
    <w:rsid w:val="00760CC7"/>
    <w:rPr>
      <w:b/>
    </w:rPr>
  </w:style>
  <w:style w:type="character" w:customStyle="1" w:styleId="Underlined">
    <w:name w:val="Underlined"/>
    <w:basedOn w:val="DefaultParagraphFont"/>
    <w:rsid w:val="00760CC7"/>
    <w:rPr>
      <w:u w:val="single"/>
    </w:rPr>
  </w:style>
  <w:style w:type="paragraph" w:customStyle="1" w:styleId="TableBodyTextRight">
    <w:name w:val="Table Body Text Right"/>
    <w:basedOn w:val="TableBodyText"/>
    <w:rsid w:val="00760CC7"/>
    <w:pPr>
      <w:widowControl w:val="0"/>
      <w:autoSpaceDE w:val="0"/>
      <w:autoSpaceDN w:val="0"/>
      <w:adjustRightInd w:val="0"/>
      <w:jc w:val="right"/>
    </w:pPr>
    <w:rPr>
      <w:rFonts w:cs="Arial"/>
      <w:szCs w:val="18"/>
    </w:rPr>
  </w:style>
  <w:style w:type="paragraph" w:customStyle="1" w:styleId="CopyrightText">
    <w:name w:val="Copyright Text"/>
    <w:basedOn w:val="BodyText"/>
    <w:rsid w:val="00760CC7"/>
    <w:rPr>
      <w:sz w:val="18"/>
    </w:rPr>
  </w:style>
  <w:style w:type="paragraph" w:customStyle="1" w:styleId="BodySmallRight">
    <w:name w:val="Body Small Right"/>
    <w:basedOn w:val="BodyTextRight"/>
    <w:rsid w:val="00760CC7"/>
    <w:rPr>
      <w:sz w:val="18"/>
      <w:szCs w:val="18"/>
    </w:rPr>
  </w:style>
  <w:style w:type="paragraph" w:customStyle="1" w:styleId="MarginEdition">
    <w:name w:val="Margin Edition"/>
    <w:basedOn w:val="MarginNote"/>
    <w:rsid w:val="00760CC7"/>
    <w:pPr>
      <w:spacing w:before="0" w:after="0"/>
    </w:pPr>
    <w:rPr>
      <w:rFonts w:ascii="Times New Roman" w:hAnsi="Times New Roman"/>
      <w:color w:val="999999"/>
    </w:rPr>
  </w:style>
  <w:style w:type="paragraph" w:customStyle="1" w:styleId="Spacer">
    <w:name w:val="Spacer"/>
    <w:basedOn w:val="Normal"/>
    <w:rsid w:val="00760CC7"/>
    <w:rPr>
      <w:sz w:val="2"/>
      <w:szCs w:val="2"/>
    </w:rPr>
  </w:style>
  <w:style w:type="character" w:customStyle="1" w:styleId="Small">
    <w:name w:val="Small"/>
    <w:basedOn w:val="DefaultParagraphFont"/>
    <w:rsid w:val="00760CC7"/>
    <w:rPr>
      <w:sz w:val="16"/>
    </w:rPr>
  </w:style>
  <w:style w:type="paragraph" w:customStyle="1" w:styleId="WideTable">
    <w:name w:val="Wide Table"/>
    <w:basedOn w:val="Normal"/>
    <w:rsid w:val="00760CC7"/>
    <w:pPr>
      <w:ind w:left="-1418"/>
    </w:pPr>
    <w:rPr>
      <w:sz w:val="2"/>
      <w:szCs w:val="2"/>
    </w:rPr>
  </w:style>
  <w:style w:type="character" w:styleId="PageNumber">
    <w:name w:val="page number"/>
    <w:basedOn w:val="DefaultParagraphFont"/>
    <w:rsid w:val="00760CC7"/>
  </w:style>
  <w:style w:type="paragraph" w:styleId="Quote">
    <w:name w:val="Quote"/>
    <w:basedOn w:val="Heading1"/>
    <w:link w:val="QuoteChar"/>
    <w:qFormat/>
    <w:rsid w:val="00760CC7"/>
    <w:rPr>
      <w:b w:val="0"/>
      <w:sz w:val="72"/>
      <w:szCs w:val="72"/>
      <w:lang w:val="en-NZ"/>
    </w:rPr>
  </w:style>
  <w:style w:type="character" w:customStyle="1" w:styleId="QuoteChar">
    <w:name w:val="Quote Char"/>
    <w:basedOn w:val="DefaultParagraphFont"/>
    <w:link w:val="Quote"/>
    <w:rsid w:val="00760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CC7"/>
    <w:pPr>
      <w:pageBreakBefore/>
    </w:pPr>
  </w:style>
  <w:style w:type="paragraph" w:customStyle="1" w:styleId="Border">
    <w:name w:val="Border"/>
    <w:basedOn w:val="Normal"/>
    <w:qFormat/>
    <w:rsid w:val="00760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CC7"/>
    <w:rPr>
      <w:b/>
      <w:bCs/>
      <w:i/>
      <w:iCs/>
      <w:color w:val="auto"/>
    </w:rPr>
  </w:style>
  <w:style w:type="paragraph" w:styleId="IntenseQuote">
    <w:name w:val="Intense Quote"/>
    <w:basedOn w:val="Normal"/>
    <w:next w:val="Normal"/>
    <w:link w:val="IntenseQuoteChar"/>
    <w:uiPriority w:val="30"/>
    <w:qFormat/>
    <w:rsid w:val="00760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C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CC7"/>
    <w:rPr>
      <w:smallCaps/>
      <w:color w:val="auto"/>
      <w:u w:val="single"/>
    </w:rPr>
  </w:style>
  <w:style w:type="character" w:styleId="IntenseReference">
    <w:name w:val="Intense Reference"/>
    <w:basedOn w:val="DefaultParagraphFont"/>
    <w:uiPriority w:val="32"/>
    <w:qFormat/>
    <w:rsid w:val="00760CC7"/>
    <w:rPr>
      <w:b/>
      <w:bCs/>
      <w:smallCaps/>
      <w:color w:val="auto"/>
      <w:spacing w:val="5"/>
      <w:u w:val="single"/>
    </w:rPr>
  </w:style>
  <w:style w:type="paragraph" w:customStyle="1" w:styleId="2ColumnHeading">
    <w:name w:val="2Column Heading"/>
    <w:basedOn w:val="BodyText"/>
    <w:qFormat/>
    <w:rsid w:val="00760CC7"/>
    <w:pPr>
      <w:spacing w:after="60"/>
      <w:ind w:left="-2268"/>
    </w:pPr>
    <w:rPr>
      <w:b/>
    </w:rPr>
  </w:style>
  <w:style w:type="paragraph" w:customStyle="1" w:styleId="Heading1TOC">
    <w:name w:val="Heading1 TOC"/>
    <w:basedOn w:val="Normal"/>
    <w:qFormat/>
    <w:rsid w:val="00760CC7"/>
    <w:pPr>
      <w:spacing w:before="240" w:after="120"/>
    </w:pPr>
    <w:rPr>
      <w:rFonts w:ascii="Times New Roman" w:hAnsi="Times New Roman"/>
      <w:b/>
      <w:sz w:val="32"/>
    </w:rPr>
  </w:style>
  <w:style w:type="paragraph" w:customStyle="1" w:styleId="Heading2TOC">
    <w:name w:val="Heading2 TOC"/>
    <w:basedOn w:val="Normal"/>
    <w:qFormat/>
    <w:rsid w:val="00760CC7"/>
    <w:pPr>
      <w:spacing w:before="240" w:after="60"/>
    </w:pPr>
    <w:rPr>
      <w:rFonts w:ascii="Times New Roman" w:hAnsi="Times New Roman"/>
      <w:b/>
      <w:sz w:val="28"/>
    </w:rPr>
  </w:style>
  <w:style w:type="character" w:customStyle="1" w:styleId="Underline">
    <w:name w:val="Underline"/>
    <w:basedOn w:val="DefaultParagraphFont"/>
    <w:qFormat/>
    <w:rsid w:val="00760CC7"/>
    <w:rPr>
      <w:u w:val="single"/>
    </w:rPr>
  </w:style>
  <w:style w:type="paragraph" w:styleId="BalloonText">
    <w:name w:val="Balloon Text"/>
    <w:basedOn w:val="Normal"/>
    <w:link w:val="BalloonTextChar"/>
    <w:rsid w:val="00760CC7"/>
    <w:rPr>
      <w:rFonts w:ascii="Tahoma" w:hAnsi="Tahoma" w:cs="Tahoma"/>
      <w:sz w:val="16"/>
      <w:szCs w:val="16"/>
    </w:rPr>
  </w:style>
  <w:style w:type="character" w:customStyle="1" w:styleId="BalloonTextChar">
    <w:name w:val="Balloon Text Char"/>
    <w:basedOn w:val="DefaultParagraphFont"/>
    <w:link w:val="BalloonText"/>
    <w:rsid w:val="00760C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C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C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1324</Words>
  <Characters>8741</Characters>
  <Application>Microsoft Office Word</Application>
  <DocSecurity>0</DocSecurity>
  <Lines>343</Lines>
  <Paragraphs>198</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ICTSUS4183A Install and test renewable energy system for ICT networks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2012-05-26T07:32:00Z</dcterms:created>
  <dcterms:modified xsi:type="dcterms:W3CDTF">2012-05-26T07:32:00Z</dcterms:modified>
</cp:coreProperties>
</file>