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365" w:rsidP="00704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ICTSS00009 Commercial Digital Television Antenna Systems Installation Skill Set</w:t>
      </w:r>
      <w:r>
        <w:fldChar w:fldCharType="end"/>
      </w:r>
    </w:p>
    <w:p w:rsidR="00704365" w:rsidP="00704365">
      <w:pPr>
        <w:pStyle w:val="Version"/>
        <w:sectPr w:rsidSect="00CA53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A5338" w:rsidP="00CA5338">
      <w:pPr>
        <w:pStyle w:val="SuperHeading"/>
      </w:pPr>
      <w:r w:rsidRPr="00CA5338">
        <w:t>ICTS</w:t>
      </w:r>
      <w:r w:rsidRPr="00CA5338">
        <w:t>S00009 Commercial Digital Television Antenna Systems Installation Skill Set</w:t>
      </w:r>
    </w:p>
    <w:p w:rsidR="00000000" w:rsidRPr="00CA5338" w:rsidP="00CA5338">
      <w:pPr>
        <w:pStyle w:val="Heading1"/>
      </w:pPr>
      <w:bookmarkStart w:id="1" w:name="O_640345"/>
      <w:bookmarkEnd w:id="1"/>
      <w:r w:rsidRPr="00CA53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CA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338" w:rsidP="00CA5338">
            <w:pPr>
              <w:pStyle w:val="BodyText"/>
            </w:pPr>
            <w:r w:rsidRPr="00CA5338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338">
            <w:pPr>
              <w:pStyle w:val="BodyText"/>
              <w:rPr>
                <w:lang w:val="en-NZ"/>
              </w:rPr>
            </w:pPr>
            <w:r w:rsidRPr="00CA5338">
              <w:rPr>
                <w:rStyle w:val="SpecialBold"/>
              </w:rPr>
              <w:t>Comments</w:t>
            </w:r>
          </w:p>
        </w:tc>
      </w:tr>
      <w:tr w:rsidTr="00CA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338">
            <w:pPr>
              <w:pStyle w:val="BodyText"/>
              <w:rPr>
                <w:lang w:val="en-NZ"/>
              </w:rPr>
            </w:pPr>
            <w:r w:rsidRPr="00CA5338">
              <w:t>Release 3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338" w:rsidP="00CA5338">
            <w:pPr>
              <w:pStyle w:val="BodyText"/>
            </w:pPr>
            <w:r w:rsidRPr="00CA5338">
              <w:t xml:space="preserve">This version first released with </w:t>
            </w:r>
            <w:r w:rsidRPr="00CA5338">
              <w:rPr>
                <w:rStyle w:val="Emphasis"/>
              </w:rPr>
              <w:t>ICT10 Integrated Telecommunications Training Package Version 3.0</w:t>
            </w:r>
            <w:r w:rsidRPr="00CA5338">
              <w:t>.</w:t>
            </w:r>
          </w:p>
          <w:p w:rsidR="00000000" w:rsidRPr="00CA5338" w:rsidP="00CA5338">
            <w:pPr>
              <w:pStyle w:val="BodyText"/>
            </w:pPr>
          </w:p>
          <w:p w:rsidR="00000000" w:rsidP="00CA5338">
            <w:pPr>
              <w:pStyle w:val="BodyText"/>
              <w:rPr>
                <w:lang w:val="en-NZ"/>
              </w:rPr>
            </w:pPr>
            <w:r w:rsidRPr="00CA5338">
              <w:t>Units updated to current versions.</w:t>
            </w:r>
          </w:p>
        </w:tc>
      </w:tr>
      <w:tr w:rsidTr="00CA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338">
            <w:pPr>
              <w:pStyle w:val="BodyText"/>
              <w:rPr>
                <w:lang w:val="en-NZ"/>
              </w:rPr>
            </w:pPr>
            <w:r w:rsidRPr="00CA5338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338" w:rsidP="00CA5338">
            <w:pPr>
              <w:pStyle w:val="BodyText"/>
            </w:pPr>
            <w:r w:rsidRPr="00CA5338">
              <w:t xml:space="preserve">New release of this skill set with </w:t>
            </w:r>
            <w:r w:rsidRPr="00CA5338">
              <w:rPr>
                <w:rStyle w:val="Emphasis"/>
              </w:rPr>
              <w:t>ICT10 Integrated Telecommunications Training Package Version 2.0</w:t>
            </w:r>
            <w:r w:rsidRPr="00CA5338">
              <w:t>.</w:t>
            </w:r>
          </w:p>
          <w:p w:rsidR="00000000" w:rsidRPr="00CA5338" w:rsidP="00CA5338">
            <w:pPr>
              <w:pStyle w:val="BodyText"/>
            </w:pPr>
          </w:p>
          <w:p w:rsidR="00000000" w:rsidP="00CA5338">
            <w:pPr>
              <w:pStyle w:val="BodyText"/>
              <w:rPr>
                <w:lang w:val="en-NZ"/>
              </w:rPr>
            </w:pPr>
            <w:r w:rsidRPr="00CA5338">
              <w:t>Addition of units ICTRFN4095A and ICTWHS2170A.</w:t>
            </w:r>
          </w:p>
        </w:tc>
      </w:tr>
      <w:tr w:rsidTr="00CA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338">
            <w:pPr>
              <w:pStyle w:val="BodyText"/>
              <w:rPr>
                <w:lang w:val="en-NZ"/>
              </w:rPr>
            </w:pPr>
            <w:r w:rsidRPr="00CA5338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338" w:rsidP="00CA5338">
            <w:pPr>
              <w:pStyle w:val="BodyText"/>
            </w:pPr>
            <w:r w:rsidRPr="00CA5338">
              <w:t xml:space="preserve">This skill set first released with </w:t>
            </w:r>
            <w:r w:rsidRPr="00CA5338">
              <w:rPr>
                <w:rStyle w:val="Emphasis"/>
              </w:rPr>
              <w:t>ICT10 Integrate</w:t>
            </w:r>
            <w:r w:rsidRPr="00CA5338">
              <w:rPr>
                <w:rStyle w:val="Emphasis"/>
              </w:rPr>
              <w:t>d Telecommunications Training Package Version 1.0</w:t>
            </w:r>
            <w:r w:rsidRPr="00CA5338">
              <w:t>.</w:t>
            </w:r>
          </w:p>
        </w:tc>
      </w:tr>
    </w:tbl>
    <w:p w:rsidR="00000000" w:rsidRPr="00CA5338" w:rsidP="00CA5338">
      <w:pPr>
        <w:pStyle w:val="BodyText"/>
      </w:pPr>
    </w:p>
    <w:p w:rsidR="00000000" w:rsidRPr="00CA5338" w:rsidP="00CA5338">
      <w:pPr>
        <w:pStyle w:val="AllowPageBreak"/>
      </w:pPr>
    </w:p>
    <w:p w:rsidR="00000000" w:rsidRPr="00CA5338" w:rsidP="00CA5338">
      <w:pPr>
        <w:pStyle w:val="Heading1"/>
      </w:pPr>
      <w:bookmarkStart w:id="2" w:name="O_640344"/>
      <w:bookmarkEnd w:id="2"/>
      <w:r w:rsidRPr="00CA5338">
        <w:t>Description</w:t>
      </w:r>
    </w:p>
    <w:p w:rsidR="00000000" w:rsidRPr="00CA5338" w:rsidP="00CA5338">
      <w:pPr>
        <w:pStyle w:val="BodyText"/>
      </w:pPr>
      <w:r w:rsidRPr="00CA5338">
        <w:t xml:space="preserve">This skill set is for experienced personnel who may have undertaken the domestic antenna installation program or similar wanting to install commercial </w:t>
      </w:r>
      <w:r w:rsidRPr="00CA5338">
        <w:t>antenna installation for the digital reception telecommunications industry.</w:t>
      </w:r>
    </w:p>
    <w:p w:rsidR="00000000" w:rsidRPr="00CA5338" w:rsidP="00CA5338">
      <w:pPr>
        <w:pStyle w:val="BodyText"/>
      </w:pPr>
    </w:p>
    <w:p w:rsidR="00000000" w:rsidRPr="00CA5338" w:rsidP="00CA5338">
      <w:pPr>
        <w:pStyle w:val="BodyText"/>
      </w:pPr>
      <w:r w:rsidRPr="00CA5338">
        <w:t>The more complex antenna installations include Master Antenna TV (MATV) and Communal Antenna TV (CATV) systems.</w:t>
      </w:r>
    </w:p>
    <w:p w:rsidR="00000000" w:rsidRPr="00CA5338" w:rsidP="00CA5338">
      <w:pPr>
        <w:pStyle w:val="BodyText"/>
      </w:pPr>
    </w:p>
    <w:p w:rsidR="00000000" w:rsidRPr="00CA5338" w:rsidP="00CA5338">
      <w:pPr>
        <w:pStyle w:val="BodyText"/>
      </w:pPr>
      <w:r w:rsidRPr="00CA5338">
        <w:t>This set of units has been approved by the Department of Broadband</w:t>
      </w:r>
      <w:r w:rsidRPr="00CA5338">
        <w:t xml:space="preserve"> for the antenna installer endorsement.</w:t>
      </w:r>
    </w:p>
    <w:p w:rsidR="00000000" w:rsidRPr="00CA5338" w:rsidP="00CA5338">
      <w:pPr>
        <w:pStyle w:val="AllowPageBreak"/>
      </w:pPr>
    </w:p>
    <w:p w:rsidR="00000000" w:rsidRPr="00CA5338" w:rsidP="00CA5338">
      <w:pPr>
        <w:pStyle w:val="Heading1"/>
      </w:pPr>
      <w:bookmarkStart w:id="3" w:name="O_640343"/>
      <w:bookmarkEnd w:id="3"/>
      <w:r w:rsidRPr="00CA5338">
        <w:t>Pathways Information</w:t>
      </w:r>
    </w:p>
    <w:p w:rsidR="00000000" w:rsidRPr="00CA5338" w:rsidP="00CA5338">
      <w:pPr>
        <w:pStyle w:val="BodyText"/>
      </w:pPr>
      <w:r w:rsidRPr="00CA5338">
        <w:t>This skill set provides credit towards ICT30413 Certificate III in Telecommunications Digital Reception Technology.</w:t>
      </w:r>
    </w:p>
    <w:p w:rsidR="00000000" w:rsidRPr="00CA5338" w:rsidP="00CA5338">
      <w:pPr>
        <w:pStyle w:val="AllowPageBreak"/>
      </w:pPr>
    </w:p>
    <w:p w:rsidR="00000000" w:rsidRPr="00CA5338" w:rsidP="00CA5338">
      <w:pPr>
        <w:pStyle w:val="Heading1"/>
      </w:pPr>
      <w:bookmarkStart w:id="4" w:name="O_640342"/>
      <w:bookmarkEnd w:id="4"/>
      <w:r w:rsidRPr="00CA5338">
        <w:t>Licensing/Regulatory Information</w:t>
      </w:r>
    </w:p>
    <w:p w:rsidR="00000000" w:rsidRPr="00CA5338" w:rsidP="00CA5338">
      <w:pPr>
        <w:pStyle w:val="BodyText"/>
      </w:pPr>
      <w:r w:rsidRPr="00CA5338">
        <w:t>Not Applicab</w:t>
      </w:r>
      <w:r w:rsidRPr="00CA5338">
        <w:t>le</w:t>
      </w:r>
    </w:p>
    <w:p w:rsidR="00000000" w:rsidRPr="00CA5338" w:rsidP="00CA5338">
      <w:pPr>
        <w:pStyle w:val="AllowPageBreak"/>
      </w:pPr>
    </w:p>
    <w:p w:rsidR="00000000" w:rsidRPr="00CA5338" w:rsidP="00CA5338">
      <w:pPr>
        <w:pStyle w:val="Heading1"/>
      </w:pPr>
      <w:bookmarkStart w:id="5" w:name="O_640341"/>
      <w:bookmarkEnd w:id="5"/>
      <w:r w:rsidRPr="00CA5338">
        <w:t>Skill Set Requirements</w:t>
      </w:r>
    </w:p>
    <w:p w:rsidR="00000000" w:rsidRPr="00CA5338" w:rsidP="00CA5338">
      <w:pPr>
        <w:pStyle w:val="BodyText"/>
      </w:pPr>
      <w:r w:rsidRPr="00CA5338">
        <w:t>ICTCBL2017B Alter services to existing cable system</w:t>
      </w:r>
    </w:p>
    <w:p w:rsidR="00000000" w:rsidRPr="00CA5338" w:rsidP="00CA5338">
      <w:pPr>
        <w:pStyle w:val="BodyText"/>
      </w:pPr>
      <w:r w:rsidRPr="00CA5338">
        <w:t>ICTCBL3015A Locate and identify cable system faults</w:t>
      </w:r>
    </w:p>
    <w:p w:rsidR="00000000" w:rsidRPr="00CA5338" w:rsidP="00CA5338">
      <w:pPr>
        <w:pStyle w:val="BodyText"/>
      </w:pPr>
      <w:r w:rsidRPr="00CA5338">
        <w:t>ICTDRE3165A Install a complex digital reception system</w:t>
      </w:r>
    </w:p>
    <w:p w:rsidR="00000000" w:rsidRPr="00CA5338" w:rsidP="00CA5338">
      <w:pPr>
        <w:pStyle w:val="BodyText"/>
      </w:pPr>
      <w:r w:rsidRPr="00CA5338">
        <w:t>ICTWHS2170B Follow work health and safety and environm</w:t>
      </w:r>
      <w:r w:rsidRPr="00CA5338">
        <w:t xml:space="preserve">ental policies and procedures </w:t>
      </w:r>
    </w:p>
    <w:p w:rsidR="00000000" w:rsidRPr="00CA5338" w:rsidP="00CA5338">
      <w:pPr>
        <w:pStyle w:val="BodyText"/>
      </w:pPr>
      <w:r w:rsidRPr="00CA5338">
        <w:t>ICTRFN4095A Conduct radio frequency measurements</w:t>
      </w:r>
    </w:p>
    <w:p w:rsidR="00000000" w:rsidRPr="00CA5338" w:rsidP="00CA5338">
      <w:pPr>
        <w:pStyle w:val="AllowPageBreak"/>
      </w:pPr>
    </w:p>
    <w:p w:rsidR="00000000" w:rsidRPr="00CA5338" w:rsidP="00CA5338">
      <w:pPr>
        <w:pStyle w:val="Heading1"/>
      </w:pPr>
      <w:bookmarkStart w:id="6" w:name="O_640340"/>
      <w:bookmarkEnd w:id="6"/>
      <w:r w:rsidRPr="00CA5338">
        <w:t>Target Group</w:t>
      </w:r>
    </w:p>
    <w:p w:rsidR="00000000" w:rsidRPr="00CA5338" w:rsidP="00CA5338">
      <w:pPr>
        <w:pStyle w:val="BodyText"/>
      </w:pPr>
      <w:r w:rsidRPr="00CA5338">
        <w:t>This skill set is for experienced personnel who may have undertaken the domestic antenna installation program or similar wanting to instal</w:t>
      </w:r>
      <w:r w:rsidRPr="00CA5338">
        <w:t>l commercial antenna installation for the digital reception telecommunications industry.</w:t>
      </w:r>
    </w:p>
    <w:p w:rsidR="00000000" w:rsidRPr="00CA5338" w:rsidP="00CA5338">
      <w:pPr>
        <w:pStyle w:val="BodyText"/>
      </w:pPr>
    </w:p>
    <w:p w:rsidR="00000000" w:rsidRPr="00CA5338" w:rsidP="00CA5338">
      <w:pPr>
        <w:pStyle w:val="BodyText"/>
      </w:pPr>
      <w:r w:rsidRPr="00CA5338">
        <w:t>The more complex antenna installations include Master Antenna TV (MATV) and Communal Antenna TV (CATV) systems.</w:t>
      </w:r>
    </w:p>
    <w:p w:rsidR="00000000" w:rsidRPr="00CA5338" w:rsidP="00CA5338">
      <w:pPr>
        <w:pStyle w:val="BodyText"/>
      </w:pPr>
    </w:p>
    <w:p w:rsidR="00000000" w:rsidRPr="00CA5338" w:rsidP="00CA5338">
      <w:pPr>
        <w:pStyle w:val="BodyText"/>
      </w:pPr>
      <w:r w:rsidRPr="00CA5338">
        <w:t>This set of units has been approved by the Department</w:t>
      </w:r>
      <w:r w:rsidRPr="00CA5338">
        <w:t xml:space="preserve"> of Broadband for the antenna installer endorsement.</w:t>
      </w:r>
    </w:p>
    <w:p w:rsidR="00000000" w:rsidRPr="00CA5338" w:rsidP="00CA5338">
      <w:pPr>
        <w:pStyle w:val="AllowPageBreak"/>
      </w:pPr>
    </w:p>
    <w:p w:rsidR="00000000" w:rsidRPr="00CA5338" w:rsidP="00CA5338">
      <w:pPr>
        <w:pStyle w:val="Heading1"/>
      </w:pPr>
      <w:bookmarkStart w:id="7" w:name="O_640339"/>
      <w:bookmarkEnd w:id="7"/>
      <w:r w:rsidRPr="00CA5338">
        <w:t>Suggested words for Statement of Attainment</w:t>
      </w:r>
    </w:p>
    <w:p w:rsidR="00000000" w:rsidRPr="00CA5338" w:rsidP="00CA5338">
      <w:pPr>
        <w:pStyle w:val="BodyText"/>
      </w:pPr>
      <w:r w:rsidRPr="00CA5338">
        <w:t>These units of competency meet industry requirements for antenna installation and prepare the participant in the practical application of prov</w:t>
      </w:r>
      <w:r w:rsidRPr="00CA5338">
        <w:t>iding digital reception services. They install and maintain digital reception equipment for free-to air and subscription TV in customer and enterprise networks.</w:t>
      </w:r>
    </w:p>
    <w:p w:rsidR="00000000" w:rsidRPr="00CA5338" w:rsidP="00CA5338"/>
    <w:sectPr w:rsidSect="00CA53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38" w:rsidRPr="00704365" w:rsidP="00704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65" w:rsidP="00CA5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4365" w:rsidP="00CA5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4365" w:rsidP="00CA53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38" w:rsidRPr="00704365" w:rsidP="007043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65" w:rsidRPr="002D2AF8" w:rsidP="00CA5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ICTSS00009 Commercial Digital Television Antenna Systems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704365" w:rsidP="00CA53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3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3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3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3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3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3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3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3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3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3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3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338"/>
  </w:style>
  <w:style w:type="character" w:customStyle="1" w:styleId="Heading1Char">
    <w:name w:val="Heading 1 Char"/>
    <w:basedOn w:val="DefaultParagraphFont"/>
    <w:link w:val="Heading1"/>
    <w:rsid w:val="00CA53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3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3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5338"/>
    <w:rPr>
      <w:b/>
      <w:spacing w:val="0"/>
    </w:rPr>
  </w:style>
  <w:style w:type="character" w:styleId="Emphasis">
    <w:name w:val="Emphasis"/>
    <w:basedOn w:val="DefaultParagraphFont"/>
    <w:qFormat/>
    <w:rsid w:val="00CA5338"/>
    <w:rPr>
      <w:i/>
    </w:rPr>
  </w:style>
  <w:style w:type="paragraph" w:customStyle="1" w:styleId="SuperHeading">
    <w:name w:val="SuperHeading"/>
    <w:basedOn w:val="Normal"/>
    <w:rsid w:val="00CA53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3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3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3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3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3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3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3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3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3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3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3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3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3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3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3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3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53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53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3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3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3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3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3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3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3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3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3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3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3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3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3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53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3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3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338"/>
  </w:style>
  <w:style w:type="paragraph" w:styleId="TableofFigures">
    <w:name w:val="table of figures"/>
    <w:basedOn w:val="Normal"/>
    <w:next w:val="Normal"/>
    <w:semiHidden/>
    <w:rsid w:val="00CA53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338"/>
    <w:pPr>
      <w:numPr>
        <w:numId w:val="9"/>
      </w:numPr>
    </w:pPr>
  </w:style>
  <w:style w:type="character" w:customStyle="1" w:styleId="WingdingSymbols">
    <w:name w:val="Wingding Symbols"/>
    <w:rsid w:val="00CA5338"/>
    <w:rPr>
      <w:rFonts w:ascii="Wingdings" w:hAnsi="Wingdings"/>
    </w:rPr>
  </w:style>
  <w:style w:type="paragraph" w:customStyle="1" w:styleId="TableHeading">
    <w:name w:val="Table Heading"/>
    <w:basedOn w:val="HeadingBase"/>
    <w:rsid w:val="00CA53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338"/>
    <w:rPr>
      <w:color w:val="0033CC"/>
      <w:u w:val="none"/>
    </w:rPr>
  </w:style>
  <w:style w:type="paragraph" w:customStyle="1" w:styleId="BodyTextRight">
    <w:name w:val="Body Text Right"/>
    <w:basedOn w:val="BodyText"/>
    <w:rsid w:val="00CA53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3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3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3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3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3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338"/>
    <w:rPr>
      <w:sz w:val="32"/>
    </w:rPr>
  </w:style>
  <w:style w:type="paragraph" w:customStyle="1" w:styleId="HeadingProcedure">
    <w:name w:val="Heading Procedure"/>
    <w:basedOn w:val="HeadingBase"/>
    <w:next w:val="Normal"/>
    <w:rsid w:val="00CA53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338"/>
    <w:pPr>
      <w:spacing w:before="60" w:after="60"/>
    </w:pPr>
  </w:style>
  <w:style w:type="paragraph" w:styleId="ListContinue">
    <w:name w:val="List Continue"/>
    <w:basedOn w:val="List"/>
    <w:rsid w:val="00CA5338"/>
    <w:pPr>
      <w:ind w:firstLine="0"/>
    </w:pPr>
  </w:style>
  <w:style w:type="paragraph" w:customStyle="1" w:styleId="ListNote">
    <w:name w:val="List Note"/>
    <w:basedOn w:val="List"/>
    <w:rsid w:val="00CA53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3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3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338"/>
    <w:rPr>
      <w:rFonts w:ascii="Courier New" w:hAnsi="Courier New"/>
    </w:rPr>
  </w:style>
  <w:style w:type="paragraph" w:customStyle="1" w:styleId="NoteBullet">
    <w:name w:val="Note Bullet"/>
    <w:basedOn w:val="Note"/>
    <w:rsid w:val="00CA53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3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3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3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3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53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3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338"/>
    <w:rPr>
      <w:b/>
      <w:smallCaps/>
    </w:rPr>
  </w:style>
  <w:style w:type="paragraph" w:customStyle="1" w:styleId="TableListNumber">
    <w:name w:val="Table List Number"/>
    <w:basedOn w:val="ListNumber"/>
    <w:rsid w:val="00CA53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3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338"/>
    <w:pPr>
      <w:numPr>
        <w:numId w:val="7"/>
      </w:numPr>
    </w:pPr>
  </w:style>
  <w:style w:type="paragraph" w:customStyle="1" w:styleId="ListAlpha2">
    <w:name w:val="List Alpha 2"/>
    <w:basedOn w:val="List2"/>
    <w:rsid w:val="00CA5338"/>
    <w:pPr>
      <w:numPr>
        <w:numId w:val="6"/>
      </w:numPr>
    </w:pPr>
  </w:style>
  <w:style w:type="paragraph" w:styleId="List2">
    <w:name w:val="List 2"/>
    <w:basedOn w:val="BodyText"/>
    <w:rsid w:val="00CA53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3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3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3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3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338"/>
    <w:pPr>
      <w:numPr>
        <w:numId w:val="1"/>
      </w:numPr>
    </w:pPr>
  </w:style>
  <w:style w:type="paragraph" w:styleId="ListBullet5">
    <w:name w:val="List Bullet 5"/>
    <w:basedOn w:val="List5"/>
    <w:rsid w:val="00CA5338"/>
    <w:pPr>
      <w:numPr>
        <w:numId w:val="2"/>
      </w:numPr>
    </w:pPr>
  </w:style>
  <w:style w:type="paragraph" w:styleId="ListContinue2">
    <w:name w:val="List Continue 2"/>
    <w:basedOn w:val="List2"/>
    <w:rsid w:val="00CA5338"/>
    <w:pPr>
      <w:ind w:firstLine="0"/>
    </w:pPr>
  </w:style>
  <w:style w:type="paragraph" w:styleId="ListContinue3">
    <w:name w:val="List Continue 3"/>
    <w:basedOn w:val="List3"/>
    <w:rsid w:val="00CA5338"/>
    <w:pPr>
      <w:ind w:left="1021" w:firstLine="0"/>
    </w:pPr>
  </w:style>
  <w:style w:type="paragraph" w:styleId="ListContinue4">
    <w:name w:val="List Continue 4"/>
    <w:basedOn w:val="List4"/>
    <w:rsid w:val="00CA5338"/>
    <w:pPr>
      <w:ind w:firstLine="0"/>
    </w:pPr>
  </w:style>
  <w:style w:type="paragraph" w:styleId="ListContinue5">
    <w:name w:val="List Continue 5"/>
    <w:basedOn w:val="List5"/>
    <w:rsid w:val="00CA5338"/>
    <w:pPr>
      <w:ind w:firstLine="0"/>
    </w:pPr>
  </w:style>
  <w:style w:type="paragraph" w:styleId="ListNumber3">
    <w:name w:val="List Number 3"/>
    <w:basedOn w:val="List3"/>
    <w:rsid w:val="00CA5338"/>
    <w:pPr>
      <w:numPr>
        <w:numId w:val="3"/>
      </w:numPr>
    </w:pPr>
  </w:style>
  <w:style w:type="paragraph" w:styleId="ListNumber4">
    <w:name w:val="List Number 4"/>
    <w:basedOn w:val="List4"/>
    <w:rsid w:val="00CA5338"/>
    <w:pPr>
      <w:numPr>
        <w:numId w:val="4"/>
      </w:numPr>
    </w:pPr>
  </w:style>
  <w:style w:type="paragraph" w:styleId="ListNumber5">
    <w:name w:val="List Number 5"/>
    <w:basedOn w:val="List5"/>
    <w:rsid w:val="00CA5338"/>
    <w:pPr>
      <w:numPr>
        <w:numId w:val="5"/>
      </w:numPr>
    </w:pPr>
  </w:style>
  <w:style w:type="paragraph" w:styleId="BlockText">
    <w:name w:val="Block Text"/>
    <w:basedOn w:val="Normal"/>
    <w:rsid w:val="00CA53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3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338"/>
    <w:rPr>
      <w:sz w:val="16"/>
      <w:vertAlign w:val="superscript"/>
    </w:rPr>
  </w:style>
  <w:style w:type="character" w:customStyle="1" w:styleId="Symbols">
    <w:name w:val="Symbols"/>
    <w:basedOn w:val="DefaultParagraphFont"/>
    <w:rsid w:val="00CA5338"/>
    <w:rPr>
      <w:rFonts w:ascii="Symbol" w:hAnsi="Symbol"/>
    </w:rPr>
  </w:style>
  <w:style w:type="character" w:customStyle="1" w:styleId="MenuOptions">
    <w:name w:val="Menu Options"/>
    <w:basedOn w:val="DefaultParagraphFont"/>
    <w:rsid w:val="00CA53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338"/>
    <w:rPr>
      <w:b/>
    </w:rPr>
  </w:style>
  <w:style w:type="character" w:customStyle="1" w:styleId="Underlined">
    <w:name w:val="Underlined"/>
    <w:basedOn w:val="DefaultParagraphFont"/>
    <w:rsid w:val="00CA5338"/>
    <w:rPr>
      <w:u w:val="single"/>
    </w:rPr>
  </w:style>
  <w:style w:type="paragraph" w:customStyle="1" w:styleId="TableBodyTextRight">
    <w:name w:val="Table Body Text Right"/>
    <w:basedOn w:val="TableBodyText"/>
    <w:rsid w:val="00CA53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338"/>
    <w:rPr>
      <w:sz w:val="18"/>
    </w:rPr>
  </w:style>
  <w:style w:type="paragraph" w:customStyle="1" w:styleId="BodySmallRight">
    <w:name w:val="Body Small Right"/>
    <w:basedOn w:val="BodyTextRight"/>
    <w:rsid w:val="00CA5338"/>
    <w:rPr>
      <w:sz w:val="18"/>
      <w:szCs w:val="18"/>
    </w:rPr>
  </w:style>
  <w:style w:type="paragraph" w:customStyle="1" w:styleId="MarginEdition">
    <w:name w:val="Margin Edition"/>
    <w:basedOn w:val="MarginNote"/>
    <w:rsid w:val="00CA53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338"/>
    <w:rPr>
      <w:sz w:val="2"/>
      <w:szCs w:val="2"/>
    </w:rPr>
  </w:style>
  <w:style w:type="character" w:customStyle="1" w:styleId="Small">
    <w:name w:val="Small"/>
    <w:basedOn w:val="DefaultParagraphFont"/>
    <w:rsid w:val="00CA5338"/>
    <w:rPr>
      <w:sz w:val="16"/>
    </w:rPr>
  </w:style>
  <w:style w:type="paragraph" w:customStyle="1" w:styleId="WideTable">
    <w:name w:val="Wide Table"/>
    <w:basedOn w:val="Normal"/>
    <w:rsid w:val="00CA53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338"/>
  </w:style>
  <w:style w:type="paragraph" w:styleId="Quote">
    <w:name w:val="Quote"/>
    <w:basedOn w:val="Heading1"/>
    <w:link w:val="QuoteChar"/>
    <w:qFormat/>
    <w:rsid w:val="00CA53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3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338"/>
    <w:pPr>
      <w:pageBreakBefore/>
    </w:pPr>
  </w:style>
  <w:style w:type="paragraph" w:customStyle="1" w:styleId="Border">
    <w:name w:val="Border"/>
    <w:basedOn w:val="Normal"/>
    <w:qFormat/>
    <w:rsid w:val="00CA53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3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3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3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3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3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3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3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3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338"/>
    <w:rPr>
      <w:u w:val="single"/>
    </w:rPr>
  </w:style>
  <w:style w:type="character" w:customStyle="1" w:styleId="BoldandItalics">
    <w:name w:val="Bold and Italics"/>
    <w:qFormat/>
    <w:rsid w:val="00CA5338"/>
    <w:rPr>
      <w:b/>
      <w:i/>
      <w:u w:val="none"/>
    </w:rPr>
  </w:style>
  <w:style w:type="paragraph" w:styleId="BalloonText">
    <w:name w:val="Balloon Text"/>
    <w:basedOn w:val="Normal"/>
    <w:link w:val="BalloonTextChar"/>
    <w:rsid w:val="00CA5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3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3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3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3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3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2067</Characters>
  <Application>Microsoft Office Word</Application>
  <DocSecurity>0</DocSecurity>
  <Lines>65</Lines>
  <Paragraphs>34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ICTSS00009 Commercial Digital Television Antenna Systems Installation Skill Set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2014-02-07T09:25:59Z</dcterms:created>
  <dcterms:modified xsi:type="dcterms:W3CDTF">2014-02-06T04:21:00Z</dcterms:modified>
</cp:coreProperties>
</file>