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F87" w:rsidP="00016F87">
      <w:pPr>
        <w:pStyle w:val="Title"/>
      </w:pPr>
      <w:r>
        <w:fldChar w:fldCharType="begin"/>
      </w:r>
      <w:r>
        <w:instrText xml:space="preserve"> TITLE   \* MERGEFORMAT </w:instrText>
      </w:r>
      <w:r>
        <w:fldChar w:fldCharType="separate"/>
      </w:r>
      <w:r>
        <w:t>ICTRFN8180B Analyse a cellular mobile network system</w:t>
      </w:r>
      <w:r>
        <w:fldChar w:fldCharType="end"/>
      </w:r>
    </w:p>
    <w:p w:rsidR="00016F87" w:rsidP="00016F87">
      <w:pPr>
        <w:pStyle w:val="Version"/>
        <w:sectPr w:rsidSect="00424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40F" w:rsidP="0042440F">
      <w:pPr>
        <w:pStyle w:val="SuperHeading"/>
      </w:pPr>
      <w:r w:rsidRPr="0042440F">
        <w:t>ICTRFN8180B Analyse a cellular mobile network system</w:t>
      </w:r>
    </w:p>
    <w:p w:rsidR="00000000" w:rsidRPr="0042440F" w:rsidP="0042440F">
      <w:pPr>
        <w:pStyle w:val="Heading1"/>
      </w:pPr>
      <w:bookmarkStart w:id="1" w:name="O_639957"/>
      <w:bookmarkEnd w:id="1"/>
      <w:r w:rsidRPr="0042440F">
        <w:t>Modification History</w:t>
      </w:r>
    </w:p>
    <w:tbl>
      <w:tblPr>
        <w:tblW w:w="0" w:type="auto"/>
        <w:tblLayout w:type="fixed"/>
        <w:tblCellMar>
          <w:left w:w="62" w:type="dxa"/>
          <w:right w:w="62" w:type="dxa"/>
        </w:tblCellMar>
        <w:tblLook w:val="0000"/>
      </w:tblPr>
      <w:tblGrid>
        <w:gridCol w:w="2555"/>
        <w:gridCol w:w="6190"/>
      </w:tblGrid>
      <w:tr w:rsidTr="0042440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Comments</w:t>
            </w:r>
          </w:p>
        </w:tc>
      </w:tr>
      <w:tr w:rsidTr="0042440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 xml:space="preserve">This version first released with </w:t>
            </w:r>
            <w:r w:rsidRPr="0042440F">
              <w:rPr>
                <w:rStyle w:val="Emphasis"/>
              </w:rPr>
              <w:t>ICT10 Integrated Telecommunications Training Package Version 3.0</w:t>
            </w:r>
            <w:r w:rsidRPr="0042440F">
              <w:t>.</w:t>
            </w:r>
          </w:p>
          <w:p w:rsidR="00000000" w:rsidRPr="0042440F" w:rsidP="0042440F">
            <w:pPr>
              <w:pStyle w:val="BodyText"/>
            </w:pPr>
          </w:p>
          <w:p w:rsidR="00000000" w:rsidRPr="0042440F" w:rsidP="0042440F">
            <w:pPr>
              <w:pStyle w:val="BodyText"/>
            </w:pPr>
            <w:r w:rsidRPr="0042440F">
              <w:t>References to other units updated.</w:t>
            </w:r>
          </w:p>
          <w:p w:rsidR="00000000" w:rsidRPr="0042440F" w:rsidP="0042440F">
            <w:pPr>
              <w:pStyle w:val="BodyText"/>
            </w:pPr>
          </w:p>
          <w:p w:rsidR="00000000" w:rsidP="0042440F">
            <w:pPr>
              <w:pStyle w:val="BodyText"/>
              <w:rPr>
                <w:lang w:val="en-NZ"/>
              </w:rPr>
            </w:pPr>
            <w:r w:rsidRPr="0042440F">
              <w:t>Outcomes deemed equivalent.</w:t>
            </w:r>
          </w:p>
        </w:tc>
      </w:tr>
      <w:tr w:rsidTr="0042440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This version first relea</w:t>
            </w:r>
            <w:r w:rsidRPr="0042440F">
              <w:t xml:space="preserve">sed with </w:t>
            </w:r>
            <w:r w:rsidRPr="0042440F">
              <w:rPr>
                <w:rStyle w:val="Emphasis"/>
              </w:rPr>
              <w:t>ICT10 Integrated Telecommunications Training Package Version 1.0</w:t>
            </w:r>
            <w:r w:rsidRPr="0042440F">
              <w:t>.</w:t>
            </w:r>
          </w:p>
        </w:tc>
      </w:tr>
    </w:tbl>
    <w:p w:rsidR="00000000" w:rsidRPr="0042440F" w:rsidP="0042440F">
      <w:pPr>
        <w:pStyle w:val="BodyText"/>
      </w:pPr>
    </w:p>
    <w:p w:rsidR="00000000" w:rsidRPr="0042440F" w:rsidP="0042440F">
      <w:pPr>
        <w:pStyle w:val="AllowPageBreak"/>
      </w:pPr>
    </w:p>
    <w:p w:rsidR="00000000" w:rsidRPr="0042440F" w:rsidP="0042440F">
      <w:pPr>
        <w:pStyle w:val="Heading1"/>
      </w:pPr>
      <w:bookmarkStart w:id="2" w:name="O_639958"/>
      <w:bookmarkEnd w:id="2"/>
      <w:r w:rsidRPr="0042440F">
        <w:t>Unit Descriptor</w:t>
      </w:r>
    </w:p>
    <w:p w:rsidR="00000000" w:rsidRPr="0042440F" w:rsidP="0042440F">
      <w:pPr>
        <w:pStyle w:val="BodyText"/>
      </w:pPr>
      <w:r w:rsidRPr="0042440F">
        <w:t>This unit describes the performance outcomes, skills and knowledge required to analyse the detailed architecture and operation of individual cellu</w:t>
      </w:r>
      <w:r w:rsidRPr="0042440F">
        <w:t>lar mobile elements and develop a plan to integrate emerging cellular technologies.</w:t>
      </w:r>
    </w:p>
    <w:p w:rsidR="00000000" w:rsidRPr="0042440F" w:rsidP="0042440F">
      <w:pPr>
        <w:pStyle w:val="AllowPageBreak"/>
      </w:pPr>
    </w:p>
    <w:p w:rsidR="00000000" w:rsidRPr="0042440F" w:rsidP="0042440F">
      <w:pPr>
        <w:pStyle w:val="Heading1"/>
      </w:pPr>
      <w:bookmarkStart w:id="3" w:name="O_639959"/>
      <w:bookmarkEnd w:id="3"/>
      <w:r w:rsidRPr="0042440F">
        <w:t>Application of the Unit</w:t>
      </w:r>
    </w:p>
    <w:p w:rsidR="00000000" w:rsidRPr="0042440F" w:rsidP="0042440F">
      <w:pPr>
        <w:pStyle w:val="BodyText"/>
      </w:pPr>
      <w:r w:rsidRPr="0042440F">
        <w:t>Telecommunications engineers and senior technical officers apply the skills and knowledge in this unit to analyse and manage cellul</w:t>
      </w:r>
      <w:r w:rsidRPr="0042440F">
        <w:t>ar mobile networks and prepare to upgrade to Next Generation Mobile Networks (NGMG).</w:t>
      </w:r>
    </w:p>
    <w:p w:rsidR="00000000" w:rsidRPr="0042440F" w:rsidP="0042440F">
      <w:pPr>
        <w:pStyle w:val="AllowPageBreak"/>
      </w:pPr>
    </w:p>
    <w:p w:rsidR="00000000" w:rsidRPr="0042440F" w:rsidP="0042440F">
      <w:pPr>
        <w:pStyle w:val="Heading1"/>
      </w:pPr>
      <w:bookmarkStart w:id="4" w:name="O_639960"/>
      <w:bookmarkEnd w:id="4"/>
      <w:r w:rsidRPr="0042440F">
        <w:t>Licensing/Regulatory Information</w:t>
      </w:r>
    </w:p>
    <w:p w:rsidR="00000000" w:rsidRPr="0042440F" w:rsidP="0042440F">
      <w:pPr>
        <w:pStyle w:val="BodyText"/>
      </w:pPr>
      <w:r w:rsidRPr="0042440F">
        <w:t>No licensing, legislative, regulatory or certif</w:t>
      </w:r>
      <w:r w:rsidRPr="0042440F">
        <w:t>ication requirements apply to this unit at the time of endorsement but users should confirm requirements with the relevant federal, state or territory authority.</w:t>
      </w:r>
    </w:p>
    <w:p w:rsidR="00000000" w:rsidRPr="0042440F" w:rsidP="0042440F">
      <w:pPr>
        <w:pStyle w:val="AllowPageBreak"/>
      </w:pPr>
    </w:p>
    <w:p w:rsidR="00000000" w:rsidRPr="0042440F" w:rsidP="0042440F">
      <w:pPr>
        <w:pStyle w:val="Heading1"/>
      </w:pPr>
      <w:bookmarkStart w:id="5" w:name="O_639961"/>
      <w:bookmarkEnd w:id="5"/>
      <w:r w:rsidRPr="0042440F">
        <w:t>Pre-Requisites</w:t>
      </w:r>
    </w:p>
    <w:p w:rsidR="00000000" w:rsidRPr="0042440F" w:rsidP="0042440F">
      <w:pPr>
        <w:pStyle w:val="BodyText"/>
      </w:pPr>
      <w:r w:rsidRPr="0042440F">
        <w:t>Not applicable.</w:t>
      </w:r>
    </w:p>
    <w:p w:rsidR="00000000" w:rsidRPr="0042440F" w:rsidP="0042440F">
      <w:pPr>
        <w:pStyle w:val="AllowPageBreak"/>
      </w:pPr>
    </w:p>
    <w:p w:rsidR="00000000" w:rsidRPr="0042440F" w:rsidP="0042440F">
      <w:pPr>
        <w:pStyle w:val="Heading1"/>
      </w:pPr>
      <w:bookmarkStart w:id="6" w:name="O_639962"/>
      <w:bookmarkEnd w:id="6"/>
      <w:r w:rsidRPr="0042440F">
        <w:t>Employability Skills Informat</w:t>
      </w:r>
      <w:r w:rsidRPr="0042440F">
        <w:t>ion</w:t>
      </w:r>
    </w:p>
    <w:p w:rsidR="00000000" w:rsidRPr="0042440F" w:rsidP="0042440F">
      <w:pPr>
        <w:pStyle w:val="BodyText"/>
      </w:pPr>
      <w:r w:rsidRPr="0042440F">
        <w:t>This unit contains employability skills.</w:t>
      </w:r>
    </w:p>
    <w:p w:rsidR="00000000" w:rsidRPr="0042440F" w:rsidP="0042440F">
      <w:pPr>
        <w:pStyle w:val="AllowPageBreak"/>
      </w:pPr>
    </w:p>
    <w:p w:rsidR="00000000" w:rsidRPr="0042440F" w:rsidP="0042440F">
      <w:pPr>
        <w:pStyle w:val="Heading1"/>
      </w:pPr>
      <w:bookmarkStart w:id="7" w:name="O_639963"/>
      <w:bookmarkEnd w:id="7"/>
      <w:r w:rsidRPr="0042440F">
        <w:t>Elements and Performance Criteria Pre-Content</w:t>
      </w:r>
    </w:p>
    <w:tbl>
      <w:tblPr>
        <w:tblW w:w="0" w:type="auto"/>
        <w:tblLayout w:type="fixed"/>
        <w:tblCellMar>
          <w:left w:w="62" w:type="dxa"/>
          <w:right w:w="62" w:type="dxa"/>
        </w:tblCellMar>
        <w:tblLook w:val="0000"/>
      </w:tblPr>
      <w:tblGrid>
        <w:gridCol w:w="2469"/>
        <w:gridCol w:w="6276"/>
      </w:tblGrid>
      <w:tr w:rsidTr="0042440F">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2440F" w:rsidP="0042440F">
            <w:pPr>
              <w:pStyle w:val="BodyText"/>
            </w:pPr>
            <w:r w:rsidRPr="0042440F">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Performance Criteria</w:t>
            </w:r>
          </w:p>
        </w:tc>
      </w:tr>
      <w:tr w:rsidTr="0042440F">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rPr>
                <w:rStyle w:val="Emphasis"/>
              </w:rPr>
              <w:t>Performance criteria describe the performance needed</w:t>
            </w:r>
            <w:r w:rsidRPr="0042440F">
              <w:rPr>
                <w:rStyle w:val="Emphasis"/>
              </w:rPr>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2440F" w:rsidP="0042440F">
      <w:pPr>
        <w:pStyle w:val="BodyText"/>
      </w:pPr>
    </w:p>
    <w:p w:rsidR="00000000" w:rsidRPr="0042440F" w:rsidP="0042440F">
      <w:pPr>
        <w:pStyle w:val="AllowPageBreak"/>
      </w:pPr>
    </w:p>
    <w:p w:rsidR="00000000" w:rsidRPr="0042440F" w:rsidP="0042440F">
      <w:pPr>
        <w:pStyle w:val="Heading1"/>
      </w:pPr>
      <w:bookmarkStart w:id="8" w:name="O_639964"/>
      <w:bookmarkEnd w:id="8"/>
      <w:r w:rsidRPr="0042440F">
        <w:t>Elements and Performance Criteria</w:t>
      </w:r>
    </w:p>
    <w:tbl>
      <w:tblPr>
        <w:tblW w:w="0" w:type="auto"/>
        <w:tblLayout w:type="fixed"/>
        <w:tblCellMar>
          <w:left w:w="62" w:type="dxa"/>
          <w:right w:w="62" w:type="dxa"/>
        </w:tblCellMar>
        <w:tblLook w:val="0000"/>
      </w:tblPr>
      <w:tblGrid>
        <w:gridCol w:w="2527"/>
        <w:gridCol w:w="6218"/>
      </w:tblGrid>
      <w:tr w:rsidTr="0042440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1. Research mobile network systems and interfaces to interconnected networks</w:t>
            </w:r>
          </w:p>
        </w:tc>
        <w:tc>
          <w:tcPr>
            <w:tcW w:w="6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 xml:space="preserve">1.1 Analyse the </w:t>
            </w:r>
            <w:r w:rsidRPr="0042440F">
              <w:rPr>
                <w:rStyle w:val="BoldandItalics"/>
              </w:rPr>
              <w:t xml:space="preserve">interfaces </w:t>
            </w:r>
            <w:r w:rsidRPr="0042440F">
              <w:t>between a cellular mobile network and customers, including the public switched telephone network (PSTN</w:t>
            </w:r>
            <w:r w:rsidRPr="0042440F">
              <w:t>) and internet to validate the interoperability of the individual systems</w:t>
            </w:r>
          </w:p>
          <w:p w:rsidR="00000000" w:rsidP="0042440F">
            <w:pPr>
              <w:pStyle w:val="BodyText"/>
              <w:rPr>
                <w:lang w:val="en-NZ"/>
              </w:rPr>
            </w:pPr>
            <w:r w:rsidRPr="0042440F">
              <w:t xml:space="preserve">1.2 Research the </w:t>
            </w:r>
            <w:r w:rsidRPr="0042440F">
              <w:rPr>
                <w:rStyle w:val="BoldandItalics"/>
              </w:rPr>
              <w:t xml:space="preserve">latest generation </w:t>
            </w:r>
            <w:r w:rsidRPr="0042440F">
              <w:t xml:space="preserve">of mobile radio systems and develop a plan for integration of </w:t>
            </w:r>
            <w:r w:rsidRPr="0042440F">
              <w:rPr>
                <w:rStyle w:val="BoldandItalics"/>
              </w:rPr>
              <w:t xml:space="preserve">emerging cellular technologies </w:t>
            </w:r>
            <w:r w:rsidRPr="0042440F">
              <w:t>to meet future demands and customer expectations</w:t>
            </w:r>
          </w:p>
        </w:tc>
      </w:tr>
      <w:tr w:rsidTr="0042440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2. Analyse constraints imposed by frequency spectrum allocations</w:t>
            </w:r>
          </w:p>
        </w:tc>
        <w:tc>
          <w:tcPr>
            <w:tcW w:w="6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 xml:space="preserve">2.1 Analyse techniques to </w:t>
            </w:r>
            <w:r w:rsidRPr="0042440F">
              <w:rPr>
                <w:rStyle w:val="BoldandItalics"/>
              </w:rPr>
              <w:t xml:space="preserve">increase system capacity </w:t>
            </w:r>
            <w:r w:rsidRPr="0042440F">
              <w:t>for a fixed spectrum bandwidth</w:t>
            </w:r>
          </w:p>
          <w:p w:rsidR="00000000" w:rsidRPr="0042440F" w:rsidP="0042440F">
            <w:pPr>
              <w:pStyle w:val="BodyText"/>
            </w:pPr>
            <w:r w:rsidRPr="0042440F">
              <w:t xml:space="preserve">2.2 Plan the </w:t>
            </w:r>
            <w:r w:rsidRPr="0042440F">
              <w:rPr>
                <w:rStyle w:val="BoldandItalics"/>
              </w:rPr>
              <w:t xml:space="preserve">frequency allocation </w:t>
            </w:r>
            <w:r w:rsidRPr="0042440F">
              <w:t>for a cellular network from the derived specifications</w:t>
            </w:r>
          </w:p>
          <w:p w:rsidR="00000000" w:rsidP="0042440F">
            <w:pPr>
              <w:pStyle w:val="BodyText"/>
              <w:rPr>
                <w:lang w:val="en-NZ"/>
              </w:rPr>
            </w:pPr>
            <w:r w:rsidRPr="0042440F">
              <w:t>2.3 Develop a simula</w:t>
            </w:r>
            <w:r w:rsidRPr="0042440F">
              <w:t xml:space="preserve">tion that plots the </w:t>
            </w:r>
            <w:r w:rsidRPr="0042440F">
              <w:rPr>
                <w:rStyle w:val="BoldandItalics"/>
              </w:rPr>
              <w:t xml:space="preserve">carrier to interference radiation </w:t>
            </w:r>
            <w:r w:rsidRPr="0042440F">
              <w:t>pattern for a given cell geometry in a reflective environment</w:t>
            </w:r>
          </w:p>
        </w:tc>
      </w:tr>
      <w:tr w:rsidTr="0042440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3. Analyse the operations of the major subsystems of a cellular network</w:t>
            </w:r>
          </w:p>
        </w:tc>
        <w:tc>
          <w:tcPr>
            <w:tcW w:w="6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 xml:space="preserve">3.1 Evaluate the major </w:t>
            </w:r>
            <w:r w:rsidRPr="0042440F">
              <w:rPr>
                <w:rStyle w:val="BoldandItalics"/>
              </w:rPr>
              <w:t xml:space="preserve">subsystem functions </w:t>
            </w:r>
            <w:r w:rsidRPr="0042440F">
              <w:t xml:space="preserve">of the cellular network </w:t>
            </w:r>
            <w:r w:rsidRPr="0042440F">
              <w:t xml:space="preserve">and analyse the </w:t>
            </w:r>
            <w:r w:rsidRPr="0042440F">
              <w:rPr>
                <w:rStyle w:val="BoldandItalics"/>
              </w:rPr>
              <w:t xml:space="preserve">subsystem components </w:t>
            </w:r>
            <w:r w:rsidRPr="0042440F">
              <w:t>to determine capability for upgrades</w:t>
            </w:r>
          </w:p>
          <w:p w:rsidR="00000000" w:rsidRPr="0042440F" w:rsidP="0042440F">
            <w:pPr>
              <w:pStyle w:val="BodyText"/>
            </w:pPr>
            <w:r w:rsidRPr="0042440F">
              <w:t xml:space="preserve">3.2 Research and report how the major subsystems </w:t>
            </w:r>
            <w:r w:rsidRPr="0042440F">
              <w:rPr>
                <w:rStyle w:val="BoldandItalics"/>
              </w:rPr>
              <w:t>interface to other network subsystems</w:t>
            </w:r>
          </w:p>
          <w:p w:rsidR="00000000" w:rsidP="0042440F">
            <w:pPr>
              <w:pStyle w:val="BodyText"/>
              <w:rPr>
                <w:lang w:val="en-NZ"/>
              </w:rPr>
            </w:pPr>
            <w:r w:rsidRPr="0042440F">
              <w:t>3.3 Simulate the transmission path for a cellular network</w:t>
            </w:r>
          </w:p>
        </w:tc>
      </w:tr>
      <w:tr w:rsidTr="0042440F">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t>4. Analyse system capability</w:t>
            </w:r>
          </w:p>
        </w:tc>
        <w:tc>
          <w:tcPr>
            <w:tcW w:w="62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4.1 Simulate traffic flow measurements in a microcellular environment</w:t>
            </w:r>
          </w:p>
          <w:p w:rsidR="00000000" w:rsidRPr="0042440F" w:rsidP="0042440F">
            <w:pPr>
              <w:pStyle w:val="BodyText"/>
            </w:pPr>
            <w:r w:rsidRPr="0042440F">
              <w:t>4.2 Produce an analytical report on cellular mobile convergence with a plan for cellular mobile system integration to existing networks</w:t>
            </w:r>
          </w:p>
        </w:tc>
      </w:tr>
    </w:tbl>
    <w:p w:rsidR="00000000" w:rsidRPr="0042440F" w:rsidP="0042440F">
      <w:pPr>
        <w:pStyle w:val="BodyText"/>
      </w:pPr>
    </w:p>
    <w:p w:rsidR="00000000" w:rsidRPr="0042440F" w:rsidP="0042440F">
      <w:pPr>
        <w:pStyle w:val="AllowPageBreak"/>
      </w:pPr>
    </w:p>
    <w:p w:rsidR="00000000" w:rsidRPr="0042440F" w:rsidP="0042440F">
      <w:pPr>
        <w:pStyle w:val="Heading1"/>
      </w:pPr>
      <w:bookmarkStart w:id="9" w:name="O_639965"/>
      <w:bookmarkEnd w:id="9"/>
      <w:r w:rsidRPr="0042440F">
        <w:t>Required Skills and Knowledge</w:t>
      </w:r>
    </w:p>
    <w:p w:rsidR="00000000" w:rsidRPr="0042440F" w:rsidP="0042440F">
      <w:pPr>
        <w:pStyle w:val="BodyText"/>
      </w:pPr>
      <w:r w:rsidRPr="0042440F">
        <w:rPr>
          <w:rStyle w:val="Emphasis"/>
        </w:rPr>
        <w:t>T</w:t>
      </w:r>
      <w:r w:rsidRPr="0042440F">
        <w:rPr>
          <w:rStyle w:val="Emphasis"/>
        </w:rPr>
        <w:t>his section describes the skills and knowledge required for this unit.</w:t>
      </w:r>
    </w:p>
    <w:p w:rsidR="00000000" w:rsidRPr="0042440F" w:rsidP="0042440F">
      <w:pPr>
        <w:pStyle w:val="BodyText"/>
      </w:pPr>
    </w:p>
    <w:p w:rsidR="00000000" w:rsidRPr="0042440F" w:rsidP="0042440F">
      <w:pPr>
        <w:pStyle w:val="BodyText"/>
      </w:pPr>
      <w:r w:rsidRPr="0042440F">
        <w:rPr>
          <w:rStyle w:val="SpecialBold"/>
        </w:rPr>
        <w:t>Required skills</w:t>
      </w:r>
    </w:p>
    <w:p w:rsidR="00000000" w:rsidRPr="0042440F" w:rsidP="0042440F">
      <w:pPr>
        <w:pStyle w:val="BodyText"/>
      </w:pPr>
    </w:p>
    <w:p w:rsidR="00000000" w:rsidRPr="0042440F" w:rsidP="0042440F">
      <w:pPr>
        <w:pStyle w:val="ListBullet"/>
      </w:pPr>
      <w:r w:rsidRPr="0042440F">
        <w:t>communication skills to:</w:t>
      </w:r>
    </w:p>
    <w:p w:rsidR="00000000" w:rsidRPr="0042440F" w:rsidP="0042440F">
      <w:pPr>
        <w:pStyle w:val="ListBullet2"/>
      </w:pPr>
      <w:r w:rsidRPr="0042440F">
        <w:t>liaise with internal and external personnel on technical issues</w:t>
      </w:r>
    </w:p>
    <w:p w:rsidR="00000000" w:rsidRPr="0042440F" w:rsidP="0042440F">
      <w:pPr>
        <w:pStyle w:val="ListBullet2"/>
      </w:pPr>
      <w:r w:rsidRPr="0042440F">
        <w:t>work effectively within group</w:t>
      </w:r>
    </w:p>
    <w:p w:rsidR="00000000" w:rsidRPr="0042440F" w:rsidP="0042440F">
      <w:pPr>
        <w:pStyle w:val="ListBullet"/>
      </w:pPr>
      <w:r w:rsidRPr="0042440F">
        <w:t>literacy skills to:</w:t>
      </w:r>
    </w:p>
    <w:p w:rsidR="00000000" w:rsidRPr="0042440F" w:rsidP="0042440F">
      <w:pPr>
        <w:pStyle w:val="ListBullet2"/>
      </w:pPr>
      <w:r w:rsidRPr="0042440F">
        <w:t>interpret technical documentation</w:t>
      </w:r>
    </w:p>
    <w:p w:rsidR="00000000" w:rsidRPr="0042440F" w:rsidP="0042440F">
      <w:pPr>
        <w:pStyle w:val="ListBullet2"/>
      </w:pPr>
      <w:r w:rsidRPr="0042440F">
        <w:t>prepare documents in agreed format</w:t>
      </w:r>
    </w:p>
    <w:p w:rsidR="00000000" w:rsidRPr="0042440F" w:rsidP="0042440F">
      <w:pPr>
        <w:pStyle w:val="ListBullet"/>
      </w:pPr>
      <w:r w:rsidRPr="0042440F">
        <w:t>numeracy skills to:</w:t>
      </w:r>
    </w:p>
    <w:p w:rsidR="00000000" w:rsidRPr="0042440F" w:rsidP="0042440F">
      <w:pPr>
        <w:pStyle w:val="ListBullet2"/>
      </w:pPr>
      <w:r w:rsidRPr="0042440F">
        <w:t>take measurements</w:t>
      </w:r>
    </w:p>
    <w:p w:rsidR="00000000" w:rsidRPr="0042440F" w:rsidP="0042440F">
      <w:pPr>
        <w:pStyle w:val="ListBullet2"/>
      </w:pPr>
      <w:r w:rsidRPr="0042440F">
        <w:t>interpret results</w:t>
      </w:r>
    </w:p>
    <w:p w:rsidR="00000000" w:rsidRPr="0042440F" w:rsidP="0042440F">
      <w:pPr>
        <w:pStyle w:val="ListBullet"/>
      </w:pPr>
      <w:r w:rsidRPr="0042440F">
        <w:t>PC skills to:</w:t>
      </w:r>
    </w:p>
    <w:p w:rsidR="00000000" w:rsidRPr="0042440F" w:rsidP="0042440F">
      <w:pPr>
        <w:pStyle w:val="ListBullet2"/>
      </w:pPr>
      <w:r w:rsidRPr="0042440F">
        <w:t>carry out desktop research</w:t>
      </w:r>
    </w:p>
    <w:p w:rsidR="00000000" w:rsidRPr="0042440F" w:rsidP="0042440F">
      <w:pPr>
        <w:pStyle w:val="ListBullet2"/>
      </w:pPr>
      <w:r w:rsidRPr="0042440F">
        <w:t>do word processing</w:t>
      </w:r>
    </w:p>
    <w:p w:rsidR="00000000" w:rsidRPr="0042440F" w:rsidP="0042440F">
      <w:pPr>
        <w:pStyle w:val="ListBullet2"/>
      </w:pPr>
      <w:r w:rsidRPr="0042440F">
        <w:t>use statistical data</w:t>
      </w:r>
    </w:p>
    <w:p w:rsidR="00000000" w:rsidRPr="0042440F" w:rsidP="0042440F">
      <w:pPr>
        <w:pStyle w:val="ListBullet"/>
      </w:pPr>
      <w:r w:rsidRPr="0042440F">
        <w:t>planning and organisational skills to plan si</w:t>
      </w:r>
      <w:r w:rsidRPr="0042440F">
        <w:t>mulations to aid analysis</w:t>
      </w:r>
    </w:p>
    <w:p w:rsidR="00000000" w:rsidRPr="0042440F" w:rsidP="0042440F">
      <w:pPr>
        <w:pStyle w:val="ListBullet"/>
      </w:pPr>
      <w:r w:rsidRPr="0042440F">
        <w:t>problem solving and contingency management skills to:</w:t>
      </w:r>
    </w:p>
    <w:p w:rsidR="00000000" w:rsidRPr="0042440F" w:rsidP="0042440F">
      <w:pPr>
        <w:pStyle w:val="ListBullet2"/>
      </w:pPr>
      <w:r w:rsidRPr="0042440F">
        <w:t>adapt testing procedures to requirements of particular sites</w:t>
      </w:r>
    </w:p>
    <w:p w:rsidR="00000000" w:rsidRPr="0042440F" w:rsidP="0042440F">
      <w:pPr>
        <w:pStyle w:val="ListBullet2"/>
      </w:pPr>
      <w:r w:rsidRPr="0042440F">
        <w:t>modify activities depending on differing operational contingencies, risk situations and environments</w:t>
      </w:r>
    </w:p>
    <w:p w:rsidR="00000000" w:rsidRPr="0042440F" w:rsidP="0042440F">
      <w:pPr>
        <w:pStyle w:val="ListBullet"/>
      </w:pPr>
      <w:r w:rsidRPr="0042440F">
        <w:t>research skills to:</w:t>
      </w:r>
    </w:p>
    <w:p w:rsidR="00000000" w:rsidRPr="0042440F" w:rsidP="0042440F">
      <w:pPr>
        <w:pStyle w:val="ListBullet2"/>
      </w:pPr>
      <w:r w:rsidRPr="0042440F">
        <w:t>evaluate different types of technical data and compare with theoretical values and approved specifications</w:t>
      </w:r>
    </w:p>
    <w:p w:rsidR="00000000" w:rsidRPr="0042440F" w:rsidP="0042440F">
      <w:pPr>
        <w:pStyle w:val="ListBullet2"/>
      </w:pPr>
      <w:r w:rsidRPr="0042440F">
        <w:t>gather and record data from measurements</w:t>
      </w:r>
    </w:p>
    <w:p w:rsidR="00000000" w:rsidRPr="0042440F" w:rsidP="0042440F">
      <w:pPr>
        <w:pStyle w:val="ListBullet2"/>
      </w:pPr>
      <w:r w:rsidRPr="0042440F">
        <w:t>gather data, observe and analyse interfacing issues</w:t>
      </w:r>
    </w:p>
    <w:p w:rsidR="00000000" w:rsidRPr="0042440F" w:rsidP="0042440F">
      <w:pPr>
        <w:pStyle w:val="ListBullet"/>
      </w:pPr>
      <w:r w:rsidRPr="0042440F">
        <w:t>task management skills to:</w:t>
      </w:r>
    </w:p>
    <w:p w:rsidR="00000000" w:rsidRPr="0042440F" w:rsidP="0042440F">
      <w:pPr>
        <w:pStyle w:val="ListBullet2"/>
      </w:pPr>
      <w:r w:rsidRPr="0042440F">
        <w:t>adhere</w:t>
      </w:r>
      <w:r w:rsidRPr="0042440F">
        <w:t xml:space="preserve"> to all safety requirements</w:t>
      </w:r>
    </w:p>
    <w:p w:rsidR="00000000" w:rsidRPr="0042440F" w:rsidP="0042440F">
      <w:pPr>
        <w:pStyle w:val="ListBullet2"/>
      </w:pPr>
      <w:r w:rsidRPr="0042440F">
        <w:t>work systematically with required attention to detail</w:t>
      </w:r>
    </w:p>
    <w:p w:rsidR="00000000" w:rsidRPr="0042440F" w:rsidP="0042440F">
      <w:pPr>
        <w:pStyle w:val="ListBullet"/>
      </w:pPr>
      <w:r w:rsidRPr="0042440F">
        <w:t>technical skills to:</w:t>
      </w:r>
    </w:p>
    <w:p w:rsidR="00000000" w:rsidRPr="0042440F" w:rsidP="0042440F">
      <w:pPr>
        <w:pStyle w:val="ListBullet2"/>
      </w:pPr>
      <w:r w:rsidRPr="0042440F">
        <w:t>enable ’login‘ into cellular network elements for tests and analysis</w:t>
      </w:r>
    </w:p>
    <w:p w:rsidR="00000000" w:rsidRPr="0042440F" w:rsidP="0042440F">
      <w:pPr>
        <w:pStyle w:val="ListBullet2"/>
      </w:pPr>
      <w:r w:rsidRPr="0042440F">
        <w:t>recognise and interrogate cellular network elements alarms</w:t>
      </w:r>
    </w:p>
    <w:p w:rsidR="00000000" w:rsidRPr="0042440F" w:rsidP="0042440F">
      <w:pPr>
        <w:pStyle w:val="ListBullet2"/>
      </w:pPr>
      <w:r w:rsidRPr="0042440F">
        <w:t>recognise different tra</w:t>
      </w:r>
      <w:r w:rsidRPr="0042440F">
        <w:t>nsmission techniques</w:t>
      </w:r>
    </w:p>
    <w:p w:rsidR="00000000" w:rsidRPr="0042440F" w:rsidP="0042440F">
      <w:pPr>
        <w:pStyle w:val="ListBullet2"/>
      </w:pPr>
      <w:r w:rsidRPr="0042440F">
        <w:t>record fault conditions</w:t>
      </w:r>
    </w:p>
    <w:p w:rsidR="00016F87" w:rsidP="0042440F">
      <w:pPr>
        <w:pStyle w:val="ListBullet2"/>
      </w:pPr>
      <w:r w:rsidRPr="0042440F">
        <w:t>select and use appropriate test equipment and practices to suit different network applications.</w:t>
      </w:r>
    </w:p>
    <w:p w:rsidR="00016F87" w:rsidP="0042440F">
      <w:pPr>
        <w:pStyle w:val="ListBullet2"/>
      </w:pPr>
    </w:p>
    <w:p w:rsidR="00000000" w:rsidRPr="0042440F" w:rsidP="0042440F">
      <w:pPr>
        <w:pStyle w:val="BodyText"/>
      </w:pPr>
      <w:r w:rsidRPr="0042440F">
        <w:rPr>
          <w:rStyle w:val="SpecialBold"/>
        </w:rPr>
        <w:t>Required knowledge</w:t>
      </w:r>
    </w:p>
    <w:p w:rsidR="00000000" w:rsidRPr="0042440F" w:rsidP="0042440F">
      <w:pPr>
        <w:pStyle w:val="BodyText"/>
      </w:pPr>
    </w:p>
    <w:p w:rsidR="00000000" w:rsidRPr="0042440F" w:rsidP="0042440F">
      <w:pPr>
        <w:pStyle w:val="ListBullet"/>
      </w:pPr>
      <w:r w:rsidRPr="0042440F">
        <w:t>allocations and bandwidth requirements of cellular systems</w:t>
      </w:r>
    </w:p>
    <w:p w:rsidR="00000000" w:rsidRPr="0042440F" w:rsidP="0042440F">
      <w:pPr>
        <w:pStyle w:val="ListBullet"/>
      </w:pPr>
      <w:r w:rsidRPr="0042440F">
        <w:t>approved specifications</w:t>
      </w:r>
    </w:p>
    <w:p w:rsidR="00000000" w:rsidRPr="0042440F" w:rsidP="0042440F">
      <w:pPr>
        <w:pStyle w:val="ListBullet"/>
      </w:pPr>
      <w:r w:rsidRPr="0042440F">
        <w:t>efficiency and system capacity given the spectrum allocation, number of channels required and Grade of Service</w:t>
      </w:r>
    </w:p>
    <w:p w:rsidR="00000000" w:rsidRPr="0042440F" w:rsidP="0042440F">
      <w:pPr>
        <w:pStyle w:val="ListBullet"/>
      </w:pPr>
      <w:r w:rsidRPr="0042440F">
        <w:t>equipment subsystem diagnosis and repair procedures</w:t>
      </w:r>
    </w:p>
    <w:p w:rsidR="00000000" w:rsidRPr="0042440F" w:rsidP="0042440F">
      <w:pPr>
        <w:pStyle w:val="ListBullet"/>
      </w:pPr>
      <w:r w:rsidRPr="0042440F">
        <w:t>features and differences between major frequency bands and their allocation of licenses</w:t>
      </w:r>
    </w:p>
    <w:p w:rsidR="00000000" w:rsidRPr="0042440F" w:rsidP="0042440F">
      <w:pPr>
        <w:pStyle w:val="ListBullet"/>
      </w:pPr>
      <w:r w:rsidRPr="0042440F">
        <w:t>featu</w:t>
      </w:r>
      <w:r w:rsidRPr="0042440F">
        <w:t>res and operating requirements of cellular test equipment</w:t>
      </w:r>
    </w:p>
    <w:p w:rsidR="00000000" w:rsidRPr="0042440F" w:rsidP="0042440F">
      <w:pPr>
        <w:pStyle w:val="ListBullet"/>
      </w:pPr>
      <w:r w:rsidRPr="0042440F">
        <w:t>interworking with existing systems</w:t>
      </w:r>
    </w:p>
    <w:p w:rsidR="00000000" w:rsidRPr="0042440F" w:rsidP="0042440F">
      <w:pPr>
        <w:pStyle w:val="ListBullet"/>
      </w:pPr>
      <w:r w:rsidRPr="0042440F">
        <w:t>key features of cellular mobile radio systems</w:t>
      </w:r>
    </w:p>
    <w:p w:rsidR="00000000" w:rsidRPr="0042440F" w:rsidP="0042440F">
      <w:pPr>
        <w:pStyle w:val="ListBullet"/>
      </w:pPr>
      <w:r w:rsidRPr="0042440F">
        <w:t>major element functions of a mobile radio system</w:t>
      </w:r>
    </w:p>
    <w:p w:rsidR="00000000" w:rsidRPr="0042440F" w:rsidP="0042440F">
      <w:pPr>
        <w:pStyle w:val="ListBullet"/>
      </w:pPr>
      <w:r w:rsidRPr="0042440F">
        <w:t>major frequency bands and their allocation of licenses</w:t>
      </w:r>
    </w:p>
    <w:p w:rsidR="00000000" w:rsidRPr="0042440F" w:rsidP="0042440F">
      <w:pPr>
        <w:pStyle w:val="ListBullet"/>
      </w:pPr>
      <w:r w:rsidRPr="0042440F">
        <w:t>microcellular systems</w:t>
      </w:r>
    </w:p>
    <w:p w:rsidR="00000000" w:rsidRPr="0042440F" w:rsidP="0042440F">
      <w:pPr>
        <w:pStyle w:val="ListBullet"/>
      </w:pPr>
      <w:r w:rsidRPr="0042440F">
        <w:t>minimising latency</w:t>
      </w:r>
    </w:p>
    <w:p w:rsidR="00000000" w:rsidRPr="0042440F" w:rsidP="0042440F">
      <w:pPr>
        <w:pStyle w:val="ListBullet"/>
      </w:pPr>
      <w:r w:rsidRPr="0042440F">
        <w:t>network components and their functions</w:t>
      </w:r>
    </w:p>
    <w:p w:rsidR="00000000" w:rsidRPr="0042440F" w:rsidP="0042440F">
      <w:pPr>
        <w:pStyle w:val="ListBullet"/>
      </w:pPr>
      <w:r w:rsidRPr="0042440F">
        <w:t>overview knowledge of transmission lines, transmitter and receiver architecture</w:t>
      </w:r>
    </w:p>
    <w:p w:rsidR="00000000" w:rsidRPr="0042440F" w:rsidP="0042440F">
      <w:pPr>
        <w:pStyle w:val="ListBullet"/>
      </w:pPr>
      <w:r w:rsidRPr="0042440F">
        <w:t>radio spectrum in use, specifying restrictions and characteristics</w:t>
      </w:r>
    </w:p>
    <w:p w:rsidR="00000000" w:rsidRPr="0042440F" w:rsidP="0042440F">
      <w:pPr>
        <w:pStyle w:val="ListBullet"/>
      </w:pPr>
      <w:r w:rsidRPr="0042440F">
        <w:t>radio frequency (RF) and elec</w:t>
      </w:r>
      <w:r w:rsidRPr="0042440F">
        <w:t>tromagnetic energy (EME) hazards</w:t>
      </w:r>
    </w:p>
    <w:p w:rsidR="00000000" w:rsidRPr="0042440F" w:rsidP="0042440F">
      <w:pPr>
        <w:pStyle w:val="ListBullet"/>
      </w:pPr>
      <w:r w:rsidRPr="0042440F">
        <w:t>specific knowledge related to antenna performance and mobile components and their impact on mobile spectrum interference</w:t>
      </w:r>
    </w:p>
    <w:p w:rsidR="00000000" w:rsidRPr="0042440F" w:rsidP="0042440F">
      <w:pPr>
        <w:pStyle w:val="ListBullet"/>
      </w:pPr>
      <w:r w:rsidRPr="0042440F">
        <w:t>spectrum efficiency</w:t>
      </w:r>
    </w:p>
    <w:p w:rsidR="00000000" w:rsidRPr="0042440F" w:rsidP="0042440F">
      <w:pPr>
        <w:pStyle w:val="ListBullet"/>
      </w:pPr>
      <w:r w:rsidRPr="0042440F">
        <w:t>system configuration procedures</w:t>
      </w:r>
    </w:p>
    <w:p w:rsidR="00000000" w:rsidRPr="0042440F" w:rsidP="0042440F">
      <w:pPr>
        <w:pStyle w:val="ListBullet"/>
      </w:pPr>
      <w:r w:rsidRPr="0042440F">
        <w:t>testing network components</w:t>
      </w:r>
    </w:p>
    <w:p w:rsidR="00000000" w:rsidRPr="0042440F" w:rsidP="0042440F">
      <w:pPr>
        <w:pStyle w:val="ListBullet"/>
      </w:pPr>
      <w:r w:rsidRPr="0042440F">
        <w:t>the types of adjustment</w:t>
      </w:r>
      <w:r w:rsidRPr="0042440F">
        <w:t>s that need to be made when measuring cellular transmission</w:t>
      </w:r>
    </w:p>
    <w:p w:rsidR="00000000" w:rsidRPr="0042440F" w:rsidP="0042440F">
      <w:pPr>
        <w:pStyle w:val="ListBullet"/>
      </w:pPr>
      <w:r w:rsidRPr="0042440F">
        <w:t>the types of networks that will influence the transmission either on the radio path and/or transmission line.</w:t>
      </w:r>
    </w:p>
    <w:p w:rsidR="00000000" w:rsidRPr="0042440F" w:rsidP="0042440F">
      <w:pPr>
        <w:pStyle w:val="AllowPageBreak"/>
      </w:pPr>
    </w:p>
    <w:p w:rsidR="00000000" w:rsidRPr="0042440F" w:rsidP="0042440F">
      <w:pPr>
        <w:pStyle w:val="Heading1"/>
      </w:pPr>
      <w:bookmarkStart w:id="10" w:name="O_639966"/>
      <w:bookmarkEnd w:id="10"/>
      <w:r w:rsidRPr="0042440F">
        <w:t>Evidence Guide</w:t>
      </w:r>
    </w:p>
    <w:p w:rsidR="00000000" w:rsidRPr="0042440F" w:rsidP="0042440F">
      <w:pPr>
        <w:pStyle w:val="BodyText"/>
      </w:pPr>
      <w:r w:rsidRPr="0042440F">
        <w:rPr>
          <w:rStyle w:val="Emphasis"/>
        </w:rPr>
        <w:t>The evidence guide provides advice on assessment and m</w:t>
      </w:r>
      <w:r w:rsidRPr="0042440F">
        <w:rPr>
          <w:rStyle w:val="Emphasis"/>
        </w:rPr>
        <w:t>ust be read in conjunction with the performance criteria, required skills and knowledge, range statement and the Assessment Guidelines for the Training Package.</w:t>
      </w:r>
    </w:p>
    <w:p w:rsidR="00000000" w:rsidRPr="0042440F" w:rsidP="0042440F">
      <w:pPr>
        <w:pStyle w:val="BodyText"/>
      </w:pPr>
    </w:p>
    <w:tbl>
      <w:tblPr>
        <w:tblW w:w="0" w:type="auto"/>
        <w:tblLayout w:type="fixed"/>
        <w:tblCellMar>
          <w:left w:w="62" w:type="dxa"/>
          <w:right w:w="62" w:type="dxa"/>
        </w:tblCellMar>
        <w:tblLook w:val="0000"/>
      </w:tblPr>
      <w:tblGrid>
        <w:gridCol w:w="2520"/>
        <w:gridCol w:w="6225"/>
      </w:tblGrid>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Evidence of the ability to:</w:t>
            </w:r>
          </w:p>
          <w:p w:rsidR="00000000" w:rsidRPr="0042440F" w:rsidP="0042440F">
            <w:pPr>
              <w:pStyle w:val="BodyText"/>
            </w:pPr>
          </w:p>
          <w:p w:rsidR="00000000" w:rsidRPr="0042440F" w:rsidP="0042440F">
            <w:pPr>
              <w:pStyle w:val="ListBullet"/>
            </w:pPr>
            <w:r w:rsidRPr="0042440F">
              <w:t>plan a frequency allocation for a cellular network</w:t>
            </w:r>
          </w:p>
          <w:p w:rsidR="00000000" w:rsidRPr="0042440F" w:rsidP="0042440F">
            <w:pPr>
              <w:pStyle w:val="ListBullet"/>
            </w:pPr>
            <w:r w:rsidRPr="0042440F">
              <w:t>analyse techniques to increase system capacity for a fixed spectrum bandwidth</w:t>
            </w:r>
          </w:p>
          <w:p w:rsidR="00000000" w:rsidRPr="0042440F" w:rsidP="0042440F">
            <w:pPr>
              <w:pStyle w:val="ListBullet"/>
            </w:pPr>
            <w:r w:rsidRPr="0042440F">
              <w:t>deve</w:t>
            </w:r>
            <w:r w:rsidRPr="0042440F">
              <w:t>lop a plan for integration of emerging cellular technologies</w:t>
            </w:r>
          </w:p>
          <w:p w:rsidR="00000000" w:rsidRPr="0042440F" w:rsidP="0042440F">
            <w:pPr>
              <w:pStyle w:val="ListBullet"/>
            </w:pPr>
            <w:r w:rsidRPr="0042440F">
              <w:t>analyse the interfaces between a mobile network and customers</w:t>
            </w:r>
          </w:p>
          <w:p w:rsidR="00000000" w:rsidRPr="0042440F" w:rsidP="0042440F">
            <w:pPr>
              <w:pStyle w:val="ListBullet"/>
            </w:pPr>
            <w:r w:rsidRPr="0042440F">
              <w:t>research and report the interfacing of major subsystems to other network subsystems</w:t>
            </w:r>
          </w:p>
          <w:p w:rsidR="00000000" w:rsidP="0042440F">
            <w:pPr>
              <w:pStyle w:val="ListBullet"/>
              <w:rPr>
                <w:lang w:val="en-NZ"/>
              </w:rPr>
            </w:pPr>
            <w:r w:rsidRPr="0042440F">
              <w:t>produce an analytical report on cellular mobile c</w:t>
            </w:r>
            <w:r w:rsidRPr="0042440F">
              <w:t>onvergence with a plan for cellular mobile system integration to existing networks.</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Assessment must ensure:</w:t>
            </w:r>
          </w:p>
          <w:p w:rsidR="00000000" w:rsidRPr="0042440F" w:rsidP="0042440F">
            <w:pPr>
              <w:pStyle w:val="BodyText"/>
            </w:pPr>
          </w:p>
          <w:p w:rsidR="00000000" w:rsidRPr="0042440F" w:rsidP="0042440F">
            <w:pPr>
              <w:pStyle w:val="ListBullet"/>
            </w:pPr>
            <w:r w:rsidRPr="0042440F">
              <w:t>sites on which cellular network analysis, research and simulation may be conducted</w:t>
            </w:r>
          </w:p>
          <w:p w:rsidR="00000000" w:rsidRPr="0042440F" w:rsidP="0042440F">
            <w:pPr>
              <w:pStyle w:val="ListBullet"/>
            </w:pPr>
            <w:r w:rsidRPr="0042440F">
              <w:t>use of test equipment currently used in industry</w:t>
            </w:r>
          </w:p>
          <w:p w:rsidR="00000000" w:rsidP="0042440F">
            <w:pPr>
              <w:pStyle w:val="ListBullet"/>
              <w:rPr>
                <w:lang w:val="en-NZ"/>
              </w:rPr>
            </w:pPr>
            <w:r w:rsidRPr="0042440F">
              <w:t>manufacturer’s and enterprise technical documentation.</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 xml:space="preserve">A range of assessment methods should be used to assess practical skills and knowledge. The following examples are appropriate for </w:t>
            </w:r>
            <w:r w:rsidRPr="0042440F">
              <w:t>this unit:</w:t>
            </w:r>
          </w:p>
          <w:p w:rsidR="00000000" w:rsidRPr="0042440F" w:rsidP="0042440F">
            <w:pPr>
              <w:pStyle w:val="BodyText"/>
            </w:pPr>
          </w:p>
          <w:p w:rsidR="00000000" w:rsidRPr="0042440F" w:rsidP="0042440F">
            <w:pPr>
              <w:pStyle w:val="ListBullet"/>
            </w:pPr>
            <w:r w:rsidRPr="0042440F">
              <w:t>evaluation of reports prepared by the candidate</w:t>
            </w:r>
          </w:p>
          <w:p w:rsidR="00000000" w:rsidRPr="0042440F" w:rsidP="0042440F">
            <w:pPr>
              <w:pStyle w:val="ListBullet"/>
            </w:pPr>
            <w:r w:rsidRPr="0042440F">
              <w:t>review of test documentation and reports completed by the candidate</w:t>
            </w:r>
          </w:p>
          <w:p w:rsidR="00000000" w:rsidP="0042440F">
            <w:pPr>
              <w:pStyle w:val="ListBullet"/>
              <w:rPr>
                <w:lang w:val="en-NZ"/>
              </w:rPr>
            </w:pPr>
            <w:r w:rsidRPr="0042440F">
              <w:t>oral questioning or written questioning to assess required.</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BodyText"/>
            </w:pPr>
            <w:r w:rsidRPr="0042440F">
              <w:t>Holistic assessment with other</w:t>
            </w:r>
            <w:r w:rsidRPr="0042440F">
              <w:t xml:space="preserve"> units relevant to the industry sector, workplace and job role is recommended, for example:</w:t>
            </w:r>
          </w:p>
          <w:p w:rsidR="00000000" w:rsidRPr="0042440F" w:rsidP="0042440F">
            <w:pPr>
              <w:pStyle w:val="BodyText"/>
            </w:pPr>
          </w:p>
          <w:p w:rsidR="00000000" w:rsidRPr="0042440F" w:rsidP="0042440F">
            <w:pPr>
              <w:pStyle w:val="ListBullet"/>
            </w:pPr>
            <w:r w:rsidRPr="0042440F">
              <w:t>ICTPMG8143B Manage a telecommunications project.</w:t>
            </w:r>
          </w:p>
          <w:p w:rsidR="00000000" w:rsidRPr="0042440F" w:rsidP="0042440F">
            <w:pPr>
              <w:pStyle w:val="BodyText"/>
            </w:pPr>
          </w:p>
          <w:p w:rsidR="00000000" w:rsidRPr="0042440F" w:rsidP="0042440F">
            <w:pPr>
              <w:pStyle w:val="BodyText"/>
            </w:pPr>
            <w:r w:rsidRPr="0042440F">
              <w:t>Aboriginal people and other people from a non-English speaking background may have second language issues.</w:t>
            </w:r>
          </w:p>
          <w:p w:rsidR="00000000" w:rsidRPr="0042440F" w:rsidP="0042440F">
            <w:pPr>
              <w:pStyle w:val="BodyText"/>
            </w:pPr>
          </w:p>
          <w:p w:rsidR="00000000" w:rsidRPr="0042440F" w:rsidP="0042440F">
            <w:pPr>
              <w:pStyle w:val="BodyText"/>
            </w:pPr>
            <w:r w:rsidRPr="0042440F">
              <w:t>Access must be provided to appropriate learning and assessment support when required.</w:t>
            </w:r>
          </w:p>
          <w:p w:rsidR="00000000" w:rsidRPr="0042440F" w:rsidP="0042440F">
            <w:pPr>
              <w:pStyle w:val="BodyText"/>
            </w:pPr>
          </w:p>
          <w:p w:rsidR="00000000" w:rsidRPr="0042440F" w:rsidP="0042440F">
            <w:pPr>
              <w:pStyle w:val="BodyText"/>
            </w:pPr>
            <w:r w:rsidRPr="0042440F">
              <w:t>Assessment processes and techniques must be culturally appropriate, and appropriate to the oral communication skill level, and language and literacy capacity of the cand</w:t>
            </w:r>
            <w:r w:rsidRPr="0042440F">
              <w:t>idate and the work being performed.</w:t>
            </w:r>
          </w:p>
          <w:p w:rsidR="00000000" w:rsidRPr="0042440F" w:rsidP="0042440F">
            <w:pPr>
              <w:pStyle w:val="BodyText"/>
            </w:pPr>
          </w:p>
          <w:p w:rsidR="00000000" w:rsidRPr="0042440F" w:rsidP="0042440F">
            <w:pPr>
              <w:pStyle w:val="BodyText"/>
            </w:pPr>
            <w:r w:rsidRPr="0042440F">
              <w:t>In all cases where practical assessment is used it will be combined with targeted questioning to assess required knowledge. Questioning techniques should not require language, literacy and numeracy skills beyond those r</w:t>
            </w:r>
            <w:r w:rsidRPr="0042440F">
              <w:t>equired in this unit of competency.</w:t>
            </w:r>
          </w:p>
          <w:p w:rsidR="00000000" w:rsidRPr="0042440F" w:rsidP="0042440F">
            <w:pPr>
              <w:pStyle w:val="BodyText"/>
            </w:pPr>
          </w:p>
          <w:p w:rsidR="00000000" w:rsidRPr="0042440F" w:rsidP="0042440F">
            <w:pPr>
              <w:pStyle w:val="BodyText"/>
            </w:pPr>
            <w:r w:rsidRPr="0042440F">
              <w:t>Where applicable, physical resources should include equipment modified for people with special needs.</w:t>
            </w:r>
          </w:p>
        </w:tc>
      </w:tr>
    </w:tbl>
    <w:p w:rsidR="00000000" w:rsidRPr="0042440F" w:rsidP="0042440F">
      <w:pPr>
        <w:pStyle w:val="BodyText"/>
      </w:pPr>
    </w:p>
    <w:p w:rsidR="00000000" w:rsidRPr="0042440F" w:rsidP="0042440F">
      <w:pPr>
        <w:pStyle w:val="AllowPageBreak"/>
      </w:pPr>
    </w:p>
    <w:p w:rsidR="00000000" w:rsidRPr="0042440F" w:rsidP="0042440F">
      <w:pPr>
        <w:pStyle w:val="Heading1"/>
      </w:pPr>
      <w:bookmarkStart w:id="11" w:name="O_639967"/>
      <w:bookmarkEnd w:id="11"/>
      <w:r w:rsidRPr="0042440F">
        <w:t>Range Statement</w:t>
      </w:r>
    </w:p>
    <w:p w:rsidR="00000000" w:rsidRPr="0042440F" w:rsidP="0042440F">
      <w:pPr>
        <w:pStyle w:val="BodyText"/>
      </w:pPr>
      <w:r w:rsidRPr="0042440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2440F">
        <w:rPr>
          <w:rStyle w:val="Emphasis"/>
        </w:rPr>
        <w:t>ditions that may be present with training and assessment (depending on the work situation, needs of the candidate, accessibility of the item, and local industry and regional contexts) may also be included.</w:t>
      </w:r>
    </w:p>
    <w:p w:rsidR="00000000" w:rsidRPr="0042440F" w:rsidP="0042440F">
      <w:pPr>
        <w:pStyle w:val="BodyText"/>
      </w:pPr>
    </w:p>
    <w:tbl>
      <w:tblPr>
        <w:tblW w:w="0" w:type="auto"/>
        <w:tblLayout w:type="fixed"/>
        <w:tblCellMar>
          <w:left w:w="62" w:type="dxa"/>
          <w:right w:w="62" w:type="dxa"/>
        </w:tblCellMar>
        <w:tblLook w:val="0000"/>
      </w:tblPr>
      <w:tblGrid>
        <w:gridCol w:w="2520"/>
        <w:gridCol w:w="6225"/>
      </w:tblGrid>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Interfaces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A</w:t>
            </w:r>
          </w:p>
          <w:p w:rsidR="00000000" w:rsidRPr="0042440F" w:rsidP="0042440F">
            <w:pPr>
              <w:pStyle w:val="ListBullet"/>
            </w:pPr>
            <w:r w:rsidRPr="0042440F">
              <w:t>Abis</w:t>
            </w:r>
          </w:p>
          <w:p w:rsidR="00000000" w:rsidRPr="0042440F" w:rsidP="0042440F">
            <w:pPr>
              <w:pStyle w:val="ListBullet"/>
            </w:pPr>
            <w:r w:rsidRPr="0042440F">
              <w:t>Iu</w:t>
            </w:r>
          </w:p>
          <w:p w:rsidR="00000000" w:rsidRPr="0042440F" w:rsidP="0042440F">
            <w:pPr>
              <w:pStyle w:val="ListBullet"/>
            </w:pPr>
            <w:r w:rsidRPr="0042440F">
              <w:t>Iur</w:t>
            </w:r>
          </w:p>
          <w:p w:rsidR="00000000" w:rsidRPr="0042440F" w:rsidP="0042440F">
            <w:pPr>
              <w:pStyle w:val="ListBullet"/>
            </w:pPr>
            <w:r w:rsidRPr="0042440F">
              <w:t>Iub</w:t>
            </w:r>
          </w:p>
          <w:p w:rsidR="00000000" w:rsidRPr="0042440F" w:rsidP="0042440F">
            <w:pPr>
              <w:pStyle w:val="ListBullet"/>
            </w:pPr>
            <w:r w:rsidRPr="0042440F">
              <w:t xml:space="preserve">Iu-CS </w:t>
            </w:r>
            <w:r w:rsidRPr="0042440F">
              <w:t>(circuit switch)</w:t>
            </w:r>
          </w:p>
          <w:p w:rsidR="00000000" w:rsidRPr="0042440F" w:rsidP="0042440F">
            <w:pPr>
              <w:pStyle w:val="ListBullet"/>
            </w:pPr>
            <w:r w:rsidRPr="0042440F">
              <w:t>Iu-PS (packet switch)</w:t>
            </w:r>
          </w:p>
          <w:p w:rsidR="00000000" w:rsidP="0042440F">
            <w:pPr>
              <w:pStyle w:val="ListBullet"/>
              <w:rPr>
                <w:lang w:val="en-NZ"/>
              </w:rPr>
            </w:pPr>
            <w:r w:rsidRPr="0042440F">
              <w:t>S1</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Latest generation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3G</w:t>
            </w:r>
          </w:p>
          <w:p w:rsidR="00000000" w:rsidP="0042440F">
            <w:pPr>
              <w:pStyle w:val="ListBullet"/>
              <w:rPr>
                <w:lang w:val="en-NZ"/>
              </w:rPr>
            </w:pPr>
            <w:r w:rsidRPr="0042440F">
              <w:t>high speed packet access (HSPA)</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Emerging cellular technologies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2 x 2 multiple input-multiple output (MIMO)</w:t>
            </w:r>
          </w:p>
          <w:p w:rsidR="00000000" w:rsidRPr="0042440F" w:rsidP="0042440F">
            <w:pPr>
              <w:pStyle w:val="ListBullet"/>
            </w:pPr>
            <w:r w:rsidRPr="0042440F">
              <w:t>4 x 4 MIMO</w:t>
            </w:r>
          </w:p>
          <w:p w:rsidR="00000000" w:rsidRPr="0042440F" w:rsidP="0042440F">
            <w:pPr>
              <w:pStyle w:val="ListBullet"/>
            </w:pPr>
            <w:r w:rsidRPr="0042440F">
              <w:t>4G</w:t>
            </w:r>
          </w:p>
          <w:p w:rsidR="00000000" w:rsidRPr="0042440F" w:rsidP="0042440F">
            <w:pPr>
              <w:pStyle w:val="ListBullet"/>
            </w:pPr>
            <w:r w:rsidRPr="0042440F">
              <w:t>long term evolution (LTE)</w:t>
            </w:r>
          </w:p>
          <w:p w:rsidR="00000000" w:rsidP="0042440F">
            <w:pPr>
              <w:pStyle w:val="ListBullet"/>
              <w:rPr>
                <w:lang w:val="en-NZ"/>
              </w:rPr>
            </w:pPr>
            <w:r w:rsidRPr="0042440F">
              <w:t>SF-frequency division multiple access (FDMA)</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Increase system capacity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cellular re-use</w:t>
            </w:r>
          </w:p>
          <w:p w:rsidR="00000000" w:rsidRPr="0042440F" w:rsidP="0042440F">
            <w:pPr>
              <w:pStyle w:val="ListBullet"/>
            </w:pPr>
            <w:r w:rsidRPr="0042440F">
              <w:t>orthogonal frequency division multiple access – multiple input-multiple output (OFDM – MIMO)</w:t>
            </w:r>
          </w:p>
          <w:p w:rsidR="00000000" w:rsidRPr="0042440F" w:rsidP="0042440F">
            <w:pPr>
              <w:pStyle w:val="ListBullet"/>
            </w:pPr>
            <w:r w:rsidRPr="0042440F">
              <w:t>OFDMA</w:t>
            </w:r>
          </w:p>
          <w:p w:rsidR="00000000" w:rsidRPr="0042440F" w:rsidP="0042440F">
            <w:pPr>
              <w:pStyle w:val="ListBullet"/>
            </w:pPr>
            <w:r w:rsidRPr="0042440F">
              <w:t>overlay</w:t>
            </w:r>
          </w:p>
          <w:p w:rsidR="00000000" w:rsidP="0042440F">
            <w:pPr>
              <w:pStyle w:val="ListBullet"/>
              <w:rPr>
                <w:lang w:val="en-NZ"/>
              </w:rPr>
            </w:pPr>
            <w:r w:rsidRPr="0042440F">
              <w:t>underlay.</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Frequency allocation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patterns:</w:t>
            </w:r>
          </w:p>
          <w:p w:rsidR="00000000" w:rsidRPr="0042440F" w:rsidP="0042440F">
            <w:pPr>
              <w:pStyle w:val="ListBullet2"/>
            </w:pPr>
            <w:r w:rsidRPr="0042440F">
              <w:t>7/21</w:t>
            </w:r>
          </w:p>
          <w:p w:rsidR="00000000" w:rsidRPr="0042440F" w:rsidP="0042440F">
            <w:pPr>
              <w:pStyle w:val="ListBullet2"/>
            </w:pPr>
            <w:r w:rsidRPr="0042440F">
              <w:t>4/12</w:t>
            </w:r>
          </w:p>
          <w:p w:rsidR="00000000" w:rsidRPr="0042440F" w:rsidP="0042440F">
            <w:pPr>
              <w:pStyle w:val="ListBullet2"/>
            </w:pPr>
            <w:r w:rsidRPr="0042440F">
              <w:t>3/9</w:t>
            </w:r>
          </w:p>
          <w:p w:rsidR="00000000" w:rsidP="0042440F">
            <w:pPr>
              <w:pStyle w:val="ListBullet2"/>
              <w:rPr>
                <w:lang w:val="en-NZ"/>
              </w:rPr>
            </w:pPr>
            <w:r w:rsidRPr="0042440F">
              <w:t>1/1.</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Carrier to interference radiation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carrier interference:</w:t>
            </w:r>
          </w:p>
          <w:p w:rsidR="00000000" w:rsidRPr="0042440F" w:rsidP="0042440F">
            <w:pPr>
              <w:pStyle w:val="ListBullet2"/>
            </w:pPr>
            <w:r w:rsidRPr="0042440F">
              <w:t>carrier to adjacent (C/A)</w:t>
            </w:r>
          </w:p>
          <w:p w:rsidR="00000000" w:rsidRPr="0042440F" w:rsidP="0042440F">
            <w:pPr>
              <w:pStyle w:val="ListBullet2"/>
            </w:pPr>
            <w:r w:rsidRPr="0042440F">
              <w:t>carrier to interference (C/I)</w:t>
            </w:r>
          </w:p>
          <w:p w:rsidR="00000000" w:rsidP="0042440F">
            <w:pPr>
              <w:pStyle w:val="ListBullet2"/>
              <w:rPr>
                <w:lang w:val="en-NZ"/>
              </w:rPr>
            </w:pPr>
            <w:r w:rsidRPr="0042440F">
              <w:t>carrier to reflection (C/R).</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Subsystem functions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cellular elements:</w:t>
            </w:r>
          </w:p>
          <w:p w:rsidR="00000000" w:rsidRPr="0042440F" w:rsidP="0042440F">
            <w:pPr>
              <w:pStyle w:val="ListBullet2"/>
            </w:pPr>
            <w:r w:rsidRPr="0042440F">
              <w:t>AUC</w:t>
            </w:r>
          </w:p>
          <w:p w:rsidR="00000000" w:rsidRPr="0042440F" w:rsidP="0042440F">
            <w:pPr>
              <w:pStyle w:val="ListBullet2"/>
            </w:pPr>
            <w:r w:rsidRPr="0042440F">
              <w:t>base station controller (BSC)</w:t>
            </w:r>
          </w:p>
          <w:p w:rsidR="00000000" w:rsidRPr="0042440F" w:rsidP="0042440F">
            <w:pPr>
              <w:pStyle w:val="ListBullet2"/>
            </w:pPr>
            <w:r w:rsidRPr="0042440F">
              <w:t>base transceiver station (BTS)</w:t>
            </w:r>
          </w:p>
          <w:p w:rsidR="00000000" w:rsidRPr="0042440F" w:rsidP="0042440F">
            <w:pPr>
              <w:pStyle w:val="ListBullet2"/>
            </w:pPr>
            <w:r w:rsidRPr="0042440F">
              <w:t>eNode B</w:t>
            </w:r>
          </w:p>
          <w:p w:rsidR="00000000" w:rsidRPr="0042440F" w:rsidP="0042440F">
            <w:pPr>
              <w:pStyle w:val="ListBullet2"/>
            </w:pPr>
            <w:r w:rsidRPr="0042440F">
              <w:t>node B</w:t>
            </w:r>
          </w:p>
          <w:p w:rsidR="00000000" w:rsidRPr="0042440F" w:rsidP="0042440F">
            <w:pPr>
              <w:pStyle w:val="ListBullet2"/>
            </w:pPr>
            <w:r w:rsidRPr="0042440F">
              <w:t>home location register (HLR)</w:t>
            </w:r>
          </w:p>
          <w:p w:rsidR="00000000" w:rsidRPr="0042440F" w:rsidP="0042440F">
            <w:pPr>
              <w:pStyle w:val="ListBullet2"/>
            </w:pPr>
            <w:r w:rsidRPr="0042440F">
              <w:t>HSS</w:t>
            </w:r>
          </w:p>
          <w:p w:rsidR="00000000" w:rsidRPr="0042440F" w:rsidP="0042440F">
            <w:pPr>
              <w:pStyle w:val="ListBullet2"/>
            </w:pPr>
            <w:r w:rsidRPr="0042440F">
              <w:t>mobile station (MS)</w:t>
            </w:r>
          </w:p>
          <w:p w:rsidR="00000000" w:rsidRPr="0042440F" w:rsidP="0042440F">
            <w:pPr>
              <w:pStyle w:val="ListBullet2"/>
            </w:pPr>
            <w:r w:rsidRPr="0042440F">
              <w:t>mobile services switching centre (MSC)</w:t>
            </w:r>
          </w:p>
          <w:p w:rsidR="00000000" w:rsidRPr="0042440F" w:rsidP="0042440F">
            <w:pPr>
              <w:pStyle w:val="ListBullet2"/>
            </w:pPr>
            <w:r w:rsidRPr="0042440F">
              <w:t>SAE</w:t>
            </w:r>
          </w:p>
          <w:p w:rsidR="00000000" w:rsidRPr="0042440F" w:rsidP="0042440F">
            <w:pPr>
              <w:pStyle w:val="ListBullet2"/>
            </w:pPr>
            <w:r w:rsidRPr="0042440F">
              <w:t>transcoder</w:t>
            </w:r>
          </w:p>
          <w:p w:rsidR="00000000" w:rsidRPr="0042440F" w:rsidP="0042440F">
            <w:pPr>
              <w:pStyle w:val="ListBullet2"/>
            </w:pPr>
            <w:r w:rsidRPr="0042440F">
              <w:t>visitor location register (VLR)</w:t>
            </w:r>
          </w:p>
          <w:p w:rsidR="00000000" w:rsidRPr="0042440F" w:rsidP="0042440F">
            <w:pPr>
              <w:pStyle w:val="ListBullet"/>
            </w:pPr>
            <w:r w:rsidRPr="0042440F">
              <w:t>burst timing and content</w:t>
            </w:r>
          </w:p>
          <w:p w:rsidR="00000000" w:rsidRPr="0042440F" w:rsidP="0042440F">
            <w:pPr>
              <w:pStyle w:val="ListBullet"/>
            </w:pPr>
            <w:r w:rsidRPr="0042440F">
              <w:t>logical channels</w:t>
            </w:r>
          </w:p>
          <w:p w:rsidR="00000000" w:rsidRPr="0042440F" w:rsidP="0042440F">
            <w:pPr>
              <w:pStyle w:val="ListBullet"/>
            </w:pPr>
            <w:r w:rsidRPr="0042440F">
              <w:t>multiplexing</w:t>
            </w:r>
          </w:p>
          <w:p w:rsidR="00000000" w:rsidRPr="0042440F" w:rsidP="0042440F">
            <w:pPr>
              <w:pStyle w:val="ListBullet"/>
            </w:pPr>
            <w:r w:rsidRPr="0042440F">
              <w:t>radio path</w:t>
            </w:r>
          </w:p>
          <w:p w:rsidR="00000000" w:rsidP="0042440F">
            <w:pPr>
              <w:pStyle w:val="ListBullet"/>
              <w:rPr>
                <w:lang w:val="en-NZ"/>
              </w:rPr>
            </w:pPr>
            <w:r w:rsidRPr="0042440F">
              <w:t>signal protocols.</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Sub-systems components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alarm gathering unit</w:t>
            </w:r>
          </w:p>
          <w:p w:rsidR="00000000" w:rsidRPr="0042440F" w:rsidP="0042440F">
            <w:pPr>
              <w:pStyle w:val="ListBullet"/>
            </w:pPr>
            <w:r w:rsidRPr="0042440F">
              <w:t>charging unit</w:t>
            </w:r>
          </w:p>
          <w:p w:rsidR="00000000" w:rsidRPr="0042440F" w:rsidP="0042440F">
            <w:pPr>
              <w:pStyle w:val="ListBullet"/>
            </w:pPr>
            <w:r w:rsidRPr="0042440F">
              <w:t>clocking unit</w:t>
            </w:r>
          </w:p>
          <w:p w:rsidR="00000000" w:rsidRPr="0042440F" w:rsidP="0042440F">
            <w:pPr>
              <w:pStyle w:val="ListBullet"/>
            </w:pPr>
            <w:r w:rsidRPr="0042440F">
              <w:t>common channel signalling unit</w:t>
            </w:r>
          </w:p>
          <w:p w:rsidR="00000000" w:rsidRPr="0042440F" w:rsidP="0042440F">
            <w:pPr>
              <w:pStyle w:val="ListBullet"/>
            </w:pPr>
            <w:r w:rsidRPr="0042440F">
              <w:t>gateway gprs support node (GGSN)</w:t>
            </w:r>
          </w:p>
          <w:p w:rsidR="00000000" w:rsidRPr="0042440F" w:rsidP="0042440F">
            <w:pPr>
              <w:pStyle w:val="ListBullet"/>
            </w:pPr>
            <w:r w:rsidRPr="0042440F">
              <w:t>HSS</w:t>
            </w:r>
          </w:p>
          <w:p w:rsidR="00000000" w:rsidRPr="0042440F" w:rsidP="0042440F">
            <w:pPr>
              <w:pStyle w:val="ListBullet"/>
            </w:pPr>
            <w:r w:rsidRPr="0042440F">
              <w:t>MME</w:t>
            </w:r>
          </w:p>
          <w:p w:rsidR="00000000" w:rsidRPr="0042440F" w:rsidP="0042440F">
            <w:pPr>
              <w:pStyle w:val="ListBullet"/>
            </w:pPr>
            <w:r w:rsidRPr="0042440F">
              <w:t>operation and maintenance unit</w:t>
            </w:r>
          </w:p>
          <w:p w:rsidR="00000000" w:rsidRPr="0042440F" w:rsidP="0042440F">
            <w:pPr>
              <w:pStyle w:val="ListBullet"/>
            </w:pPr>
            <w:r w:rsidRPr="0042440F">
              <w:t>SAE gateway</w:t>
            </w:r>
          </w:p>
          <w:p w:rsidR="00000000" w:rsidRPr="0042440F" w:rsidP="0042440F">
            <w:pPr>
              <w:pStyle w:val="ListBullet"/>
            </w:pPr>
            <w:r w:rsidRPr="0042440F">
              <w:t>serving GPRS support node (SGSN)</w:t>
            </w:r>
          </w:p>
          <w:p w:rsidR="00000000" w:rsidP="0042440F">
            <w:pPr>
              <w:pStyle w:val="ListBullet"/>
              <w:rPr>
                <w:lang w:val="en-NZ"/>
              </w:rPr>
            </w:pPr>
            <w:r w:rsidRPr="0042440F">
              <w:t>statistical unit.</w:t>
            </w:r>
          </w:p>
        </w:tc>
      </w:tr>
      <w:tr w:rsidTr="0042440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40F">
            <w:pPr>
              <w:pStyle w:val="BodyText"/>
              <w:rPr>
                <w:lang w:val="en-NZ"/>
              </w:rPr>
            </w:pPr>
            <w:r w:rsidRPr="0042440F">
              <w:rPr>
                <w:rStyle w:val="BoldandItalics"/>
              </w:rPr>
              <w:t xml:space="preserve">Interface to other network sub-systems </w:t>
            </w:r>
            <w:r w:rsidRPr="0042440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40F" w:rsidP="0042440F">
            <w:pPr>
              <w:pStyle w:val="ListBullet"/>
            </w:pPr>
            <w:r w:rsidRPr="0042440F">
              <w:t>application parts:</w:t>
            </w:r>
          </w:p>
          <w:p w:rsidR="00000000" w:rsidRPr="0042440F" w:rsidP="0042440F">
            <w:pPr>
              <w:pStyle w:val="ListBullet2"/>
            </w:pPr>
            <w:r w:rsidRPr="0042440F">
              <w:t>Base Station System Application Part  (BSSAP)</w:t>
            </w:r>
          </w:p>
          <w:p w:rsidR="00000000" w:rsidRPr="0042440F" w:rsidP="0042440F">
            <w:pPr>
              <w:pStyle w:val="ListBullet2"/>
            </w:pPr>
            <w:r w:rsidRPr="0042440F">
              <w:t>integrated services user parts (ISUP)</w:t>
            </w:r>
          </w:p>
          <w:p w:rsidR="00000000" w:rsidRPr="0042440F" w:rsidP="0042440F">
            <w:pPr>
              <w:pStyle w:val="ListBullet2"/>
            </w:pPr>
            <w:r w:rsidRPr="0042440F">
              <w:t>managed application provider (MAP)</w:t>
            </w:r>
          </w:p>
          <w:p w:rsidR="00000000" w:rsidRPr="0042440F" w:rsidP="0042440F">
            <w:pPr>
              <w:pStyle w:val="ListBullet"/>
            </w:pPr>
            <w:r w:rsidRPr="0042440F">
              <w:t>SYGTRAN.</w:t>
            </w:r>
          </w:p>
        </w:tc>
      </w:tr>
    </w:tbl>
    <w:p w:rsidR="00000000" w:rsidRPr="0042440F" w:rsidP="0042440F">
      <w:pPr>
        <w:pStyle w:val="BodyText"/>
      </w:pPr>
    </w:p>
    <w:p w:rsidR="00000000" w:rsidRPr="0042440F" w:rsidP="0042440F">
      <w:pPr>
        <w:pStyle w:val="AllowPageBreak"/>
      </w:pPr>
    </w:p>
    <w:p w:rsidR="00000000" w:rsidRPr="0042440F" w:rsidP="0042440F">
      <w:pPr>
        <w:pStyle w:val="Heading1"/>
      </w:pPr>
      <w:bookmarkStart w:id="12" w:name="O_639968"/>
      <w:bookmarkEnd w:id="12"/>
      <w:r w:rsidRPr="0042440F">
        <w:t>Unit Sector(s)</w:t>
      </w:r>
    </w:p>
    <w:p w:rsidR="00000000" w:rsidRPr="0042440F" w:rsidP="0042440F">
      <w:pPr>
        <w:pStyle w:val="BodyText"/>
      </w:pPr>
      <w:r w:rsidRPr="0042440F">
        <w:t>Telecommunications - Radio frequency networks</w:t>
      </w:r>
    </w:p>
    <w:p w:rsidR="00000000" w:rsidRPr="0042440F" w:rsidP="0042440F"/>
    <w:sectPr w:rsidSect="00424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rsidRPr="00016F87" w:rsidP="00016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7" w:rsidP="00424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6F87" w:rsidP="0042440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6F87" w:rsidP="00424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rsidRPr="00016F87" w:rsidP="00016F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87" w:rsidRPr="002D2AF8" w:rsidP="0042440F">
    <w:pPr>
      <w:pStyle w:val="Header"/>
      <w:framePr w:wrap="around"/>
    </w:pPr>
    <w:r>
      <w:fldChar w:fldCharType="begin"/>
    </w:r>
    <w:r>
      <w:instrText xml:space="preserve"> TITLE   \* MERGEFORMAT </w:instrText>
    </w:r>
    <w:r>
      <w:fldChar w:fldCharType="separate"/>
    </w:r>
    <w:r>
      <w:t>ICTRFN8180B Analyse a cellular mobile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16F87" w:rsidP="00424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21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015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7E4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40F"/>
    <w:pPr>
      <w:spacing w:before="360" w:after="60"/>
      <w:outlineLvl w:val="0"/>
    </w:pPr>
    <w:rPr>
      <w:sz w:val="32"/>
    </w:rPr>
  </w:style>
  <w:style w:type="paragraph" w:styleId="Heading2">
    <w:name w:val="heading 2"/>
    <w:basedOn w:val="HeadingBase"/>
    <w:next w:val="BodyText"/>
    <w:link w:val="Heading2Char"/>
    <w:qFormat/>
    <w:rsid w:val="0042440F"/>
    <w:pPr>
      <w:keepLines/>
      <w:spacing w:before="240" w:after="120"/>
      <w:outlineLvl w:val="1"/>
    </w:pPr>
    <w:rPr>
      <w:sz w:val="28"/>
      <w:szCs w:val="40"/>
    </w:rPr>
  </w:style>
  <w:style w:type="paragraph" w:styleId="Heading3">
    <w:name w:val="heading 3"/>
    <w:basedOn w:val="HeadingBase"/>
    <w:next w:val="BodyText"/>
    <w:link w:val="Heading3Char"/>
    <w:qFormat/>
    <w:rsid w:val="0042440F"/>
    <w:pPr>
      <w:spacing w:before="180" w:after="120"/>
      <w:outlineLvl w:val="2"/>
    </w:pPr>
    <w:rPr>
      <w:spacing w:val="-10"/>
      <w:kern w:val="32"/>
    </w:rPr>
  </w:style>
  <w:style w:type="paragraph" w:styleId="Heading4">
    <w:name w:val="heading 4"/>
    <w:basedOn w:val="HeadingBase"/>
    <w:next w:val="BodyText"/>
    <w:link w:val="Heading4Char"/>
    <w:qFormat/>
    <w:rsid w:val="0042440F"/>
    <w:pPr>
      <w:spacing w:before="160" w:after="120"/>
      <w:outlineLvl w:val="3"/>
    </w:pPr>
    <w:rPr>
      <w:sz w:val="22"/>
    </w:rPr>
  </w:style>
  <w:style w:type="paragraph" w:styleId="Heading5">
    <w:name w:val="heading 5"/>
    <w:basedOn w:val="HeadingBase"/>
    <w:next w:val="Normal"/>
    <w:link w:val="Heading5Char"/>
    <w:qFormat/>
    <w:rsid w:val="0042440F"/>
    <w:pPr>
      <w:spacing w:before="80"/>
      <w:outlineLvl w:val="4"/>
    </w:pPr>
    <w:rPr>
      <w:color w:val="918585"/>
      <w:sz w:val="20"/>
    </w:rPr>
  </w:style>
  <w:style w:type="paragraph" w:styleId="Heading6">
    <w:name w:val="heading 6"/>
    <w:basedOn w:val="HeadingBase"/>
    <w:next w:val="Normal"/>
    <w:link w:val="Heading6Char"/>
    <w:qFormat/>
    <w:rsid w:val="0042440F"/>
    <w:pPr>
      <w:spacing w:before="60"/>
      <w:outlineLvl w:val="5"/>
    </w:pPr>
    <w:rPr>
      <w:color w:val="918585"/>
      <w:sz w:val="20"/>
    </w:rPr>
  </w:style>
  <w:style w:type="paragraph" w:styleId="Heading7">
    <w:name w:val="heading 7"/>
    <w:basedOn w:val="Normal"/>
    <w:next w:val="Normal"/>
    <w:link w:val="Heading7Char"/>
    <w:qFormat/>
    <w:rsid w:val="0042440F"/>
    <w:pPr>
      <w:ind w:left="720"/>
      <w:outlineLvl w:val="6"/>
    </w:pPr>
    <w:rPr>
      <w:i/>
    </w:rPr>
  </w:style>
  <w:style w:type="paragraph" w:styleId="Heading8">
    <w:name w:val="heading 8"/>
    <w:basedOn w:val="Normal"/>
    <w:next w:val="Normal"/>
    <w:link w:val="Heading8Char"/>
    <w:qFormat/>
    <w:rsid w:val="0042440F"/>
    <w:pPr>
      <w:ind w:left="720"/>
      <w:outlineLvl w:val="7"/>
    </w:pPr>
    <w:rPr>
      <w:i/>
    </w:rPr>
  </w:style>
  <w:style w:type="paragraph" w:styleId="Heading9">
    <w:name w:val="heading 9"/>
    <w:basedOn w:val="Normal"/>
    <w:next w:val="Normal"/>
    <w:link w:val="Heading9Char"/>
    <w:qFormat/>
    <w:rsid w:val="0042440F"/>
    <w:pPr>
      <w:ind w:left="720"/>
      <w:outlineLvl w:val="8"/>
    </w:pPr>
    <w:rPr>
      <w:i/>
    </w:rPr>
  </w:style>
  <w:style w:type="character" w:default="1" w:styleId="DefaultParagraphFont">
    <w:name w:val="Default Paragraph Font"/>
    <w:uiPriority w:val="1"/>
    <w:unhideWhenUsed/>
    <w:rsid w:val="00424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40F"/>
  </w:style>
  <w:style w:type="character" w:customStyle="1" w:styleId="Heading1Char">
    <w:name w:val="Heading 1 Char"/>
    <w:basedOn w:val="DefaultParagraphFont"/>
    <w:link w:val="Heading1"/>
    <w:rsid w:val="0042440F"/>
    <w:rPr>
      <w:rFonts w:ascii="Times New Roman" w:eastAsia="Times New Roman" w:hAnsi="Times New Roman" w:cs="Times New Roman"/>
      <w:b/>
      <w:sz w:val="32"/>
      <w:szCs w:val="20"/>
      <w:lang w:eastAsia="en-US"/>
    </w:rPr>
  </w:style>
  <w:style w:type="paragraph" w:styleId="BodyText">
    <w:name w:val="Body Text"/>
    <w:basedOn w:val="Normal"/>
    <w:link w:val="BodyTextChar"/>
    <w:rsid w:val="004244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40F"/>
    <w:rPr>
      <w:rFonts w:ascii="Times New Roman" w:eastAsia="Times New Roman" w:hAnsi="Times New Roman" w:cs="Times New Roman"/>
      <w:sz w:val="24"/>
      <w:lang w:eastAsia="en-US"/>
    </w:rPr>
  </w:style>
  <w:style w:type="paragraph" w:styleId="ListBullet">
    <w:name w:val="List Bullet"/>
    <w:basedOn w:val="List"/>
    <w:rsid w:val="0042440F"/>
    <w:pPr>
      <w:numPr>
        <w:numId w:val="13"/>
      </w:numPr>
      <w:tabs>
        <w:tab w:val="clear" w:pos="340"/>
      </w:tabs>
      <w:spacing w:before="40" w:after="40"/>
    </w:pPr>
  </w:style>
  <w:style w:type="character" w:customStyle="1" w:styleId="SpecialBold">
    <w:name w:val="Special Bold"/>
    <w:basedOn w:val="DefaultParagraphFont"/>
    <w:rsid w:val="0042440F"/>
    <w:rPr>
      <w:b/>
      <w:spacing w:val="0"/>
    </w:rPr>
  </w:style>
  <w:style w:type="paragraph" w:styleId="ListBullet2">
    <w:name w:val="List Bullet 2"/>
    <w:basedOn w:val="List2"/>
    <w:rsid w:val="0042440F"/>
    <w:pPr>
      <w:numPr>
        <w:numId w:val="14"/>
      </w:numPr>
      <w:tabs>
        <w:tab w:val="clear" w:pos="680"/>
      </w:tabs>
    </w:pPr>
  </w:style>
  <w:style w:type="character" w:styleId="Emphasis">
    <w:name w:val="Emphasis"/>
    <w:basedOn w:val="DefaultParagraphFont"/>
    <w:qFormat/>
    <w:rsid w:val="0042440F"/>
    <w:rPr>
      <w:i/>
    </w:rPr>
  </w:style>
  <w:style w:type="paragraph" w:customStyle="1" w:styleId="SuperHeading">
    <w:name w:val="SuperHeading"/>
    <w:basedOn w:val="Normal"/>
    <w:rsid w:val="0042440F"/>
    <w:pPr>
      <w:spacing w:before="240" w:after="120"/>
      <w:outlineLvl w:val="0"/>
    </w:pPr>
    <w:rPr>
      <w:rFonts w:ascii="Times New Roman" w:hAnsi="Times New Roman"/>
      <w:b/>
      <w:sz w:val="32"/>
    </w:rPr>
  </w:style>
  <w:style w:type="paragraph" w:customStyle="1" w:styleId="AllowPageBreak">
    <w:name w:val="AllowPageBreak"/>
    <w:rsid w:val="00424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440F"/>
    <w:rPr>
      <w:b/>
      <w:i/>
      <w:u w:val="none"/>
    </w:rPr>
  </w:style>
  <w:style w:type="character" w:customStyle="1" w:styleId="Heading2Char">
    <w:name w:val="Heading 2 Char"/>
    <w:basedOn w:val="DefaultParagraphFont"/>
    <w:link w:val="Heading2"/>
    <w:rsid w:val="00424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40F"/>
    <w:rPr>
      <w:rFonts w:ascii="Courier New" w:eastAsia="Times New Roman" w:hAnsi="Courier New" w:cs="Times New Roman"/>
      <w:i/>
      <w:szCs w:val="20"/>
      <w:lang w:eastAsia="en-US"/>
    </w:rPr>
  </w:style>
  <w:style w:type="paragraph" w:customStyle="1" w:styleId="HeadingBase">
    <w:name w:val="Heading Base"/>
    <w:rsid w:val="00424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40F"/>
    <w:pPr>
      <w:tabs>
        <w:tab w:val="right" w:leader="dot" w:pos="9072"/>
      </w:tabs>
      <w:ind w:left="567"/>
    </w:pPr>
    <w:rPr>
      <w:szCs w:val="22"/>
    </w:rPr>
  </w:style>
  <w:style w:type="paragraph" w:customStyle="1" w:styleId="TOCBase">
    <w:name w:val="TOC Base"/>
    <w:rsid w:val="00424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40F"/>
    <w:pPr>
      <w:tabs>
        <w:tab w:val="right" w:leader="dot" w:pos="9072"/>
      </w:tabs>
      <w:spacing w:before="40" w:after="40"/>
      <w:ind w:left="284"/>
    </w:pPr>
    <w:rPr>
      <w:rFonts w:ascii="Times New Roman" w:hAnsi="Times New Roman"/>
    </w:rPr>
  </w:style>
  <w:style w:type="paragraph" w:styleId="TOC1">
    <w:name w:val="toc 1"/>
    <w:basedOn w:val="TOCBase"/>
    <w:next w:val="Normal"/>
    <w:rsid w:val="00424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40F"/>
    <w:rPr>
      <w:rFonts w:ascii="Times New Roman" w:eastAsia="Times New Roman" w:hAnsi="Times New Roman" w:cs="Times New Roman"/>
      <w:sz w:val="16"/>
      <w:lang w:eastAsia="en-US"/>
    </w:rPr>
  </w:style>
  <w:style w:type="paragraph" w:styleId="Title">
    <w:name w:val="Title"/>
    <w:basedOn w:val="HeadingBase"/>
    <w:link w:val="TitleChar"/>
    <w:qFormat/>
    <w:rsid w:val="0042440F"/>
    <w:pPr>
      <w:spacing w:before="5040"/>
      <w:jc w:val="center"/>
    </w:pPr>
    <w:rPr>
      <w:sz w:val="48"/>
      <w:szCs w:val="72"/>
      <w:lang w:val="en-US"/>
    </w:rPr>
  </w:style>
  <w:style w:type="character" w:customStyle="1" w:styleId="TitleChar">
    <w:name w:val="Title Char"/>
    <w:basedOn w:val="DefaultParagraphFont"/>
    <w:link w:val="Title"/>
    <w:rsid w:val="00424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40F"/>
    <w:pPr>
      <w:tabs>
        <w:tab w:val="left" w:pos="3600"/>
        <w:tab w:val="left" w:pos="3958"/>
      </w:tabs>
    </w:pPr>
  </w:style>
  <w:style w:type="paragraph" w:styleId="List">
    <w:name w:val="List"/>
    <w:basedOn w:val="BodyText"/>
    <w:next w:val="BodyText"/>
    <w:rsid w:val="0042440F"/>
    <w:pPr>
      <w:tabs>
        <w:tab w:val="left" w:pos="340"/>
      </w:tabs>
      <w:spacing w:before="60" w:after="60"/>
      <w:ind w:left="340" w:hanging="340"/>
    </w:pPr>
  </w:style>
  <w:style w:type="paragraph" w:customStyle="1" w:styleId="Note">
    <w:name w:val="Note"/>
    <w:basedOn w:val="BodyText"/>
    <w:rsid w:val="00424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40F"/>
    <w:pPr>
      <w:framePr w:wrap="auto" w:hAnchor="text" w:y="6049"/>
    </w:pPr>
    <w:rPr>
      <w:color w:val="000000"/>
      <w:sz w:val="40"/>
    </w:rPr>
  </w:style>
  <w:style w:type="paragraph" w:customStyle="1" w:styleId="TOCTitle">
    <w:name w:val="TOCTitle"/>
    <w:basedOn w:val="Heading1"/>
    <w:rsid w:val="0042440F"/>
    <w:pPr>
      <w:spacing w:after="240"/>
      <w:jc w:val="center"/>
      <w:outlineLvl w:val="9"/>
    </w:pPr>
    <w:rPr>
      <w:caps/>
    </w:rPr>
  </w:style>
  <w:style w:type="paragraph" w:customStyle="1" w:styleId="Version">
    <w:name w:val="Version"/>
    <w:rsid w:val="00424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40F"/>
    <w:pPr>
      <w:keepNext w:val="0"/>
      <w:tabs>
        <w:tab w:val="right" w:pos="4176"/>
      </w:tabs>
      <w:ind w:left="198" w:hanging="198"/>
    </w:pPr>
    <w:rPr>
      <w:rFonts w:ascii="Garamond" w:hAnsi="Garamond"/>
    </w:rPr>
  </w:style>
  <w:style w:type="paragraph" w:styleId="IndexHeading">
    <w:name w:val="index heading"/>
    <w:basedOn w:val="Normal"/>
    <w:next w:val="Index1"/>
    <w:semiHidden/>
    <w:rsid w:val="0042440F"/>
    <w:pPr>
      <w:spacing w:before="120" w:after="120"/>
    </w:pPr>
    <w:rPr>
      <w:rFonts w:ascii="Arial" w:hAnsi="Arial"/>
      <w:b/>
      <w:color w:val="918585"/>
      <w:sz w:val="24"/>
    </w:rPr>
  </w:style>
  <w:style w:type="paragraph" w:styleId="Header">
    <w:name w:val="header"/>
    <w:basedOn w:val="Normal"/>
    <w:link w:val="HeaderChar"/>
    <w:rsid w:val="00424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40F"/>
    <w:rPr>
      <w:rFonts w:ascii="Times New Roman" w:eastAsia="Times New Roman" w:hAnsi="Times New Roman" w:cs="Times New Roman"/>
      <w:sz w:val="16"/>
      <w:szCs w:val="20"/>
      <w:lang w:val="en-GB" w:eastAsia="en-US"/>
    </w:rPr>
  </w:style>
  <w:style w:type="paragraph" w:customStyle="1" w:styleId="Chapter">
    <w:name w:val="Chapter"/>
    <w:basedOn w:val="Normal"/>
    <w:rsid w:val="0042440F"/>
    <w:pPr>
      <w:spacing w:before="240"/>
    </w:pPr>
    <w:rPr>
      <w:rFonts w:ascii="Times New Roman" w:hAnsi="Times New Roman"/>
      <w:smallCaps/>
      <w:spacing w:val="80"/>
      <w:sz w:val="28"/>
    </w:rPr>
  </w:style>
  <w:style w:type="paragraph" w:customStyle="1" w:styleId="InChapter">
    <w:name w:val="InChapter"/>
    <w:basedOn w:val="Heading3"/>
    <w:rsid w:val="0042440F"/>
    <w:pPr>
      <w:spacing w:after="240"/>
      <w:outlineLvl w:val="9"/>
    </w:pPr>
    <w:rPr>
      <w:noProof/>
    </w:rPr>
  </w:style>
  <w:style w:type="paragraph" w:styleId="Index2">
    <w:name w:val="index 2"/>
    <w:basedOn w:val="Normal"/>
    <w:next w:val="Normal"/>
    <w:semiHidden/>
    <w:rsid w:val="0042440F"/>
    <w:pPr>
      <w:tabs>
        <w:tab w:val="right" w:pos="4176"/>
      </w:tabs>
      <w:ind w:left="568" w:hanging="284"/>
    </w:pPr>
    <w:rPr>
      <w:rFonts w:ascii="Garamond" w:hAnsi="Garamond"/>
    </w:rPr>
  </w:style>
  <w:style w:type="paragraph" w:customStyle="1" w:styleId="Byline">
    <w:name w:val="Byline"/>
    <w:rsid w:val="00424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40F"/>
    <w:pPr>
      <w:tabs>
        <w:tab w:val="clear" w:pos="3600"/>
        <w:tab w:val="clear" w:pos="3958"/>
      </w:tabs>
      <w:jc w:val="right"/>
    </w:pPr>
  </w:style>
  <w:style w:type="paragraph" w:styleId="Caption">
    <w:name w:val="caption"/>
    <w:basedOn w:val="BodyText"/>
    <w:next w:val="Normal"/>
    <w:qFormat/>
    <w:rsid w:val="0042440F"/>
    <w:pPr>
      <w:framePr w:w="2268" w:hSpace="181" w:vSpace="181" w:wrap="around" w:vAnchor="text" w:hAnchor="page" w:x="1135" w:y="285" w:anchorLock="1"/>
    </w:pPr>
    <w:rPr>
      <w:i/>
    </w:rPr>
  </w:style>
  <w:style w:type="paragraph" w:customStyle="1" w:styleId="MiniTOCTitle">
    <w:name w:val="MiniTOCTitle"/>
    <w:basedOn w:val="Heading4"/>
    <w:rsid w:val="0042440F"/>
    <w:pPr>
      <w:spacing w:before="240"/>
      <w:outlineLvl w:val="9"/>
    </w:pPr>
    <w:rPr>
      <w:noProof/>
      <w:sz w:val="24"/>
    </w:rPr>
  </w:style>
  <w:style w:type="paragraph" w:customStyle="1" w:styleId="MiniTOCItem">
    <w:name w:val="MiniTOCItem"/>
    <w:basedOn w:val="ListBullet"/>
    <w:rsid w:val="0042440F"/>
    <w:pPr>
      <w:numPr>
        <w:numId w:val="0"/>
      </w:numPr>
      <w:tabs>
        <w:tab w:val="right" w:leader="dot" w:pos="6521"/>
      </w:tabs>
      <w:spacing w:before="0" w:after="0"/>
    </w:pPr>
  </w:style>
  <w:style w:type="paragraph" w:customStyle="1" w:styleId="TOFTitle">
    <w:name w:val="TOFTitle"/>
    <w:basedOn w:val="TOCTitle"/>
    <w:rsid w:val="0042440F"/>
  </w:style>
  <w:style w:type="paragraph" w:styleId="TableofFigures">
    <w:name w:val="table of figures"/>
    <w:basedOn w:val="Normal"/>
    <w:next w:val="Normal"/>
    <w:semiHidden/>
    <w:rsid w:val="0042440F"/>
    <w:pPr>
      <w:tabs>
        <w:tab w:val="right" w:leader="dot" w:pos="9072"/>
      </w:tabs>
      <w:ind w:left="970" w:hanging="403"/>
    </w:pPr>
    <w:rPr>
      <w:rFonts w:ascii="Times New Roman" w:hAnsi="Times New Roman"/>
      <w:b/>
    </w:rPr>
  </w:style>
  <w:style w:type="paragraph" w:styleId="ListNumber">
    <w:name w:val="List Number"/>
    <w:basedOn w:val="List"/>
    <w:rsid w:val="0042440F"/>
    <w:pPr>
      <w:numPr>
        <w:numId w:val="11"/>
      </w:numPr>
    </w:pPr>
  </w:style>
  <w:style w:type="character" w:customStyle="1" w:styleId="WingdingSymbols">
    <w:name w:val="Wingding Symbols"/>
    <w:rsid w:val="0042440F"/>
    <w:rPr>
      <w:rFonts w:ascii="Wingdings" w:hAnsi="Wingdings"/>
    </w:rPr>
  </w:style>
  <w:style w:type="paragraph" w:customStyle="1" w:styleId="TableHeading">
    <w:name w:val="Table Heading"/>
    <w:basedOn w:val="HeadingBase"/>
    <w:rsid w:val="0042440F"/>
    <w:pPr>
      <w:keepLines/>
      <w:pBdr>
        <w:bottom w:val="single" w:sz="6" w:space="1" w:color="918585"/>
      </w:pBdr>
      <w:spacing w:before="240"/>
    </w:pPr>
  </w:style>
  <w:style w:type="character" w:customStyle="1" w:styleId="HotSpot">
    <w:name w:val="HotSpot"/>
    <w:rsid w:val="0042440F"/>
    <w:rPr>
      <w:color w:val="0033CC"/>
      <w:u w:val="none"/>
    </w:rPr>
  </w:style>
  <w:style w:type="paragraph" w:customStyle="1" w:styleId="BodyTextRight">
    <w:name w:val="Body Text Right"/>
    <w:basedOn w:val="BodyText"/>
    <w:rsid w:val="0042440F"/>
    <w:pPr>
      <w:spacing w:before="0" w:after="0"/>
      <w:jc w:val="right"/>
    </w:pPr>
  </w:style>
  <w:style w:type="paragraph" w:styleId="Index3">
    <w:name w:val="index 3"/>
    <w:basedOn w:val="ListNumber2"/>
    <w:next w:val="Normal"/>
    <w:semiHidden/>
    <w:rsid w:val="0042440F"/>
    <w:pPr>
      <w:numPr>
        <w:numId w:val="0"/>
      </w:numPr>
      <w:tabs>
        <w:tab w:val="right" w:leader="dot" w:pos="4176"/>
      </w:tabs>
    </w:pPr>
  </w:style>
  <w:style w:type="paragraph" w:styleId="ListNumber2">
    <w:name w:val="List Number 2"/>
    <w:basedOn w:val="List2"/>
    <w:rsid w:val="0042440F"/>
    <w:pPr>
      <w:numPr>
        <w:numId w:val="10"/>
      </w:numPr>
      <w:tabs>
        <w:tab w:val="clear" w:pos="1060"/>
      </w:tabs>
    </w:pPr>
  </w:style>
  <w:style w:type="paragraph" w:customStyle="1" w:styleId="MarginNote">
    <w:name w:val="Margin Note"/>
    <w:basedOn w:val="BodyText"/>
    <w:rsid w:val="00424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40F"/>
    <w:rPr>
      <w:sz w:val="32"/>
    </w:rPr>
  </w:style>
  <w:style w:type="paragraph" w:customStyle="1" w:styleId="HeadingProcedure">
    <w:name w:val="Heading Procedure"/>
    <w:basedOn w:val="HeadingBase"/>
    <w:next w:val="Normal"/>
    <w:rsid w:val="0042440F"/>
    <w:pPr>
      <w:tabs>
        <w:tab w:val="left" w:pos="0"/>
      </w:tabs>
      <w:spacing w:before="120" w:after="60"/>
    </w:pPr>
    <w:rPr>
      <w:i/>
      <w:color w:val="918585"/>
      <w:sz w:val="22"/>
    </w:rPr>
  </w:style>
  <w:style w:type="paragraph" w:customStyle="1" w:styleId="TableBodyText">
    <w:name w:val="Table Body Text"/>
    <w:basedOn w:val="BodyText"/>
    <w:rsid w:val="0042440F"/>
    <w:pPr>
      <w:spacing w:before="60" w:after="60"/>
    </w:pPr>
  </w:style>
  <w:style w:type="paragraph" w:styleId="ListContinue">
    <w:name w:val="List Continue"/>
    <w:basedOn w:val="List"/>
    <w:rsid w:val="0042440F"/>
    <w:pPr>
      <w:ind w:firstLine="0"/>
    </w:pPr>
  </w:style>
  <w:style w:type="paragraph" w:customStyle="1" w:styleId="ListNote">
    <w:name w:val="List Note"/>
    <w:basedOn w:val="List"/>
    <w:rsid w:val="0042440F"/>
    <w:pPr>
      <w:pBdr>
        <w:top w:val="single" w:sz="6" w:space="2" w:color="918585"/>
        <w:bottom w:val="single" w:sz="6" w:space="2" w:color="918585"/>
      </w:pBdr>
      <w:tabs>
        <w:tab w:val="left" w:pos="1021"/>
      </w:tabs>
      <w:ind w:firstLine="0"/>
    </w:pPr>
  </w:style>
  <w:style w:type="paragraph" w:customStyle="1" w:styleId="Warning">
    <w:name w:val="Warning"/>
    <w:basedOn w:val="BodyText"/>
    <w:rsid w:val="0042440F"/>
    <w:pPr>
      <w:shd w:val="clear" w:color="auto" w:fill="D9D9D9"/>
      <w:tabs>
        <w:tab w:val="left" w:pos="992"/>
      </w:tabs>
      <w:ind w:left="119" w:right="119"/>
    </w:pPr>
    <w:rPr>
      <w:sz w:val="20"/>
    </w:rPr>
  </w:style>
  <w:style w:type="paragraph" w:customStyle="1" w:styleId="MarginIcons">
    <w:name w:val="Margin Icons"/>
    <w:basedOn w:val="BodyText"/>
    <w:rsid w:val="00424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40F"/>
    <w:rPr>
      <w:rFonts w:ascii="Courier New" w:hAnsi="Courier New"/>
    </w:rPr>
  </w:style>
  <w:style w:type="paragraph" w:customStyle="1" w:styleId="NoteBullet">
    <w:name w:val="Note Bullet"/>
    <w:basedOn w:val="Note"/>
    <w:rsid w:val="0042440F"/>
    <w:pPr>
      <w:tabs>
        <w:tab w:val="clear" w:pos="680"/>
      </w:tabs>
      <w:spacing w:before="60" w:after="60"/>
    </w:pPr>
  </w:style>
  <w:style w:type="paragraph" w:customStyle="1" w:styleId="SubHeading2">
    <w:name w:val="SubHeading2"/>
    <w:basedOn w:val="HeadingBase"/>
    <w:rsid w:val="0042440F"/>
    <w:pPr>
      <w:spacing w:before="240" w:after="60"/>
    </w:pPr>
    <w:rPr>
      <w:sz w:val="20"/>
    </w:rPr>
  </w:style>
  <w:style w:type="paragraph" w:customStyle="1" w:styleId="SubHeading1">
    <w:name w:val="SubHeading1"/>
    <w:basedOn w:val="HeadingBase"/>
    <w:rsid w:val="0042440F"/>
    <w:pPr>
      <w:spacing w:before="240" w:after="60"/>
    </w:pPr>
    <w:rPr>
      <w:color w:val="918585"/>
      <w:sz w:val="22"/>
    </w:rPr>
  </w:style>
  <w:style w:type="paragraph" w:customStyle="1" w:styleId="SideHeading">
    <w:name w:val="Side Heading"/>
    <w:basedOn w:val="HeadingBase"/>
    <w:rsid w:val="00424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40F"/>
    <w:pPr>
      <w:numPr>
        <w:numId w:val="12"/>
      </w:numPr>
    </w:pPr>
  </w:style>
  <w:style w:type="paragraph" w:styleId="PlainText">
    <w:name w:val="Plain Text"/>
    <w:basedOn w:val="Normal"/>
    <w:link w:val="PlainTextChar"/>
    <w:rsid w:val="0042440F"/>
    <w:rPr>
      <w:sz w:val="20"/>
    </w:rPr>
  </w:style>
  <w:style w:type="character" w:customStyle="1" w:styleId="PlainTextChar">
    <w:name w:val="Plain Text Char"/>
    <w:basedOn w:val="DefaultParagraphFont"/>
    <w:link w:val="PlainText"/>
    <w:rsid w:val="0042440F"/>
    <w:rPr>
      <w:rFonts w:ascii="Courier New" w:eastAsia="Times New Roman" w:hAnsi="Courier New" w:cs="Times New Roman"/>
      <w:sz w:val="20"/>
      <w:szCs w:val="20"/>
      <w:lang w:eastAsia="en-US"/>
    </w:rPr>
  </w:style>
  <w:style w:type="character" w:customStyle="1" w:styleId="MenuOption">
    <w:name w:val="Menu Option"/>
    <w:basedOn w:val="DefaultParagraphFont"/>
    <w:rsid w:val="0042440F"/>
    <w:rPr>
      <w:b/>
      <w:smallCaps/>
    </w:rPr>
  </w:style>
  <w:style w:type="paragraph" w:customStyle="1" w:styleId="TableListNumber">
    <w:name w:val="Table List Number"/>
    <w:basedOn w:val="ListNumber"/>
    <w:rsid w:val="0042440F"/>
    <w:pPr>
      <w:numPr>
        <w:numId w:val="0"/>
      </w:numPr>
    </w:pPr>
  </w:style>
  <w:style w:type="paragraph" w:styleId="TOC4">
    <w:name w:val="toc 4"/>
    <w:basedOn w:val="TOCBase"/>
    <w:next w:val="Normal"/>
    <w:semiHidden/>
    <w:rsid w:val="0042440F"/>
    <w:pPr>
      <w:tabs>
        <w:tab w:val="right" w:leader="dot" w:pos="9071"/>
      </w:tabs>
      <w:ind w:left="1701"/>
    </w:pPr>
  </w:style>
  <w:style w:type="paragraph" w:customStyle="1" w:styleId="ListAlpha">
    <w:name w:val="List Alpha"/>
    <w:basedOn w:val="List"/>
    <w:rsid w:val="0042440F"/>
    <w:pPr>
      <w:numPr>
        <w:numId w:val="9"/>
      </w:numPr>
    </w:pPr>
  </w:style>
  <w:style w:type="paragraph" w:customStyle="1" w:styleId="ListAlpha2">
    <w:name w:val="List Alpha 2"/>
    <w:basedOn w:val="List2"/>
    <w:rsid w:val="0042440F"/>
    <w:pPr>
      <w:numPr>
        <w:numId w:val="8"/>
      </w:numPr>
    </w:pPr>
  </w:style>
  <w:style w:type="paragraph" w:styleId="List2">
    <w:name w:val="List 2"/>
    <w:basedOn w:val="BodyText"/>
    <w:rsid w:val="0042440F"/>
    <w:pPr>
      <w:tabs>
        <w:tab w:val="left" w:pos="680"/>
      </w:tabs>
      <w:spacing w:before="60" w:after="60"/>
      <w:ind w:left="680" w:hanging="340"/>
    </w:pPr>
  </w:style>
  <w:style w:type="paragraph" w:styleId="List3">
    <w:name w:val="List 3"/>
    <w:basedOn w:val="BodyText"/>
    <w:rsid w:val="0042440F"/>
    <w:pPr>
      <w:tabs>
        <w:tab w:val="left" w:pos="1021"/>
      </w:tabs>
      <w:spacing w:before="60" w:after="60"/>
      <w:ind w:left="1020" w:hanging="340"/>
    </w:pPr>
  </w:style>
  <w:style w:type="paragraph" w:styleId="List4">
    <w:name w:val="List 4"/>
    <w:basedOn w:val="BodyText"/>
    <w:rsid w:val="0042440F"/>
    <w:pPr>
      <w:tabs>
        <w:tab w:val="left" w:pos="1361"/>
      </w:tabs>
      <w:spacing w:before="60" w:after="60"/>
      <w:ind w:left="1361" w:hanging="340"/>
    </w:pPr>
  </w:style>
  <w:style w:type="paragraph" w:styleId="List5">
    <w:name w:val="List 5"/>
    <w:basedOn w:val="BodyText"/>
    <w:rsid w:val="0042440F"/>
    <w:pPr>
      <w:tabs>
        <w:tab w:val="left" w:pos="1701"/>
      </w:tabs>
      <w:spacing w:before="60" w:after="60"/>
      <w:ind w:left="1701" w:hanging="340"/>
    </w:pPr>
  </w:style>
  <w:style w:type="paragraph" w:styleId="ListBullet3">
    <w:name w:val="List Bullet 3"/>
    <w:basedOn w:val="List3"/>
    <w:rsid w:val="0042440F"/>
    <w:pPr>
      <w:numPr>
        <w:numId w:val="15"/>
      </w:numPr>
      <w:tabs>
        <w:tab w:val="clear" w:pos="1021"/>
      </w:tabs>
      <w:ind w:left="1037" w:hanging="357"/>
    </w:pPr>
  </w:style>
  <w:style w:type="paragraph" w:styleId="ListBullet4">
    <w:name w:val="List Bullet 4"/>
    <w:basedOn w:val="List4"/>
    <w:rsid w:val="0042440F"/>
    <w:pPr>
      <w:numPr>
        <w:numId w:val="3"/>
      </w:numPr>
    </w:pPr>
  </w:style>
  <w:style w:type="paragraph" w:styleId="ListBullet5">
    <w:name w:val="List Bullet 5"/>
    <w:basedOn w:val="List5"/>
    <w:rsid w:val="0042440F"/>
    <w:pPr>
      <w:numPr>
        <w:numId w:val="4"/>
      </w:numPr>
    </w:pPr>
  </w:style>
  <w:style w:type="paragraph" w:styleId="ListContinue2">
    <w:name w:val="List Continue 2"/>
    <w:basedOn w:val="List2"/>
    <w:rsid w:val="0042440F"/>
    <w:pPr>
      <w:ind w:firstLine="0"/>
    </w:pPr>
  </w:style>
  <w:style w:type="paragraph" w:styleId="ListContinue3">
    <w:name w:val="List Continue 3"/>
    <w:basedOn w:val="List3"/>
    <w:rsid w:val="0042440F"/>
    <w:pPr>
      <w:ind w:left="1021" w:firstLine="0"/>
    </w:pPr>
  </w:style>
  <w:style w:type="paragraph" w:styleId="ListContinue4">
    <w:name w:val="List Continue 4"/>
    <w:basedOn w:val="List4"/>
    <w:rsid w:val="0042440F"/>
    <w:pPr>
      <w:ind w:firstLine="0"/>
    </w:pPr>
  </w:style>
  <w:style w:type="paragraph" w:styleId="ListContinue5">
    <w:name w:val="List Continue 5"/>
    <w:basedOn w:val="List5"/>
    <w:rsid w:val="0042440F"/>
    <w:pPr>
      <w:ind w:firstLine="0"/>
    </w:pPr>
  </w:style>
  <w:style w:type="paragraph" w:styleId="ListNumber3">
    <w:name w:val="List Number 3"/>
    <w:basedOn w:val="List3"/>
    <w:rsid w:val="0042440F"/>
    <w:pPr>
      <w:numPr>
        <w:numId w:val="5"/>
      </w:numPr>
    </w:pPr>
  </w:style>
  <w:style w:type="paragraph" w:styleId="ListNumber4">
    <w:name w:val="List Number 4"/>
    <w:basedOn w:val="List4"/>
    <w:rsid w:val="0042440F"/>
    <w:pPr>
      <w:numPr>
        <w:numId w:val="6"/>
      </w:numPr>
    </w:pPr>
  </w:style>
  <w:style w:type="paragraph" w:styleId="ListNumber5">
    <w:name w:val="List Number 5"/>
    <w:basedOn w:val="List5"/>
    <w:rsid w:val="0042440F"/>
    <w:pPr>
      <w:numPr>
        <w:numId w:val="7"/>
      </w:numPr>
    </w:pPr>
  </w:style>
  <w:style w:type="paragraph" w:styleId="BlockText">
    <w:name w:val="Block Text"/>
    <w:basedOn w:val="Normal"/>
    <w:rsid w:val="0042440F"/>
    <w:pPr>
      <w:spacing w:after="120"/>
      <w:ind w:left="1440" w:right="1440"/>
    </w:pPr>
  </w:style>
  <w:style w:type="character" w:customStyle="1" w:styleId="Subscript">
    <w:name w:val="Subscript"/>
    <w:basedOn w:val="DefaultParagraphFont"/>
    <w:rsid w:val="0042440F"/>
    <w:rPr>
      <w:sz w:val="16"/>
      <w:vertAlign w:val="subscript"/>
    </w:rPr>
  </w:style>
  <w:style w:type="character" w:customStyle="1" w:styleId="Superscript">
    <w:name w:val="Superscript"/>
    <w:basedOn w:val="DefaultParagraphFont"/>
    <w:rsid w:val="0042440F"/>
    <w:rPr>
      <w:sz w:val="16"/>
      <w:vertAlign w:val="superscript"/>
    </w:rPr>
  </w:style>
  <w:style w:type="character" w:customStyle="1" w:styleId="Symbols">
    <w:name w:val="Symbols"/>
    <w:basedOn w:val="DefaultParagraphFont"/>
    <w:rsid w:val="0042440F"/>
    <w:rPr>
      <w:rFonts w:ascii="Symbol" w:hAnsi="Symbol"/>
    </w:rPr>
  </w:style>
  <w:style w:type="character" w:customStyle="1" w:styleId="MenuOptions">
    <w:name w:val="Menu Options"/>
    <w:basedOn w:val="DefaultParagraphFont"/>
    <w:rsid w:val="0042440F"/>
    <w:rPr>
      <w:rFonts w:ascii="Arial Narrow" w:hAnsi="Arial Narrow"/>
      <w:smallCaps/>
    </w:rPr>
  </w:style>
  <w:style w:type="character" w:customStyle="1" w:styleId="Buttons">
    <w:name w:val="Buttons"/>
    <w:basedOn w:val="DefaultParagraphFont"/>
    <w:rsid w:val="0042440F"/>
    <w:rPr>
      <w:b/>
    </w:rPr>
  </w:style>
  <w:style w:type="character" w:customStyle="1" w:styleId="Underlined">
    <w:name w:val="Underlined"/>
    <w:basedOn w:val="DefaultParagraphFont"/>
    <w:rsid w:val="0042440F"/>
    <w:rPr>
      <w:u w:val="single"/>
    </w:rPr>
  </w:style>
  <w:style w:type="paragraph" w:customStyle="1" w:styleId="TableBodyTextRight">
    <w:name w:val="Table Body Text Right"/>
    <w:basedOn w:val="TableBodyText"/>
    <w:rsid w:val="0042440F"/>
    <w:pPr>
      <w:widowControl w:val="0"/>
      <w:autoSpaceDE w:val="0"/>
      <w:autoSpaceDN w:val="0"/>
      <w:adjustRightInd w:val="0"/>
      <w:jc w:val="right"/>
    </w:pPr>
    <w:rPr>
      <w:rFonts w:cs="Arial"/>
      <w:szCs w:val="18"/>
    </w:rPr>
  </w:style>
  <w:style w:type="paragraph" w:customStyle="1" w:styleId="CopyrightText">
    <w:name w:val="Copyright Text"/>
    <w:basedOn w:val="BodyText"/>
    <w:rsid w:val="0042440F"/>
    <w:rPr>
      <w:sz w:val="18"/>
    </w:rPr>
  </w:style>
  <w:style w:type="paragraph" w:customStyle="1" w:styleId="BodySmallRight">
    <w:name w:val="Body Small Right"/>
    <w:basedOn w:val="BodyTextRight"/>
    <w:rsid w:val="0042440F"/>
    <w:rPr>
      <w:sz w:val="18"/>
      <w:szCs w:val="18"/>
    </w:rPr>
  </w:style>
  <w:style w:type="paragraph" w:customStyle="1" w:styleId="MarginEdition">
    <w:name w:val="Margin Edition"/>
    <w:basedOn w:val="MarginNote"/>
    <w:rsid w:val="0042440F"/>
    <w:pPr>
      <w:spacing w:before="0" w:after="0"/>
    </w:pPr>
    <w:rPr>
      <w:rFonts w:ascii="Times New Roman" w:hAnsi="Times New Roman"/>
      <w:color w:val="999999"/>
    </w:rPr>
  </w:style>
  <w:style w:type="paragraph" w:customStyle="1" w:styleId="Spacer">
    <w:name w:val="Spacer"/>
    <w:basedOn w:val="Normal"/>
    <w:rsid w:val="0042440F"/>
    <w:rPr>
      <w:sz w:val="2"/>
      <w:szCs w:val="2"/>
    </w:rPr>
  </w:style>
  <w:style w:type="character" w:customStyle="1" w:styleId="Small">
    <w:name w:val="Small"/>
    <w:basedOn w:val="DefaultParagraphFont"/>
    <w:rsid w:val="0042440F"/>
    <w:rPr>
      <w:sz w:val="16"/>
    </w:rPr>
  </w:style>
  <w:style w:type="paragraph" w:customStyle="1" w:styleId="WideTable">
    <w:name w:val="Wide Table"/>
    <w:basedOn w:val="Normal"/>
    <w:rsid w:val="0042440F"/>
    <w:pPr>
      <w:ind w:left="-1418"/>
    </w:pPr>
    <w:rPr>
      <w:sz w:val="2"/>
      <w:szCs w:val="2"/>
    </w:rPr>
  </w:style>
  <w:style w:type="character" w:styleId="PageNumber">
    <w:name w:val="page number"/>
    <w:basedOn w:val="DefaultParagraphFont"/>
    <w:rsid w:val="0042440F"/>
  </w:style>
  <w:style w:type="paragraph" w:styleId="Quote">
    <w:name w:val="Quote"/>
    <w:basedOn w:val="Heading1"/>
    <w:link w:val="QuoteChar"/>
    <w:qFormat/>
    <w:rsid w:val="0042440F"/>
    <w:rPr>
      <w:b w:val="0"/>
      <w:sz w:val="72"/>
      <w:szCs w:val="72"/>
      <w:lang w:val="en-NZ"/>
    </w:rPr>
  </w:style>
  <w:style w:type="character" w:customStyle="1" w:styleId="QuoteChar">
    <w:name w:val="Quote Char"/>
    <w:basedOn w:val="DefaultParagraphFont"/>
    <w:link w:val="Quote"/>
    <w:rsid w:val="00424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40F"/>
    <w:pPr>
      <w:pageBreakBefore/>
    </w:pPr>
  </w:style>
  <w:style w:type="paragraph" w:customStyle="1" w:styleId="Border">
    <w:name w:val="Border"/>
    <w:basedOn w:val="Normal"/>
    <w:qFormat/>
    <w:rsid w:val="00424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40F"/>
    <w:rPr>
      <w:b/>
      <w:bCs/>
      <w:i/>
      <w:iCs/>
      <w:color w:val="auto"/>
    </w:rPr>
  </w:style>
  <w:style w:type="paragraph" w:styleId="IntenseQuote">
    <w:name w:val="Intense Quote"/>
    <w:basedOn w:val="Normal"/>
    <w:next w:val="Normal"/>
    <w:link w:val="IntenseQuoteChar"/>
    <w:uiPriority w:val="30"/>
    <w:qFormat/>
    <w:rsid w:val="00424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40F"/>
    <w:rPr>
      <w:smallCaps/>
      <w:color w:val="auto"/>
      <w:u w:val="single"/>
    </w:rPr>
  </w:style>
  <w:style w:type="character" w:styleId="IntenseReference">
    <w:name w:val="Intense Reference"/>
    <w:basedOn w:val="DefaultParagraphFont"/>
    <w:uiPriority w:val="32"/>
    <w:qFormat/>
    <w:rsid w:val="0042440F"/>
    <w:rPr>
      <w:b/>
      <w:bCs/>
      <w:smallCaps/>
      <w:color w:val="auto"/>
      <w:spacing w:val="5"/>
      <w:u w:val="single"/>
    </w:rPr>
  </w:style>
  <w:style w:type="paragraph" w:customStyle="1" w:styleId="2ColumnHeading">
    <w:name w:val="2Column Heading"/>
    <w:basedOn w:val="BodyText"/>
    <w:qFormat/>
    <w:rsid w:val="0042440F"/>
    <w:pPr>
      <w:spacing w:after="60"/>
      <w:ind w:left="-2268"/>
    </w:pPr>
    <w:rPr>
      <w:b/>
    </w:rPr>
  </w:style>
  <w:style w:type="paragraph" w:customStyle="1" w:styleId="Heading1TOC">
    <w:name w:val="Heading1 TOC"/>
    <w:basedOn w:val="Normal"/>
    <w:qFormat/>
    <w:rsid w:val="0042440F"/>
    <w:pPr>
      <w:spacing w:before="240" w:after="120"/>
    </w:pPr>
    <w:rPr>
      <w:rFonts w:ascii="Times New Roman" w:hAnsi="Times New Roman"/>
      <w:b/>
      <w:sz w:val="32"/>
    </w:rPr>
  </w:style>
  <w:style w:type="paragraph" w:customStyle="1" w:styleId="Heading2TOC">
    <w:name w:val="Heading2 TOC"/>
    <w:basedOn w:val="Normal"/>
    <w:qFormat/>
    <w:rsid w:val="0042440F"/>
    <w:pPr>
      <w:spacing w:before="240" w:after="60"/>
    </w:pPr>
    <w:rPr>
      <w:rFonts w:ascii="Times New Roman" w:hAnsi="Times New Roman"/>
      <w:b/>
      <w:sz w:val="28"/>
    </w:rPr>
  </w:style>
  <w:style w:type="character" w:customStyle="1" w:styleId="Underline">
    <w:name w:val="Underline"/>
    <w:basedOn w:val="DefaultParagraphFont"/>
    <w:qFormat/>
    <w:rsid w:val="0042440F"/>
    <w:rPr>
      <w:u w:val="single"/>
    </w:rPr>
  </w:style>
  <w:style w:type="paragraph" w:styleId="BalloonText">
    <w:name w:val="Balloon Text"/>
    <w:basedOn w:val="Normal"/>
    <w:link w:val="BalloonTextChar"/>
    <w:rsid w:val="0042440F"/>
    <w:rPr>
      <w:rFonts w:ascii="Tahoma" w:hAnsi="Tahoma" w:cs="Tahoma"/>
      <w:sz w:val="16"/>
      <w:szCs w:val="16"/>
    </w:rPr>
  </w:style>
  <w:style w:type="character" w:customStyle="1" w:styleId="BalloonTextChar">
    <w:name w:val="Balloon Text Char"/>
    <w:basedOn w:val="DefaultParagraphFont"/>
    <w:link w:val="BalloonText"/>
    <w:rsid w:val="00424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4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40F"/>
    <w:rPr>
      <w:b/>
      <w:color w:val="660033"/>
      <w:spacing w:val="0"/>
    </w:rPr>
  </w:style>
  <w:style w:type="paragraph" w:customStyle="1" w:styleId="Nameditemlist">
    <w:name w:val="Named item list"/>
    <w:basedOn w:val="BodyText"/>
    <w:qFormat/>
    <w:rsid w:val="004244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1418</Words>
  <Characters>9026</Characters>
  <Application>Microsoft Office Word</Application>
  <DocSecurity>0</DocSecurity>
  <Lines>332</Lines>
  <Paragraphs>203</Paragraphs>
  <ScaleCrop>false</ScaleCrop>
  <Company>Author-it Software Corporation Ltd.</Company>
  <LinksUpToDate>false</LinksUpToDate>
  <CharactersWithSpaces>10373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ICTRFN8180B Analyse a cellular mobile network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2014-02-07T09:25:37Z</dcterms:created>
  <dcterms:modified xsi:type="dcterms:W3CDTF">2014-02-06T04:25:00Z</dcterms:modified>
</cp:coreProperties>
</file>