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638F" w:rsidP="00CC638F">
      <w:pPr>
        <w:pStyle w:val="Title"/>
      </w:pPr>
      <w:r>
        <w:fldChar w:fldCharType="begin"/>
      </w:r>
      <w:r>
        <w:instrText xml:space="preserve"> TITLE   \* MERGEFORMAT </w:instrText>
      </w:r>
      <w:r>
        <w:fldChar w:fldCharType="separate"/>
      </w:r>
      <w:r>
        <w:t>ICTRFN7182B Produce a radio link budget</w:t>
      </w:r>
      <w:r>
        <w:fldChar w:fldCharType="end"/>
      </w:r>
    </w:p>
    <w:p w:rsidR="00CC638F" w:rsidP="00CC638F">
      <w:pPr>
        <w:pStyle w:val="Version"/>
        <w:sectPr w:rsidSect="003278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78BD" w:rsidP="003278BD">
      <w:pPr>
        <w:pStyle w:val="SuperHeading"/>
      </w:pPr>
      <w:r w:rsidRPr="003278BD">
        <w:t>ICTRFN7182B Produce a radio link budget</w:t>
      </w:r>
    </w:p>
    <w:p w:rsidR="00000000" w:rsidRPr="003278BD" w:rsidP="003278BD">
      <w:pPr>
        <w:pStyle w:val="Heading1"/>
      </w:pPr>
      <w:bookmarkStart w:id="1" w:name="O_639942"/>
      <w:bookmarkEnd w:id="1"/>
      <w:r w:rsidRPr="003278BD">
        <w:t>Modification History</w:t>
      </w:r>
    </w:p>
    <w:tbl>
      <w:tblPr>
        <w:tblW w:w="0" w:type="auto"/>
        <w:tblLayout w:type="fixed"/>
        <w:tblCellMar>
          <w:left w:w="62" w:type="dxa"/>
          <w:right w:w="62" w:type="dxa"/>
        </w:tblCellMar>
        <w:tblLook w:val="0000"/>
      </w:tblPr>
      <w:tblGrid>
        <w:gridCol w:w="2555"/>
        <w:gridCol w:w="6190"/>
      </w:tblGrid>
      <w:tr w:rsidTr="003278BD">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8BD" w:rsidP="003278BD">
            <w:pPr>
              <w:pStyle w:val="BodyText"/>
            </w:pPr>
            <w:r w:rsidRPr="003278BD">
              <w:rPr>
                <w:rStyle w:val="SpecialBold"/>
              </w:rPr>
              <w:t>Release</w:t>
            </w:r>
          </w:p>
        </w:tc>
        <w:tc>
          <w:tcPr>
            <w:tcW w:w="6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8BD">
            <w:pPr>
              <w:pStyle w:val="BodyText"/>
              <w:rPr>
                <w:lang w:val="en-NZ"/>
              </w:rPr>
            </w:pPr>
            <w:r w:rsidRPr="003278BD">
              <w:rPr>
                <w:rStyle w:val="SpecialBold"/>
              </w:rPr>
              <w:t>Comments</w:t>
            </w:r>
          </w:p>
        </w:tc>
      </w:tr>
      <w:tr w:rsidTr="003278BD">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8BD">
            <w:pPr>
              <w:pStyle w:val="BodyText"/>
              <w:rPr>
                <w:lang w:val="en-NZ"/>
              </w:rPr>
            </w:pPr>
            <w:r w:rsidRPr="003278BD">
              <w:t>Release 2</w:t>
            </w:r>
          </w:p>
        </w:tc>
        <w:tc>
          <w:tcPr>
            <w:tcW w:w="6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8BD" w:rsidP="003278BD">
            <w:pPr>
              <w:pStyle w:val="BodyText"/>
            </w:pPr>
            <w:r w:rsidRPr="003278BD">
              <w:t xml:space="preserve">This version first released with </w:t>
            </w:r>
            <w:r w:rsidRPr="003278BD">
              <w:rPr>
                <w:rStyle w:val="Emphasis"/>
              </w:rPr>
              <w:t>ICT10 Integrated Telecommunications Training Package Version 3.0</w:t>
            </w:r>
            <w:r w:rsidRPr="003278BD">
              <w:t>.</w:t>
            </w:r>
          </w:p>
          <w:p w:rsidR="00000000" w:rsidRPr="003278BD" w:rsidP="003278BD">
            <w:pPr>
              <w:pStyle w:val="BodyText"/>
            </w:pPr>
          </w:p>
          <w:p w:rsidR="00000000" w:rsidRPr="003278BD" w:rsidP="003278BD">
            <w:pPr>
              <w:pStyle w:val="BodyText"/>
            </w:pPr>
            <w:r w:rsidRPr="003278BD">
              <w:t>References to other units updated.</w:t>
            </w:r>
          </w:p>
          <w:p w:rsidR="00000000" w:rsidRPr="003278BD" w:rsidP="003278BD">
            <w:pPr>
              <w:pStyle w:val="BodyText"/>
            </w:pPr>
          </w:p>
          <w:p w:rsidR="00000000" w:rsidP="003278BD">
            <w:pPr>
              <w:pStyle w:val="BodyText"/>
              <w:rPr>
                <w:lang w:val="en-NZ"/>
              </w:rPr>
            </w:pPr>
            <w:r w:rsidRPr="003278BD">
              <w:t>Outcomes deemed equivalent.</w:t>
            </w:r>
          </w:p>
        </w:tc>
      </w:tr>
      <w:tr w:rsidTr="003278BD">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8BD">
            <w:pPr>
              <w:pStyle w:val="BodyText"/>
              <w:rPr>
                <w:lang w:val="en-NZ"/>
              </w:rPr>
            </w:pPr>
            <w:r w:rsidRPr="003278BD">
              <w:t>Release 1</w:t>
            </w:r>
          </w:p>
        </w:tc>
        <w:tc>
          <w:tcPr>
            <w:tcW w:w="6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8BD" w:rsidP="003278BD">
            <w:pPr>
              <w:pStyle w:val="BodyText"/>
            </w:pPr>
            <w:r w:rsidRPr="003278BD">
              <w:t>This version first released with</w:t>
            </w:r>
            <w:r w:rsidRPr="003278BD">
              <w:t xml:space="preserve"> </w:t>
            </w:r>
            <w:r w:rsidRPr="003278BD">
              <w:rPr>
                <w:rStyle w:val="Emphasis"/>
              </w:rPr>
              <w:t>ICT10 Integrated Telecommunications Training Package Version 1.0</w:t>
            </w:r>
            <w:r w:rsidRPr="003278BD">
              <w:t>.</w:t>
            </w:r>
          </w:p>
        </w:tc>
      </w:tr>
    </w:tbl>
    <w:p w:rsidR="00000000" w:rsidRPr="003278BD" w:rsidP="003278BD">
      <w:pPr>
        <w:pStyle w:val="BodyText"/>
      </w:pPr>
    </w:p>
    <w:p w:rsidR="00000000" w:rsidRPr="003278BD" w:rsidP="003278BD">
      <w:pPr>
        <w:pStyle w:val="AllowPageBreak"/>
      </w:pPr>
    </w:p>
    <w:p w:rsidR="00000000" w:rsidRPr="003278BD" w:rsidP="003278BD">
      <w:pPr>
        <w:pStyle w:val="Heading1"/>
      </w:pPr>
      <w:bookmarkStart w:id="2" w:name="O_639943"/>
      <w:bookmarkEnd w:id="2"/>
      <w:r w:rsidRPr="003278BD">
        <w:t>Unit Descriptor</w:t>
      </w:r>
    </w:p>
    <w:p w:rsidR="00000000" w:rsidRPr="003278BD" w:rsidP="003278BD">
      <w:pPr>
        <w:pStyle w:val="BodyText"/>
      </w:pPr>
      <w:r w:rsidRPr="003278BD">
        <w:t xml:space="preserve">This unit describes the performance outcomes, skills and knowledge required to analyse the technical performance of fixed and mobile radio systems and to </w:t>
      </w:r>
      <w:r w:rsidRPr="003278BD">
        <w:t>plan and calculate link budgets.</w:t>
      </w:r>
    </w:p>
    <w:p w:rsidR="00000000" w:rsidRPr="003278BD" w:rsidP="003278BD">
      <w:pPr>
        <w:pStyle w:val="AllowPageBreak"/>
      </w:pPr>
    </w:p>
    <w:p w:rsidR="00000000" w:rsidRPr="003278BD" w:rsidP="003278BD">
      <w:pPr>
        <w:pStyle w:val="Heading1"/>
      </w:pPr>
      <w:bookmarkStart w:id="3" w:name="O_639944"/>
      <w:bookmarkEnd w:id="3"/>
      <w:r w:rsidRPr="003278BD">
        <w:t>Application of the Unit</w:t>
      </w:r>
    </w:p>
    <w:p w:rsidR="00000000" w:rsidRPr="003278BD" w:rsidP="003278BD">
      <w:pPr>
        <w:pStyle w:val="BodyText"/>
      </w:pPr>
      <w:r w:rsidRPr="003278BD">
        <w:t>Telecommunications engineers apply the skills and knowledge in this unit as part of their work with radio systems for a telecommunications service provider.</w:t>
      </w:r>
    </w:p>
    <w:p w:rsidR="00000000" w:rsidRPr="003278BD" w:rsidP="003278BD">
      <w:pPr>
        <w:pStyle w:val="BodyText"/>
      </w:pPr>
    </w:p>
    <w:p w:rsidR="00000000" w:rsidRPr="003278BD" w:rsidP="003278BD">
      <w:pPr>
        <w:pStyle w:val="BodyText"/>
      </w:pPr>
      <w:r w:rsidRPr="003278BD">
        <w:t>The job role includes responsibility for establishing the layout of the digital radio system to minimise transmission loss and optimise the system performance.</w:t>
      </w:r>
    </w:p>
    <w:p w:rsidR="00000000" w:rsidRPr="003278BD" w:rsidP="003278BD">
      <w:pPr>
        <w:pStyle w:val="AllowPageBreak"/>
      </w:pPr>
    </w:p>
    <w:p w:rsidR="00000000" w:rsidRPr="003278BD" w:rsidP="003278BD">
      <w:pPr>
        <w:pStyle w:val="Heading1"/>
      </w:pPr>
      <w:bookmarkStart w:id="4" w:name="O_639945"/>
      <w:bookmarkEnd w:id="4"/>
      <w:r w:rsidRPr="003278BD">
        <w:t>Licensing/Regulatory Information</w:t>
      </w:r>
    </w:p>
    <w:p w:rsidR="00000000" w:rsidRPr="003278BD" w:rsidP="003278BD">
      <w:pPr>
        <w:pStyle w:val="BodyText"/>
      </w:pPr>
      <w:r w:rsidRPr="003278BD">
        <w:t>No licensing, legislative, regulatory or certi</w:t>
      </w:r>
      <w:r w:rsidRPr="003278BD">
        <w:t>fication requirements apply to this unit at the time of endorsement but users should confirm requirements with the relevant federal, state or territory authority.</w:t>
      </w:r>
    </w:p>
    <w:p w:rsidR="00000000" w:rsidRPr="003278BD" w:rsidP="003278BD">
      <w:pPr>
        <w:pStyle w:val="AllowPageBreak"/>
      </w:pPr>
    </w:p>
    <w:p w:rsidR="00000000" w:rsidRPr="003278BD" w:rsidP="003278BD">
      <w:pPr>
        <w:pStyle w:val="Heading1"/>
      </w:pPr>
      <w:bookmarkStart w:id="5" w:name="O_639946"/>
      <w:bookmarkEnd w:id="5"/>
      <w:r w:rsidRPr="003278BD">
        <w:t>Pre-Requisites</w:t>
      </w:r>
    </w:p>
    <w:p w:rsidR="00000000" w:rsidRPr="003278BD" w:rsidP="003278BD">
      <w:pPr>
        <w:pStyle w:val="BodyText"/>
      </w:pPr>
      <w:r w:rsidRPr="003278BD">
        <w:t>Not applicable.</w:t>
      </w:r>
    </w:p>
    <w:p w:rsidR="00000000" w:rsidRPr="003278BD" w:rsidP="003278BD">
      <w:pPr>
        <w:pStyle w:val="AllowPageBreak"/>
      </w:pPr>
    </w:p>
    <w:p w:rsidR="00000000" w:rsidRPr="003278BD" w:rsidP="003278BD">
      <w:pPr>
        <w:pStyle w:val="Heading1"/>
      </w:pPr>
      <w:bookmarkStart w:id="6" w:name="O_639947"/>
      <w:bookmarkEnd w:id="6"/>
      <w:r w:rsidRPr="003278BD">
        <w:t>Employability Skills Informa</w:t>
      </w:r>
      <w:r w:rsidRPr="003278BD">
        <w:t>tion</w:t>
      </w:r>
    </w:p>
    <w:p w:rsidR="00000000" w:rsidRPr="003278BD" w:rsidP="003278BD">
      <w:pPr>
        <w:pStyle w:val="BodyText"/>
      </w:pPr>
      <w:r w:rsidRPr="003278BD">
        <w:t>This unit contains employability skills.</w:t>
      </w:r>
    </w:p>
    <w:p w:rsidR="00000000" w:rsidRPr="003278BD" w:rsidP="003278BD">
      <w:pPr>
        <w:pStyle w:val="AllowPageBreak"/>
      </w:pPr>
    </w:p>
    <w:p w:rsidR="00000000" w:rsidRPr="003278BD" w:rsidP="003278BD">
      <w:pPr>
        <w:pStyle w:val="Heading1"/>
      </w:pPr>
      <w:bookmarkStart w:id="7" w:name="O_639948"/>
      <w:bookmarkEnd w:id="7"/>
      <w:r w:rsidRPr="003278BD">
        <w:t>Elements and Performance Criteria Pre-Content</w:t>
      </w:r>
    </w:p>
    <w:tbl>
      <w:tblPr>
        <w:tblW w:w="0" w:type="auto"/>
        <w:tblLayout w:type="fixed"/>
        <w:tblCellMar>
          <w:left w:w="62" w:type="dxa"/>
          <w:right w:w="62" w:type="dxa"/>
        </w:tblCellMar>
        <w:tblLook w:val="0000"/>
      </w:tblPr>
      <w:tblGrid>
        <w:gridCol w:w="2469"/>
        <w:gridCol w:w="6276"/>
      </w:tblGrid>
      <w:tr w:rsidTr="003278BD">
        <w:tblPrEx>
          <w:tblW w:w="0" w:type="auto"/>
          <w:tblLayout w:type="fixed"/>
          <w:tblCellMar>
            <w:left w:w="62" w:type="dxa"/>
            <w:right w:w="62" w:type="dxa"/>
          </w:tblCellMar>
          <w:tblLook w:val="0000"/>
        </w:tblPrEx>
        <w:trPr>
          <w:tblHeader/>
        </w:trPr>
        <w:tc>
          <w:tcPr>
            <w:tcW w:w="246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3278BD" w:rsidP="003278BD">
            <w:pPr>
              <w:pStyle w:val="BodyText"/>
            </w:pPr>
            <w:r w:rsidRPr="003278BD">
              <w:rPr>
                <w:rStyle w:val="SpecialBold"/>
              </w:rPr>
              <w:t>Element</w:t>
            </w:r>
          </w:p>
        </w:tc>
        <w:tc>
          <w:tcPr>
            <w:tcW w:w="627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3278BD">
            <w:pPr>
              <w:pStyle w:val="BodyText"/>
              <w:rPr>
                <w:lang w:val="en-NZ"/>
              </w:rPr>
            </w:pPr>
            <w:r w:rsidRPr="003278BD">
              <w:rPr>
                <w:rStyle w:val="SpecialBold"/>
              </w:rPr>
              <w:t>Performance Criteria</w:t>
            </w:r>
          </w:p>
        </w:tc>
      </w:tr>
      <w:tr w:rsidTr="003278BD">
        <w:tblPrEx>
          <w:tblW w:w="0" w:type="auto"/>
          <w:tblLayout w:type="fixed"/>
          <w:tblCellMar>
            <w:left w:w="62" w:type="dxa"/>
            <w:right w:w="62" w:type="dxa"/>
          </w:tblCellMar>
          <w:tblLook w:val="0000"/>
        </w:tblPrEx>
        <w:tc>
          <w:tcPr>
            <w:tcW w:w="246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278BD" w:rsidP="003278BD">
            <w:pPr>
              <w:pStyle w:val="BodyText"/>
            </w:pPr>
            <w:r w:rsidRPr="003278BD">
              <w:rPr>
                <w:rStyle w:val="Emphasis"/>
              </w:rPr>
              <w:t>Elements describe the essential outcomes of a unit of competency.</w:t>
            </w:r>
          </w:p>
        </w:tc>
        <w:tc>
          <w:tcPr>
            <w:tcW w:w="627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278BD" w:rsidP="003278BD">
            <w:pPr>
              <w:pStyle w:val="BodyText"/>
            </w:pPr>
            <w:r w:rsidRPr="003278BD">
              <w:rPr>
                <w:rStyle w:val="Emphasis"/>
              </w:rPr>
              <w:t>Performance criteria describe the performance neede</w:t>
            </w:r>
            <w:r w:rsidRPr="003278BD">
              <w:rPr>
                <w:rStyle w:val="Emphasis"/>
              </w:rPr>
              <w:t>d 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3278BD" w:rsidP="003278BD">
      <w:pPr>
        <w:pStyle w:val="BodyText"/>
      </w:pPr>
    </w:p>
    <w:p w:rsidR="00000000" w:rsidRPr="003278BD" w:rsidP="003278BD">
      <w:pPr>
        <w:pStyle w:val="AllowPageBreak"/>
      </w:pPr>
    </w:p>
    <w:p w:rsidR="00000000" w:rsidRPr="003278BD" w:rsidP="003278BD">
      <w:pPr>
        <w:pStyle w:val="Heading1"/>
      </w:pPr>
      <w:bookmarkStart w:id="8" w:name="O_639949"/>
      <w:bookmarkEnd w:id="8"/>
      <w:r w:rsidRPr="003278BD">
        <w:t>Elements and Performance Criteria</w:t>
      </w:r>
    </w:p>
    <w:tbl>
      <w:tblPr>
        <w:tblW w:w="0" w:type="auto"/>
        <w:tblLayout w:type="fixed"/>
        <w:tblCellMar>
          <w:left w:w="62" w:type="dxa"/>
          <w:right w:w="62" w:type="dxa"/>
        </w:tblCellMar>
        <w:tblLook w:val="0000"/>
      </w:tblPr>
      <w:tblGrid>
        <w:gridCol w:w="2535"/>
        <w:gridCol w:w="6210"/>
      </w:tblGrid>
      <w:tr w:rsidTr="003278BD">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8BD">
            <w:pPr>
              <w:pStyle w:val="BodyText"/>
              <w:rPr>
                <w:lang w:val="en-NZ"/>
              </w:rPr>
            </w:pPr>
            <w:r w:rsidRPr="003278BD">
              <w:t>1. Analyse suitability of radio systems</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8BD" w:rsidP="003278BD">
            <w:pPr>
              <w:pStyle w:val="BodyText"/>
            </w:pPr>
            <w:r w:rsidRPr="003278BD">
              <w:t xml:space="preserve">1.1 Analyse the spectral efficiency of </w:t>
            </w:r>
            <w:r w:rsidRPr="003278BD">
              <w:rPr>
                <w:rStyle w:val="BoldandItalics"/>
              </w:rPr>
              <w:t xml:space="preserve">functional elements </w:t>
            </w:r>
            <w:r w:rsidRPr="003278BD">
              <w:t xml:space="preserve">of mobile </w:t>
            </w:r>
            <w:r w:rsidRPr="003278BD">
              <w:rPr>
                <w:rStyle w:val="BoldandItalics"/>
              </w:rPr>
              <w:t xml:space="preserve">radio systems </w:t>
            </w:r>
            <w:r w:rsidRPr="003278BD">
              <w:t>for determining optimal frequency utilisation</w:t>
            </w:r>
          </w:p>
          <w:p w:rsidR="00000000" w:rsidRPr="003278BD" w:rsidP="003278BD">
            <w:pPr>
              <w:pStyle w:val="BodyText"/>
            </w:pPr>
            <w:r w:rsidRPr="003278BD">
              <w:t>1.2 Analyse the features of radio systems to evaluate the effectiveness of a particular application</w:t>
            </w:r>
          </w:p>
          <w:p w:rsidR="00000000" w:rsidRPr="003278BD" w:rsidP="003278BD">
            <w:pPr>
              <w:pStyle w:val="BodyText"/>
            </w:pPr>
            <w:r w:rsidRPr="003278BD">
              <w:t>1.3 Compare the features and specifications of antennas used in radio systems to assist with radio link budget</w:t>
            </w:r>
          </w:p>
          <w:p w:rsidR="00000000" w:rsidP="003278BD">
            <w:pPr>
              <w:pStyle w:val="BodyText"/>
              <w:rPr>
                <w:lang w:val="en-NZ"/>
              </w:rPr>
            </w:pPr>
            <w:r w:rsidRPr="003278BD">
              <w:t>1.4 Report on the suitability of radio system</w:t>
            </w:r>
            <w:r w:rsidRPr="003278BD">
              <w:t>s, including recommendations to improve network performance</w:t>
            </w:r>
          </w:p>
        </w:tc>
      </w:tr>
      <w:tr w:rsidTr="003278BD">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8BD">
            <w:pPr>
              <w:pStyle w:val="BodyText"/>
              <w:rPr>
                <w:lang w:val="en-NZ"/>
              </w:rPr>
            </w:pPr>
            <w:r w:rsidRPr="003278BD">
              <w:t>2. Calculate a radio link budget</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8BD" w:rsidP="003278BD">
            <w:pPr>
              <w:pStyle w:val="BodyText"/>
            </w:pPr>
            <w:r w:rsidRPr="003278BD">
              <w:t xml:space="preserve">2.1 Calculate </w:t>
            </w:r>
            <w:r w:rsidRPr="003278BD">
              <w:rPr>
                <w:rStyle w:val="BoldandItalics"/>
              </w:rPr>
              <w:t xml:space="preserve">path loss </w:t>
            </w:r>
            <w:r w:rsidRPr="003278BD">
              <w:t xml:space="preserve">using </w:t>
            </w:r>
            <w:r w:rsidRPr="003278BD">
              <w:rPr>
                <w:rStyle w:val="BoldandItalics"/>
              </w:rPr>
              <w:t xml:space="preserve">variables </w:t>
            </w:r>
            <w:r w:rsidRPr="003278BD">
              <w:t>in appropriate propagation models for a power link budget</w:t>
            </w:r>
          </w:p>
          <w:p w:rsidR="00000000" w:rsidRPr="003278BD" w:rsidP="003278BD">
            <w:pPr>
              <w:pStyle w:val="BodyText"/>
            </w:pPr>
            <w:r w:rsidRPr="003278BD">
              <w:t>2.2 Evaluate the power link budget against allowable power margi</w:t>
            </w:r>
            <w:r w:rsidRPr="003278BD">
              <w:t>ns specifications</w:t>
            </w:r>
          </w:p>
          <w:p w:rsidR="00000000" w:rsidRPr="003278BD" w:rsidP="003278BD">
            <w:pPr>
              <w:pStyle w:val="BodyText"/>
            </w:pPr>
            <w:r w:rsidRPr="003278BD">
              <w:t xml:space="preserve">2.3 Evaluate </w:t>
            </w:r>
            <w:r w:rsidRPr="003278BD">
              <w:rPr>
                <w:rStyle w:val="BoldandItalics"/>
              </w:rPr>
              <w:t xml:space="preserve">modulation types </w:t>
            </w:r>
            <w:r w:rsidRPr="003278BD">
              <w:t>and spectral efficiency</w:t>
            </w:r>
          </w:p>
          <w:p w:rsidR="00000000" w:rsidP="003278BD">
            <w:pPr>
              <w:pStyle w:val="BodyText"/>
              <w:rPr>
                <w:lang w:val="en-NZ"/>
              </w:rPr>
            </w:pPr>
            <w:r w:rsidRPr="003278BD">
              <w:t xml:space="preserve">2.4 Confirm radio power link budget achieves </w:t>
            </w:r>
            <w:r w:rsidRPr="003278BD">
              <w:rPr>
                <w:rStyle w:val="BoldandItalics"/>
              </w:rPr>
              <w:t>specified reliability</w:t>
            </w:r>
          </w:p>
        </w:tc>
      </w:tr>
      <w:tr w:rsidTr="003278BD">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8BD">
            <w:pPr>
              <w:pStyle w:val="BodyText"/>
              <w:rPr>
                <w:lang w:val="en-NZ"/>
              </w:rPr>
            </w:pPr>
            <w:r w:rsidRPr="003278BD">
              <w:t>3. Complete evaluation and planning documentations</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8BD" w:rsidP="003278BD">
            <w:pPr>
              <w:pStyle w:val="BodyText"/>
            </w:pPr>
            <w:r w:rsidRPr="003278BD">
              <w:t>3.1 Complete an evaluation report on performance of radio systems with recommendations on improvements to the system</w:t>
            </w:r>
          </w:p>
          <w:p w:rsidR="00000000" w:rsidRPr="003278BD" w:rsidP="003278BD">
            <w:pPr>
              <w:pStyle w:val="BodyText"/>
            </w:pPr>
            <w:r w:rsidRPr="003278BD">
              <w:t>3.2 Document the processes carried out to determine the optimal power link budget for a radio system</w:t>
            </w:r>
          </w:p>
        </w:tc>
      </w:tr>
    </w:tbl>
    <w:p w:rsidR="00000000" w:rsidRPr="003278BD" w:rsidP="003278BD">
      <w:pPr>
        <w:pStyle w:val="BodyText"/>
      </w:pPr>
    </w:p>
    <w:p w:rsidR="00000000" w:rsidRPr="003278BD" w:rsidP="003278BD">
      <w:pPr>
        <w:pStyle w:val="AllowPageBreak"/>
      </w:pPr>
    </w:p>
    <w:p w:rsidR="00000000" w:rsidRPr="003278BD" w:rsidP="003278BD">
      <w:pPr>
        <w:pStyle w:val="Heading1"/>
      </w:pPr>
      <w:bookmarkStart w:id="9" w:name="O_639950"/>
      <w:bookmarkEnd w:id="9"/>
      <w:r w:rsidRPr="003278BD">
        <w:t>Required Skills and</w:t>
      </w:r>
      <w:r w:rsidRPr="003278BD">
        <w:t xml:space="preserve"> Knowledge</w:t>
      </w:r>
    </w:p>
    <w:p w:rsidR="00000000" w:rsidRPr="003278BD" w:rsidP="003278BD">
      <w:pPr>
        <w:pStyle w:val="BodyText"/>
      </w:pPr>
      <w:r w:rsidRPr="003278BD">
        <w:rPr>
          <w:rStyle w:val="Emphasis"/>
        </w:rPr>
        <w:t>This section describes the skills and knowledge required for this unit.</w:t>
      </w:r>
    </w:p>
    <w:p w:rsidR="00000000" w:rsidRPr="003278BD" w:rsidP="003278BD">
      <w:pPr>
        <w:pStyle w:val="BodyText"/>
      </w:pPr>
    </w:p>
    <w:p w:rsidR="00000000" w:rsidRPr="003278BD" w:rsidP="003278BD">
      <w:pPr>
        <w:pStyle w:val="BodyText"/>
      </w:pPr>
      <w:r w:rsidRPr="003278BD">
        <w:rPr>
          <w:rStyle w:val="SpecialBold"/>
        </w:rPr>
        <w:t>Required skills</w:t>
      </w:r>
    </w:p>
    <w:p w:rsidR="00000000" w:rsidRPr="003278BD" w:rsidP="003278BD">
      <w:pPr>
        <w:pStyle w:val="BodyText"/>
      </w:pPr>
    </w:p>
    <w:p w:rsidR="00000000" w:rsidRPr="003278BD" w:rsidP="003278BD">
      <w:pPr>
        <w:pStyle w:val="ListBullet"/>
      </w:pPr>
      <w:r w:rsidRPr="003278BD">
        <w:t>analytical skills to review complex information to make judgements</w:t>
      </w:r>
    </w:p>
    <w:p w:rsidR="00000000" w:rsidRPr="003278BD" w:rsidP="003278BD">
      <w:pPr>
        <w:pStyle w:val="ListBullet"/>
      </w:pPr>
      <w:r w:rsidRPr="003278BD">
        <w:t>communication skills to work effectively within a group and present information</w:t>
      </w:r>
    </w:p>
    <w:p w:rsidR="00000000" w:rsidRPr="003278BD" w:rsidP="003278BD">
      <w:pPr>
        <w:pStyle w:val="ListBullet"/>
      </w:pPr>
      <w:r w:rsidRPr="003278BD">
        <w:t>informa</w:t>
      </w:r>
      <w:r w:rsidRPr="003278BD">
        <w:t>tion technology skills for word processing and desktop research</w:t>
      </w:r>
    </w:p>
    <w:p w:rsidR="00000000" w:rsidRPr="003278BD" w:rsidP="003278BD">
      <w:pPr>
        <w:pStyle w:val="ListBullet"/>
      </w:pPr>
      <w:r w:rsidRPr="003278BD">
        <w:t>literacy skills to prepare reports given a specific format</w:t>
      </w:r>
    </w:p>
    <w:p w:rsidR="00000000" w:rsidRPr="003278BD" w:rsidP="003278BD">
      <w:pPr>
        <w:pStyle w:val="ListBullet"/>
      </w:pPr>
      <w:r w:rsidRPr="003278BD">
        <w:t>numeracy skills to:</w:t>
      </w:r>
    </w:p>
    <w:p w:rsidR="00000000" w:rsidRPr="003278BD" w:rsidP="003278BD">
      <w:pPr>
        <w:pStyle w:val="ListBullet2"/>
      </w:pPr>
      <w:r w:rsidRPr="003278BD">
        <w:t>calculate link budgets</w:t>
      </w:r>
    </w:p>
    <w:p w:rsidR="00000000" w:rsidRPr="003278BD" w:rsidP="003278BD">
      <w:pPr>
        <w:pStyle w:val="ListBullet2"/>
      </w:pPr>
      <w:r w:rsidRPr="003278BD">
        <w:t>gather and record data from measurements</w:t>
      </w:r>
    </w:p>
    <w:p w:rsidR="00000000" w:rsidRPr="003278BD" w:rsidP="003278BD">
      <w:pPr>
        <w:pStyle w:val="ListBullet"/>
      </w:pPr>
      <w:r w:rsidRPr="003278BD">
        <w:t>research skills to gather data and information</w:t>
      </w:r>
    </w:p>
    <w:p w:rsidR="00CC638F" w:rsidP="003278BD">
      <w:pPr>
        <w:pStyle w:val="ListBullet"/>
      </w:pPr>
      <w:r w:rsidRPr="003278BD">
        <w:t>technical skills to operate test equipment.</w:t>
      </w:r>
    </w:p>
    <w:p w:rsidR="00CC638F" w:rsidP="003278BD">
      <w:pPr>
        <w:pStyle w:val="ListBullet"/>
      </w:pPr>
    </w:p>
    <w:p w:rsidR="00000000" w:rsidRPr="003278BD" w:rsidP="003278BD">
      <w:pPr>
        <w:pStyle w:val="BodyText"/>
      </w:pPr>
      <w:r w:rsidRPr="003278BD">
        <w:rPr>
          <w:rStyle w:val="SpecialBold"/>
        </w:rPr>
        <w:t>Required knowledge</w:t>
      </w:r>
    </w:p>
    <w:p w:rsidR="00000000" w:rsidRPr="003278BD" w:rsidP="003278BD">
      <w:pPr>
        <w:pStyle w:val="BodyText"/>
      </w:pPr>
    </w:p>
    <w:p w:rsidR="00000000" w:rsidRPr="003278BD" w:rsidP="003278BD">
      <w:pPr>
        <w:pStyle w:val="ListBullet"/>
      </w:pPr>
      <w:r w:rsidRPr="003278BD">
        <w:t>HF, VHF, UHF and microwave receiving techniques</w:t>
      </w:r>
    </w:p>
    <w:p w:rsidR="00000000" w:rsidRPr="003278BD" w:rsidP="003278BD">
      <w:pPr>
        <w:pStyle w:val="ListBullet"/>
      </w:pPr>
      <w:r w:rsidRPr="003278BD">
        <w:t>modulation methods:</w:t>
      </w:r>
    </w:p>
    <w:p w:rsidR="00000000" w:rsidRPr="003278BD" w:rsidP="003278BD">
      <w:pPr>
        <w:pStyle w:val="ListBullet2"/>
      </w:pPr>
      <w:r w:rsidRPr="003278BD">
        <w:t>AM</w:t>
      </w:r>
    </w:p>
    <w:p w:rsidR="00000000" w:rsidRPr="003278BD" w:rsidP="003278BD">
      <w:pPr>
        <w:pStyle w:val="ListBullet2"/>
      </w:pPr>
      <w:r w:rsidRPr="003278BD">
        <w:t>FM</w:t>
      </w:r>
    </w:p>
    <w:p w:rsidR="00000000" w:rsidRPr="003278BD" w:rsidP="003278BD">
      <w:pPr>
        <w:pStyle w:val="ListBullet2"/>
      </w:pPr>
      <w:r w:rsidRPr="003278BD">
        <w:t>digital formats</w:t>
      </w:r>
    </w:p>
    <w:p w:rsidR="00000000" w:rsidRPr="003278BD" w:rsidP="003278BD">
      <w:pPr>
        <w:pStyle w:val="ListBullet"/>
      </w:pPr>
      <w:r w:rsidRPr="003278BD">
        <w:t>multiplexing systems</w:t>
      </w:r>
    </w:p>
    <w:p w:rsidR="00000000" w:rsidRPr="003278BD" w:rsidP="003278BD">
      <w:pPr>
        <w:pStyle w:val="ListBullet"/>
      </w:pPr>
      <w:r w:rsidRPr="003278BD">
        <w:t>operation of transmitters and receivers</w:t>
      </w:r>
    </w:p>
    <w:p w:rsidR="00000000" w:rsidRPr="003278BD" w:rsidP="003278BD">
      <w:pPr>
        <w:pStyle w:val="ListBullet"/>
      </w:pPr>
      <w:r w:rsidRPr="003278BD">
        <w:t>organisational policy and procedures</w:t>
      </w:r>
    </w:p>
    <w:p w:rsidR="00000000" w:rsidRPr="003278BD" w:rsidP="003278BD">
      <w:pPr>
        <w:pStyle w:val="ListBullet"/>
      </w:pPr>
      <w:r w:rsidRPr="003278BD">
        <w:t>personal safety issues</w:t>
      </w:r>
    </w:p>
    <w:p w:rsidR="00000000" w:rsidRPr="003278BD" w:rsidP="003278BD">
      <w:pPr>
        <w:pStyle w:val="ListBullet"/>
      </w:pPr>
      <w:r w:rsidRPr="003278BD">
        <w:t>propagation methods</w:t>
      </w:r>
    </w:p>
    <w:p w:rsidR="00000000" w:rsidRPr="003278BD" w:rsidP="003278BD">
      <w:pPr>
        <w:pStyle w:val="ListBullet"/>
      </w:pPr>
      <w:r w:rsidRPr="003278BD">
        <w:t>radio communications systems</w:t>
      </w:r>
    </w:p>
    <w:p w:rsidR="00000000" w:rsidRPr="003278BD" w:rsidP="003278BD">
      <w:pPr>
        <w:pStyle w:val="ListBullet"/>
      </w:pPr>
      <w:r w:rsidRPr="003278BD">
        <w:t>radio frequency (RF) losses</w:t>
      </w:r>
    </w:p>
    <w:p w:rsidR="00000000" w:rsidRPr="003278BD" w:rsidP="003278BD">
      <w:pPr>
        <w:pStyle w:val="ListBullet"/>
      </w:pPr>
      <w:r w:rsidRPr="003278BD">
        <w:t>RF technologies</w:t>
      </w:r>
    </w:p>
    <w:p w:rsidR="00000000" w:rsidRPr="003278BD" w:rsidP="003278BD">
      <w:pPr>
        <w:pStyle w:val="ListBullet"/>
      </w:pPr>
      <w:r w:rsidRPr="003278BD">
        <w:t>workplace and industry environment.</w:t>
      </w:r>
    </w:p>
    <w:p w:rsidR="00000000" w:rsidRPr="003278BD" w:rsidP="003278BD">
      <w:pPr>
        <w:pStyle w:val="AllowPageBreak"/>
      </w:pPr>
    </w:p>
    <w:p w:rsidR="00000000" w:rsidRPr="003278BD" w:rsidP="003278BD">
      <w:pPr>
        <w:pStyle w:val="Heading1"/>
      </w:pPr>
      <w:bookmarkStart w:id="10" w:name="O_639951"/>
      <w:bookmarkEnd w:id="10"/>
      <w:r w:rsidRPr="003278BD">
        <w:t>Evidence Guide</w:t>
      </w:r>
    </w:p>
    <w:p w:rsidR="00000000" w:rsidRPr="003278BD" w:rsidP="003278BD">
      <w:pPr>
        <w:pStyle w:val="BodyText"/>
      </w:pPr>
      <w:r w:rsidRPr="003278BD">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3278BD" w:rsidP="003278BD">
      <w:pPr>
        <w:pStyle w:val="BodyText"/>
      </w:pPr>
    </w:p>
    <w:tbl>
      <w:tblPr>
        <w:tblW w:w="0" w:type="auto"/>
        <w:tblLayout w:type="fixed"/>
        <w:tblCellMar>
          <w:left w:w="62" w:type="dxa"/>
          <w:right w:w="62" w:type="dxa"/>
        </w:tblCellMar>
        <w:tblLook w:val="0000"/>
      </w:tblPr>
      <w:tblGrid>
        <w:gridCol w:w="2520"/>
        <w:gridCol w:w="6225"/>
      </w:tblGrid>
      <w:tr w:rsidTr="003278B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8BD">
            <w:pPr>
              <w:pStyle w:val="BodyText"/>
              <w:rPr>
                <w:lang w:val="en-NZ"/>
              </w:rPr>
            </w:pPr>
            <w:r w:rsidRPr="003278BD">
              <w:rPr>
                <w:rStyle w:val="SpecialBold"/>
              </w:rPr>
              <w:t>Overview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8BD">
            <w:pPr>
              <w:pStyle w:val="BodyText"/>
              <w:rPr>
                <w:lang w:val="en-NZ"/>
              </w:rPr>
            </w:pPr>
          </w:p>
        </w:tc>
      </w:tr>
      <w:tr w:rsidTr="003278B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8BD">
            <w:pPr>
              <w:pStyle w:val="BodyText"/>
              <w:rPr>
                <w:lang w:val="en-NZ"/>
              </w:rPr>
            </w:pPr>
            <w:r w:rsidRPr="003278BD">
              <w:rPr>
                <w:rStyle w:val="SpecialBold"/>
              </w:rPr>
              <w:t>Critical aspect</w:t>
            </w:r>
            <w:r w:rsidRPr="003278BD">
              <w:rPr>
                <w:rStyle w:val="SpecialBold"/>
              </w:rPr>
              <w:t>s for assessment and evidence required to demonstrate competency in this unit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8BD" w:rsidP="003278BD">
            <w:pPr>
              <w:pStyle w:val="BodyText"/>
            </w:pPr>
            <w:r w:rsidRPr="003278BD">
              <w:t>Evidence of the ability to:</w:t>
            </w:r>
          </w:p>
          <w:p w:rsidR="00000000" w:rsidRPr="003278BD" w:rsidP="003278BD">
            <w:pPr>
              <w:pStyle w:val="BodyText"/>
            </w:pPr>
          </w:p>
          <w:p w:rsidR="00000000" w:rsidRPr="003278BD" w:rsidP="003278BD">
            <w:pPr>
              <w:pStyle w:val="ListBullet"/>
            </w:pPr>
            <w:r w:rsidRPr="003278BD">
              <w:t>analyse the signal degradation characteristics of radio paths and calculate power budgets for various distances and antenna heights versus transmitt</w:t>
            </w:r>
            <w:r w:rsidRPr="003278BD">
              <w:t>ed power</w:t>
            </w:r>
          </w:p>
          <w:p w:rsidR="00000000" w:rsidRPr="003278BD" w:rsidP="003278BD">
            <w:pPr>
              <w:pStyle w:val="ListBullet"/>
            </w:pPr>
            <w:r w:rsidRPr="003278BD">
              <w:t>research the constraints imposed by mobile phone frequency allocations and simulate carrier to interference radiation patterns around a cell site</w:t>
            </w:r>
          </w:p>
          <w:p w:rsidR="00000000" w:rsidP="003278BD">
            <w:pPr>
              <w:pStyle w:val="ListBullet"/>
              <w:rPr>
                <w:lang w:val="en-NZ"/>
              </w:rPr>
            </w:pPr>
            <w:r w:rsidRPr="003278BD">
              <w:t>complete evaluation report on radio system performance and document processes used to determine power</w:t>
            </w:r>
            <w:r w:rsidRPr="003278BD">
              <w:t xml:space="preserve"> link budget.</w:t>
            </w:r>
          </w:p>
        </w:tc>
      </w:tr>
      <w:tr w:rsidTr="003278B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8BD">
            <w:pPr>
              <w:pStyle w:val="BodyText"/>
              <w:rPr>
                <w:lang w:val="en-NZ"/>
              </w:rPr>
            </w:pPr>
            <w:r w:rsidRPr="003278BD">
              <w:rPr>
                <w:rStyle w:val="SpecialBold"/>
              </w:rPr>
              <w:t>Context of and specific resources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8BD" w:rsidP="003278BD">
            <w:pPr>
              <w:pStyle w:val="BodyText"/>
            </w:pPr>
            <w:r w:rsidRPr="003278BD">
              <w:t>Assessment must ensure:</w:t>
            </w:r>
          </w:p>
          <w:p w:rsidR="00000000" w:rsidRPr="003278BD" w:rsidP="003278BD">
            <w:pPr>
              <w:pStyle w:val="BodyText"/>
            </w:pPr>
          </w:p>
          <w:p w:rsidR="00000000" w:rsidRPr="003278BD" w:rsidP="003278BD">
            <w:pPr>
              <w:pStyle w:val="ListBullet"/>
            </w:pPr>
            <w:r w:rsidRPr="003278BD">
              <w:t>telecommunications operations site</w:t>
            </w:r>
          </w:p>
          <w:p w:rsidR="00000000" w:rsidRPr="003278BD" w:rsidP="003278BD">
            <w:pPr>
              <w:pStyle w:val="ListBullet"/>
            </w:pPr>
            <w:r w:rsidRPr="003278BD">
              <w:t>mobile telephony devices and equipment</w:t>
            </w:r>
          </w:p>
          <w:p w:rsidR="00000000" w:rsidP="003278BD">
            <w:pPr>
              <w:pStyle w:val="ListBullet"/>
              <w:rPr>
                <w:lang w:val="en-NZ"/>
              </w:rPr>
            </w:pPr>
            <w:r w:rsidRPr="003278BD">
              <w:t>networked computers and relevant software.</w:t>
            </w:r>
          </w:p>
        </w:tc>
      </w:tr>
      <w:tr w:rsidTr="003278B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8BD">
            <w:pPr>
              <w:pStyle w:val="BodyText"/>
              <w:rPr>
                <w:lang w:val="en-NZ"/>
              </w:rPr>
            </w:pPr>
            <w:r w:rsidRPr="003278BD">
              <w:rPr>
                <w:rStyle w:val="SpecialBold"/>
              </w:rPr>
              <w:t>Method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8BD" w:rsidP="003278BD">
            <w:pPr>
              <w:pStyle w:val="BodyText"/>
            </w:pPr>
            <w:r w:rsidRPr="003278BD">
              <w:t>A range of assessment methods should be used to assess practical skills and knowledge. The following examples are appropriate for this unit:</w:t>
            </w:r>
          </w:p>
          <w:p w:rsidR="00000000" w:rsidRPr="003278BD" w:rsidP="003278BD">
            <w:pPr>
              <w:pStyle w:val="BodyText"/>
            </w:pPr>
          </w:p>
          <w:p w:rsidR="00000000" w:rsidRPr="003278BD" w:rsidP="003278BD">
            <w:pPr>
              <w:pStyle w:val="ListBullet"/>
            </w:pPr>
            <w:r w:rsidRPr="003278BD">
              <w:t>oral or written questioning to assess required knowledge</w:t>
            </w:r>
          </w:p>
          <w:p w:rsidR="00000000" w:rsidRPr="003278BD" w:rsidP="003278BD">
            <w:pPr>
              <w:pStyle w:val="ListBullet"/>
            </w:pPr>
            <w:r w:rsidRPr="003278BD">
              <w:t>review of link budget reports completed by the candidate</w:t>
            </w:r>
            <w:r w:rsidRPr="003278BD">
              <w:t xml:space="preserve"> for different communication scenarios</w:t>
            </w:r>
          </w:p>
          <w:p w:rsidR="00000000" w:rsidP="003278BD">
            <w:pPr>
              <w:pStyle w:val="ListBullet"/>
              <w:rPr>
                <w:lang w:val="en-NZ"/>
              </w:rPr>
            </w:pPr>
            <w:r w:rsidRPr="003278BD">
              <w:t>direct observation of the candidate analysing radio systems and calculating link budgets.</w:t>
            </w:r>
          </w:p>
        </w:tc>
      </w:tr>
      <w:tr w:rsidTr="003278B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8BD">
            <w:pPr>
              <w:pStyle w:val="BodyText"/>
              <w:rPr>
                <w:lang w:val="en-NZ"/>
              </w:rPr>
            </w:pPr>
            <w:r w:rsidRPr="003278BD">
              <w:rPr>
                <w:rStyle w:val="SpecialBold"/>
              </w:rPr>
              <w:t>Guidance information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8BD" w:rsidP="003278BD">
            <w:pPr>
              <w:pStyle w:val="BodyText"/>
            </w:pPr>
            <w:r w:rsidRPr="003278BD">
              <w:t>Holistic assessment with other units relevant to the industry sector, workplaces and job r</w:t>
            </w:r>
            <w:r w:rsidRPr="003278BD">
              <w:t>ole is recommended, for example:</w:t>
            </w:r>
          </w:p>
          <w:p w:rsidR="00000000" w:rsidRPr="003278BD" w:rsidP="003278BD">
            <w:pPr>
              <w:pStyle w:val="BodyText"/>
            </w:pPr>
          </w:p>
          <w:p w:rsidR="00000000" w:rsidRPr="003278BD" w:rsidP="003278BD">
            <w:pPr>
              <w:pStyle w:val="ListBullet"/>
            </w:pPr>
            <w:r w:rsidRPr="003278BD">
              <w:t>ICTPMG7145B Underatke a telecommunications project</w:t>
            </w:r>
          </w:p>
          <w:p w:rsidR="00000000" w:rsidRPr="003278BD" w:rsidP="003278BD">
            <w:pPr>
              <w:pStyle w:val="ListBullet"/>
            </w:pPr>
            <w:r w:rsidRPr="003278BD">
              <w:t>ICTTEN7193B Plan a transmission network.</w:t>
            </w:r>
          </w:p>
          <w:p w:rsidR="00000000" w:rsidRPr="003278BD" w:rsidP="003278BD">
            <w:pPr>
              <w:pStyle w:val="BodyText"/>
            </w:pPr>
          </w:p>
          <w:p w:rsidR="00000000" w:rsidRPr="003278BD" w:rsidP="003278BD">
            <w:pPr>
              <w:pStyle w:val="BodyText"/>
            </w:pPr>
            <w:r w:rsidRPr="003278BD">
              <w:t>Aboriginal people and other people from a non-English speaking background may have second language issues.</w:t>
            </w:r>
          </w:p>
          <w:p w:rsidR="00000000" w:rsidRPr="003278BD" w:rsidP="003278BD">
            <w:pPr>
              <w:pStyle w:val="BodyText"/>
            </w:pPr>
          </w:p>
          <w:p w:rsidR="00000000" w:rsidRPr="003278BD" w:rsidP="003278BD">
            <w:pPr>
              <w:pStyle w:val="BodyText"/>
            </w:pPr>
            <w:r w:rsidRPr="003278BD">
              <w:t>Access must be provided to appropriate learning and assessment support when required.</w:t>
            </w:r>
          </w:p>
          <w:p w:rsidR="00000000" w:rsidRPr="003278BD" w:rsidP="003278BD">
            <w:pPr>
              <w:pStyle w:val="BodyText"/>
            </w:pPr>
          </w:p>
          <w:p w:rsidR="00000000" w:rsidRPr="003278BD" w:rsidP="003278BD">
            <w:pPr>
              <w:pStyle w:val="BodyText"/>
            </w:pPr>
            <w:r w:rsidRPr="003278BD">
              <w:t>Assessment processes and techniques must be culturally appropriate, and appropriate to the oral communication skill level, and language and literacy capacity of the cand</w:t>
            </w:r>
            <w:r w:rsidRPr="003278BD">
              <w:t>idate and the work being performed.</w:t>
            </w:r>
          </w:p>
          <w:p w:rsidR="00000000" w:rsidRPr="003278BD" w:rsidP="003278BD">
            <w:pPr>
              <w:pStyle w:val="BodyText"/>
            </w:pPr>
          </w:p>
          <w:p w:rsidR="00000000" w:rsidRPr="003278BD" w:rsidP="003278BD">
            <w:pPr>
              <w:pStyle w:val="BodyText"/>
            </w:pPr>
            <w:r w:rsidRPr="003278BD">
              <w:t>In all cases where practical assessment is used it will be combined with targeted questioning to assess required knowledge. Questioning techniques should not require language, literacy and numeracy skills beyond those r</w:t>
            </w:r>
            <w:r w:rsidRPr="003278BD">
              <w:t>equired in this unit of competency.</w:t>
            </w:r>
          </w:p>
          <w:p w:rsidR="00000000" w:rsidRPr="003278BD" w:rsidP="003278BD">
            <w:pPr>
              <w:pStyle w:val="BodyText"/>
            </w:pPr>
          </w:p>
          <w:p w:rsidR="00000000" w:rsidRPr="003278BD" w:rsidP="003278BD">
            <w:pPr>
              <w:pStyle w:val="BodyText"/>
            </w:pPr>
            <w:r w:rsidRPr="003278BD">
              <w:t>Where applicable, physical resources should include equipment modified for people with special needs.</w:t>
            </w:r>
          </w:p>
        </w:tc>
      </w:tr>
    </w:tbl>
    <w:p w:rsidR="00000000" w:rsidRPr="003278BD" w:rsidP="003278BD">
      <w:pPr>
        <w:pStyle w:val="BodyText"/>
      </w:pPr>
    </w:p>
    <w:p w:rsidR="00000000" w:rsidRPr="003278BD" w:rsidP="003278BD">
      <w:pPr>
        <w:pStyle w:val="AllowPageBreak"/>
      </w:pPr>
    </w:p>
    <w:p w:rsidR="00000000" w:rsidRPr="003278BD" w:rsidP="003278BD">
      <w:pPr>
        <w:pStyle w:val="Heading1"/>
      </w:pPr>
      <w:bookmarkStart w:id="11" w:name="O_639952"/>
      <w:bookmarkEnd w:id="11"/>
      <w:r w:rsidRPr="003278BD">
        <w:t>Range Statement</w:t>
      </w:r>
    </w:p>
    <w:p w:rsidR="00000000" w:rsidRPr="003278BD" w:rsidP="003278BD">
      <w:pPr>
        <w:pStyle w:val="BodyText"/>
      </w:pPr>
      <w:r w:rsidRPr="003278BD">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3278BD">
        <w:rPr>
          <w:rStyle w:val="Emphasis"/>
        </w:rPr>
        <w:t>ditions that may be present with training and assessment (depending on the work situation, needs of the candidate, accessibility of the item, and local industry and regional contexts) may also be included.</w:t>
      </w:r>
    </w:p>
    <w:p w:rsidR="00000000" w:rsidRPr="003278BD" w:rsidP="003278BD">
      <w:pPr>
        <w:pStyle w:val="BodyText"/>
      </w:pPr>
    </w:p>
    <w:tbl>
      <w:tblPr>
        <w:tblW w:w="0" w:type="auto"/>
        <w:tblLayout w:type="fixed"/>
        <w:tblCellMar>
          <w:left w:w="62" w:type="dxa"/>
          <w:right w:w="62" w:type="dxa"/>
        </w:tblCellMar>
        <w:tblLook w:val="0000"/>
      </w:tblPr>
      <w:tblGrid>
        <w:gridCol w:w="2520"/>
        <w:gridCol w:w="6225"/>
      </w:tblGrid>
      <w:tr w:rsidTr="003278B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8BD">
            <w:pPr>
              <w:pStyle w:val="BodyText"/>
              <w:rPr>
                <w:lang w:val="en-NZ"/>
              </w:rPr>
            </w:pPr>
            <w:r w:rsidRPr="003278BD">
              <w:rPr>
                <w:rStyle w:val="BoldandItalics"/>
              </w:rPr>
              <w:t xml:space="preserve">Functional elements </w:t>
            </w:r>
            <w:r w:rsidRPr="003278BD">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8BD" w:rsidP="003278BD">
            <w:pPr>
              <w:pStyle w:val="ListBullet"/>
            </w:pPr>
            <w:r w:rsidRPr="003278BD">
              <w:t>code division m</w:t>
            </w:r>
            <w:r w:rsidRPr="003278BD">
              <w:t>ultiple access (CDMA)</w:t>
            </w:r>
          </w:p>
          <w:p w:rsidR="00000000" w:rsidRPr="003278BD" w:rsidP="003278BD">
            <w:pPr>
              <w:pStyle w:val="ListBullet"/>
            </w:pPr>
            <w:r w:rsidRPr="003278BD">
              <w:t>frequency division multiple access (FDMA)</w:t>
            </w:r>
          </w:p>
          <w:p w:rsidR="00000000" w:rsidRPr="003278BD" w:rsidP="003278BD">
            <w:pPr>
              <w:pStyle w:val="ListBullet"/>
            </w:pPr>
            <w:r w:rsidRPr="003278BD">
              <w:t>time division multiple access (TDMA)</w:t>
            </w:r>
          </w:p>
          <w:p w:rsidR="00000000" w:rsidP="003278BD">
            <w:pPr>
              <w:pStyle w:val="ListBullet"/>
              <w:rPr>
                <w:lang w:val="en-NZ"/>
              </w:rPr>
            </w:pPr>
            <w:r w:rsidRPr="003278BD">
              <w:t>wideband code division multiple access (WCDMA).</w:t>
            </w:r>
          </w:p>
        </w:tc>
      </w:tr>
      <w:tr w:rsidTr="003278B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8BD">
            <w:pPr>
              <w:pStyle w:val="BodyText"/>
              <w:rPr>
                <w:lang w:val="en-NZ"/>
              </w:rPr>
            </w:pPr>
            <w:r w:rsidRPr="003278BD">
              <w:rPr>
                <w:rStyle w:val="BoldandItalics"/>
              </w:rPr>
              <w:t xml:space="preserve">Radio systems </w:t>
            </w:r>
            <w:r w:rsidRPr="003278BD">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8BD" w:rsidP="003278BD">
            <w:pPr>
              <w:pStyle w:val="ListBullet"/>
            </w:pPr>
            <w:r w:rsidRPr="003278BD">
              <w:t>3G</w:t>
            </w:r>
          </w:p>
          <w:p w:rsidR="00000000" w:rsidRPr="003278BD" w:rsidP="003278BD">
            <w:pPr>
              <w:pStyle w:val="ListBullet"/>
            </w:pPr>
            <w:r w:rsidRPr="003278BD">
              <w:t>4G</w:t>
            </w:r>
          </w:p>
          <w:p w:rsidR="00000000" w:rsidRPr="003278BD" w:rsidP="003278BD">
            <w:pPr>
              <w:pStyle w:val="ListBullet"/>
            </w:pPr>
            <w:r w:rsidRPr="003278BD">
              <w:t>CDMA</w:t>
            </w:r>
          </w:p>
          <w:p w:rsidR="00000000" w:rsidRPr="003278BD" w:rsidP="003278BD">
            <w:pPr>
              <w:pStyle w:val="ListBullet"/>
            </w:pPr>
            <w:r w:rsidRPr="003278BD">
              <w:t>GPRS</w:t>
            </w:r>
          </w:p>
          <w:p w:rsidR="00000000" w:rsidRPr="003278BD" w:rsidP="003278BD">
            <w:pPr>
              <w:pStyle w:val="ListBullet"/>
            </w:pPr>
            <w:r w:rsidRPr="003278BD">
              <w:t>Global system for mobiles (GSM)</w:t>
            </w:r>
          </w:p>
          <w:p w:rsidR="00000000" w:rsidRPr="003278BD" w:rsidP="003278BD">
            <w:pPr>
              <w:pStyle w:val="ListBullet"/>
            </w:pPr>
            <w:r w:rsidRPr="003278BD">
              <w:t>trunked</w:t>
            </w:r>
          </w:p>
          <w:p w:rsidR="00000000" w:rsidRPr="003278BD" w:rsidP="003278BD">
            <w:pPr>
              <w:pStyle w:val="ListBullet"/>
            </w:pPr>
            <w:r w:rsidRPr="003278BD">
              <w:t>WCDMA</w:t>
            </w:r>
          </w:p>
          <w:p w:rsidR="00000000" w:rsidP="003278BD">
            <w:pPr>
              <w:pStyle w:val="ListBullet"/>
              <w:rPr>
                <w:lang w:val="en-NZ"/>
              </w:rPr>
            </w:pPr>
            <w:r w:rsidRPr="003278BD">
              <w:t>worldwide interoperability for microwave access (WiMAX).</w:t>
            </w:r>
          </w:p>
        </w:tc>
      </w:tr>
      <w:tr w:rsidTr="003278B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8BD">
            <w:pPr>
              <w:pStyle w:val="BodyText"/>
              <w:rPr>
                <w:lang w:val="en-NZ"/>
              </w:rPr>
            </w:pPr>
            <w:r w:rsidRPr="003278BD">
              <w:rPr>
                <w:rStyle w:val="BoldandItalics"/>
              </w:rPr>
              <w:t xml:space="preserve">Path loss </w:t>
            </w:r>
            <w:r w:rsidRPr="003278BD">
              <w:t>refers to:</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8BD" w:rsidP="003278BD">
            <w:pPr>
              <w:pStyle w:val="ListBullet"/>
            </w:pPr>
            <w:r w:rsidRPr="003278BD">
              <w:t>received power to transmitted power ratio and may depend on:</w:t>
            </w:r>
          </w:p>
          <w:p w:rsidR="00000000" w:rsidRPr="003278BD" w:rsidP="003278BD">
            <w:pPr>
              <w:pStyle w:val="ListBullet2"/>
            </w:pPr>
            <w:r w:rsidRPr="003278BD">
              <w:t>antenna height</w:t>
            </w:r>
          </w:p>
          <w:p w:rsidR="00000000" w:rsidRPr="003278BD" w:rsidP="003278BD">
            <w:pPr>
              <w:pStyle w:val="ListBullet2"/>
            </w:pPr>
            <w:r w:rsidRPr="003278BD">
              <w:t>atmospheric absorption</w:t>
            </w:r>
          </w:p>
          <w:p w:rsidR="00000000" w:rsidRPr="003278BD" w:rsidP="003278BD">
            <w:pPr>
              <w:pStyle w:val="ListBullet2"/>
            </w:pPr>
            <w:r w:rsidRPr="003278BD">
              <w:t>distance</w:t>
            </w:r>
          </w:p>
          <w:p w:rsidR="00000000" w:rsidRPr="003278BD" w:rsidP="003278BD">
            <w:pPr>
              <w:pStyle w:val="ListBullet2"/>
            </w:pPr>
            <w:r w:rsidRPr="003278BD">
              <w:t>rain</w:t>
            </w:r>
          </w:p>
          <w:p w:rsidR="00000000" w:rsidP="003278BD">
            <w:pPr>
              <w:pStyle w:val="ListBullet2"/>
              <w:rPr>
                <w:lang w:val="en-NZ"/>
              </w:rPr>
            </w:pPr>
            <w:r w:rsidRPr="003278BD">
              <w:t>reflection coefficient.</w:t>
            </w:r>
          </w:p>
        </w:tc>
      </w:tr>
      <w:tr w:rsidTr="003278B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8BD">
            <w:pPr>
              <w:pStyle w:val="BodyText"/>
              <w:rPr>
                <w:lang w:val="en-NZ"/>
              </w:rPr>
            </w:pPr>
            <w:r w:rsidRPr="003278BD">
              <w:rPr>
                <w:rStyle w:val="BoldandItalics"/>
              </w:rPr>
              <w:t xml:space="preserve">Variables </w:t>
            </w:r>
            <w:r w:rsidRPr="003278BD">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8BD" w:rsidP="003278BD">
            <w:pPr>
              <w:pStyle w:val="ListBullet"/>
            </w:pPr>
            <w:r w:rsidRPr="003278BD">
              <w:t>clutter factor</w:t>
            </w:r>
          </w:p>
          <w:p w:rsidR="00000000" w:rsidRPr="003278BD" w:rsidP="003278BD">
            <w:pPr>
              <w:pStyle w:val="ListBullet"/>
            </w:pPr>
            <w:r w:rsidRPr="003278BD">
              <w:t>Doppler effect on mobile transmission</w:t>
            </w:r>
          </w:p>
          <w:p w:rsidR="00000000" w:rsidRPr="003278BD" w:rsidP="003278BD">
            <w:pPr>
              <w:pStyle w:val="ListBullet"/>
            </w:pPr>
            <w:r w:rsidRPr="003278BD">
              <w:t>frequency</w:t>
            </w:r>
          </w:p>
          <w:p w:rsidR="00000000" w:rsidRPr="003278BD" w:rsidP="003278BD">
            <w:pPr>
              <w:pStyle w:val="ListBullet"/>
            </w:pPr>
            <w:r w:rsidRPr="003278BD">
              <w:t>Fresnel distance and absorption</w:t>
            </w:r>
          </w:p>
          <w:p w:rsidR="00000000" w:rsidRPr="003278BD" w:rsidP="003278BD">
            <w:pPr>
              <w:pStyle w:val="ListBullet"/>
            </w:pPr>
            <w:r w:rsidRPr="003278BD">
              <w:t>K factor</w:t>
            </w:r>
          </w:p>
          <w:p w:rsidR="00000000" w:rsidRPr="003278BD" w:rsidP="003278BD">
            <w:pPr>
              <w:pStyle w:val="ListBullet"/>
            </w:pPr>
            <w:r w:rsidRPr="003278BD">
              <w:t>point-to-multipoint</w:t>
            </w:r>
          </w:p>
          <w:p w:rsidR="00000000" w:rsidRPr="003278BD" w:rsidP="003278BD">
            <w:pPr>
              <w:pStyle w:val="ListBullet"/>
            </w:pPr>
            <w:r w:rsidRPr="003278BD">
              <w:t>point-to-point</w:t>
            </w:r>
          </w:p>
          <w:p w:rsidR="00000000" w:rsidRPr="003278BD" w:rsidP="003278BD">
            <w:pPr>
              <w:pStyle w:val="ListBullet"/>
            </w:pPr>
            <w:r w:rsidRPr="003278BD">
              <w:t>Raleigh fading and counter measures</w:t>
            </w:r>
          </w:p>
          <w:p w:rsidR="00000000" w:rsidP="003278BD">
            <w:pPr>
              <w:pStyle w:val="ListBullet"/>
              <w:rPr>
                <w:lang w:val="en-NZ"/>
              </w:rPr>
            </w:pPr>
            <w:r w:rsidRPr="003278BD">
              <w:t>reflection coefficient.</w:t>
            </w:r>
          </w:p>
        </w:tc>
      </w:tr>
      <w:tr w:rsidTr="003278B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8BD">
            <w:pPr>
              <w:pStyle w:val="BodyText"/>
              <w:rPr>
                <w:lang w:val="en-NZ"/>
              </w:rPr>
            </w:pPr>
            <w:r w:rsidRPr="003278BD">
              <w:rPr>
                <w:rStyle w:val="BoldandItalics"/>
              </w:rPr>
              <w:t xml:space="preserve">Modulation types </w:t>
            </w:r>
            <w:r w:rsidRPr="003278BD">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8BD" w:rsidP="003278BD">
            <w:pPr>
              <w:pStyle w:val="ListBullet"/>
            </w:pPr>
            <w:r w:rsidRPr="003278BD">
              <w:t>FM</w:t>
            </w:r>
          </w:p>
          <w:p w:rsidR="00000000" w:rsidRPr="003278BD" w:rsidP="003278BD">
            <w:pPr>
              <w:pStyle w:val="ListBullet"/>
            </w:pPr>
            <w:r w:rsidRPr="003278BD">
              <w:t>AM</w:t>
            </w:r>
          </w:p>
          <w:p w:rsidR="00000000" w:rsidRPr="003278BD" w:rsidP="003278BD">
            <w:pPr>
              <w:pStyle w:val="ListBullet"/>
            </w:pPr>
            <w:r w:rsidRPr="003278BD">
              <w:t>orthogonal frequency division multiplex (OFDM)</w:t>
            </w:r>
          </w:p>
          <w:p w:rsidR="00000000" w:rsidRPr="003278BD" w:rsidP="003278BD">
            <w:pPr>
              <w:pStyle w:val="ListBullet"/>
            </w:pPr>
            <w:r w:rsidRPr="003278BD">
              <w:t>COFDM</w:t>
            </w:r>
          </w:p>
          <w:p w:rsidR="00000000" w:rsidRPr="003278BD" w:rsidP="003278BD">
            <w:pPr>
              <w:pStyle w:val="ListBullet"/>
            </w:pPr>
            <w:r w:rsidRPr="003278BD">
              <w:t>quaternary phase shift keying (QPSK)</w:t>
            </w:r>
          </w:p>
          <w:p w:rsidR="00000000" w:rsidRPr="003278BD" w:rsidP="003278BD">
            <w:pPr>
              <w:pStyle w:val="ListBullet"/>
            </w:pPr>
            <w:r w:rsidRPr="003278BD">
              <w:t>16 quadrature amplitude modulation (QAM)</w:t>
            </w:r>
          </w:p>
          <w:p w:rsidR="00000000" w:rsidP="003278BD">
            <w:pPr>
              <w:pStyle w:val="ListBullet"/>
              <w:rPr>
                <w:lang w:val="en-NZ"/>
              </w:rPr>
            </w:pPr>
            <w:r w:rsidRPr="003278BD">
              <w:t>256 QAM.</w:t>
            </w:r>
          </w:p>
        </w:tc>
      </w:tr>
      <w:tr w:rsidTr="003278B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8BD">
            <w:pPr>
              <w:pStyle w:val="BodyText"/>
              <w:rPr>
                <w:lang w:val="en-NZ"/>
              </w:rPr>
            </w:pPr>
            <w:r w:rsidRPr="003278BD">
              <w:rPr>
                <w:rStyle w:val="BoldandItalics"/>
              </w:rPr>
              <w:t xml:space="preserve">Specified reliability </w:t>
            </w:r>
            <w:r w:rsidRPr="003278BD">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8BD" w:rsidP="003278BD">
            <w:pPr>
              <w:pStyle w:val="ListBullet"/>
            </w:pPr>
            <w:r w:rsidRPr="003278BD">
              <w:t>drop outs</w:t>
            </w:r>
          </w:p>
          <w:p w:rsidR="00000000" w:rsidRPr="003278BD" w:rsidP="003278BD">
            <w:pPr>
              <w:pStyle w:val="ListBullet"/>
            </w:pPr>
            <w:r w:rsidRPr="003278BD">
              <w:t>outage time</w:t>
            </w:r>
          </w:p>
          <w:p w:rsidR="00000000" w:rsidRPr="003278BD" w:rsidP="003278BD">
            <w:pPr>
              <w:pStyle w:val="ListBullet"/>
            </w:pPr>
            <w:r w:rsidRPr="003278BD">
              <w:t>power margin</w:t>
            </w:r>
          </w:p>
          <w:p w:rsidR="00000000" w:rsidRPr="003278BD" w:rsidP="003278BD">
            <w:pPr>
              <w:pStyle w:val="ListBullet"/>
            </w:pPr>
            <w:r w:rsidRPr="003278BD">
              <w:t>signal fading.</w:t>
            </w:r>
          </w:p>
        </w:tc>
      </w:tr>
    </w:tbl>
    <w:p w:rsidR="00000000" w:rsidRPr="003278BD" w:rsidP="003278BD">
      <w:pPr>
        <w:pStyle w:val="BodyText"/>
      </w:pPr>
    </w:p>
    <w:p w:rsidR="00000000" w:rsidRPr="003278BD" w:rsidP="003278BD">
      <w:pPr>
        <w:pStyle w:val="AllowPageBreak"/>
      </w:pPr>
    </w:p>
    <w:p w:rsidR="00000000" w:rsidRPr="003278BD" w:rsidP="003278BD">
      <w:pPr>
        <w:pStyle w:val="Heading1"/>
      </w:pPr>
      <w:bookmarkStart w:id="12" w:name="O_639953"/>
      <w:bookmarkEnd w:id="12"/>
      <w:r w:rsidRPr="003278BD">
        <w:t>Unit Sector(s)</w:t>
      </w:r>
    </w:p>
    <w:p w:rsidR="00000000" w:rsidRPr="003278BD" w:rsidP="003278BD">
      <w:pPr>
        <w:pStyle w:val="BodyText"/>
      </w:pPr>
      <w:r w:rsidRPr="003278BD">
        <w:t>Telecommunications - Radio frequency networks</w:t>
      </w:r>
    </w:p>
    <w:p w:rsidR="00000000" w:rsidRPr="003278BD" w:rsidP="003278BD"/>
    <w:sectPr w:rsidSect="003278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8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8BD" w:rsidRPr="00CC638F" w:rsidP="00CC63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8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38F" w:rsidP="003278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C638F" w:rsidP="003278BD">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C638F" w:rsidP="003278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8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8BD" w:rsidRPr="00CC638F" w:rsidP="00CC638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8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38F" w:rsidRPr="002D2AF8" w:rsidP="003278BD">
    <w:pPr>
      <w:pStyle w:val="Header"/>
      <w:framePr w:wrap="around"/>
    </w:pPr>
    <w:r>
      <w:fldChar w:fldCharType="begin"/>
    </w:r>
    <w:r>
      <w:instrText xml:space="preserve"> TITLE   \* MERGEFORMAT </w:instrText>
    </w:r>
    <w:r>
      <w:fldChar w:fldCharType="separate"/>
    </w:r>
    <w:r>
      <w:t>ICTRFN7182B Produce a radio link budget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CC638F" w:rsidP="003278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DCFA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EE63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7A66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8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78BD"/>
    <w:pPr>
      <w:spacing w:before="360" w:after="60"/>
      <w:outlineLvl w:val="0"/>
    </w:pPr>
    <w:rPr>
      <w:sz w:val="32"/>
    </w:rPr>
  </w:style>
  <w:style w:type="paragraph" w:styleId="Heading2">
    <w:name w:val="heading 2"/>
    <w:basedOn w:val="HeadingBase"/>
    <w:next w:val="BodyText"/>
    <w:link w:val="Heading2Char"/>
    <w:qFormat/>
    <w:rsid w:val="003278BD"/>
    <w:pPr>
      <w:keepLines/>
      <w:spacing w:before="240" w:after="120"/>
      <w:outlineLvl w:val="1"/>
    </w:pPr>
    <w:rPr>
      <w:sz w:val="28"/>
      <w:szCs w:val="40"/>
    </w:rPr>
  </w:style>
  <w:style w:type="paragraph" w:styleId="Heading3">
    <w:name w:val="heading 3"/>
    <w:basedOn w:val="HeadingBase"/>
    <w:next w:val="BodyText"/>
    <w:link w:val="Heading3Char"/>
    <w:qFormat/>
    <w:rsid w:val="003278BD"/>
    <w:pPr>
      <w:spacing w:before="180" w:after="120"/>
      <w:outlineLvl w:val="2"/>
    </w:pPr>
    <w:rPr>
      <w:spacing w:val="-10"/>
      <w:kern w:val="32"/>
    </w:rPr>
  </w:style>
  <w:style w:type="paragraph" w:styleId="Heading4">
    <w:name w:val="heading 4"/>
    <w:basedOn w:val="HeadingBase"/>
    <w:next w:val="BodyText"/>
    <w:link w:val="Heading4Char"/>
    <w:qFormat/>
    <w:rsid w:val="003278BD"/>
    <w:pPr>
      <w:spacing w:before="160" w:after="120"/>
      <w:outlineLvl w:val="3"/>
    </w:pPr>
    <w:rPr>
      <w:sz w:val="22"/>
    </w:rPr>
  </w:style>
  <w:style w:type="paragraph" w:styleId="Heading5">
    <w:name w:val="heading 5"/>
    <w:basedOn w:val="HeadingBase"/>
    <w:next w:val="Normal"/>
    <w:link w:val="Heading5Char"/>
    <w:qFormat/>
    <w:rsid w:val="003278BD"/>
    <w:pPr>
      <w:spacing w:before="80"/>
      <w:outlineLvl w:val="4"/>
    </w:pPr>
    <w:rPr>
      <w:color w:val="918585"/>
      <w:sz w:val="20"/>
    </w:rPr>
  </w:style>
  <w:style w:type="paragraph" w:styleId="Heading6">
    <w:name w:val="heading 6"/>
    <w:basedOn w:val="HeadingBase"/>
    <w:next w:val="Normal"/>
    <w:link w:val="Heading6Char"/>
    <w:qFormat/>
    <w:rsid w:val="003278BD"/>
    <w:pPr>
      <w:spacing w:before="60"/>
      <w:outlineLvl w:val="5"/>
    </w:pPr>
    <w:rPr>
      <w:color w:val="918585"/>
      <w:sz w:val="20"/>
    </w:rPr>
  </w:style>
  <w:style w:type="paragraph" w:styleId="Heading7">
    <w:name w:val="heading 7"/>
    <w:basedOn w:val="Normal"/>
    <w:next w:val="Normal"/>
    <w:link w:val="Heading7Char"/>
    <w:qFormat/>
    <w:rsid w:val="003278BD"/>
    <w:pPr>
      <w:ind w:left="720"/>
      <w:outlineLvl w:val="6"/>
    </w:pPr>
    <w:rPr>
      <w:i/>
    </w:rPr>
  </w:style>
  <w:style w:type="paragraph" w:styleId="Heading8">
    <w:name w:val="heading 8"/>
    <w:basedOn w:val="Normal"/>
    <w:next w:val="Normal"/>
    <w:link w:val="Heading8Char"/>
    <w:qFormat/>
    <w:rsid w:val="003278BD"/>
    <w:pPr>
      <w:ind w:left="720"/>
      <w:outlineLvl w:val="7"/>
    </w:pPr>
    <w:rPr>
      <w:i/>
    </w:rPr>
  </w:style>
  <w:style w:type="paragraph" w:styleId="Heading9">
    <w:name w:val="heading 9"/>
    <w:basedOn w:val="Normal"/>
    <w:next w:val="Normal"/>
    <w:link w:val="Heading9Char"/>
    <w:qFormat/>
    <w:rsid w:val="003278BD"/>
    <w:pPr>
      <w:ind w:left="720"/>
      <w:outlineLvl w:val="8"/>
    </w:pPr>
    <w:rPr>
      <w:i/>
    </w:rPr>
  </w:style>
  <w:style w:type="character" w:default="1" w:styleId="DefaultParagraphFont">
    <w:name w:val="Default Paragraph Font"/>
    <w:uiPriority w:val="1"/>
    <w:unhideWhenUsed/>
    <w:rsid w:val="003278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78BD"/>
  </w:style>
  <w:style w:type="character" w:customStyle="1" w:styleId="Heading1Char">
    <w:name w:val="Heading 1 Char"/>
    <w:basedOn w:val="DefaultParagraphFont"/>
    <w:link w:val="Heading1"/>
    <w:rsid w:val="003278BD"/>
    <w:rPr>
      <w:rFonts w:ascii="Times New Roman" w:eastAsia="Times New Roman" w:hAnsi="Times New Roman" w:cs="Times New Roman"/>
      <w:b/>
      <w:sz w:val="32"/>
      <w:szCs w:val="20"/>
      <w:lang w:eastAsia="en-US"/>
    </w:rPr>
  </w:style>
  <w:style w:type="paragraph" w:styleId="BodyText">
    <w:name w:val="Body Text"/>
    <w:basedOn w:val="Normal"/>
    <w:link w:val="BodyTextChar"/>
    <w:rsid w:val="003278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78BD"/>
    <w:rPr>
      <w:rFonts w:ascii="Times New Roman" w:eastAsia="Times New Roman" w:hAnsi="Times New Roman" w:cs="Times New Roman"/>
      <w:sz w:val="24"/>
      <w:lang w:eastAsia="en-US"/>
    </w:rPr>
  </w:style>
  <w:style w:type="paragraph" w:styleId="ListBullet">
    <w:name w:val="List Bullet"/>
    <w:basedOn w:val="List"/>
    <w:rsid w:val="003278BD"/>
    <w:pPr>
      <w:numPr>
        <w:numId w:val="13"/>
      </w:numPr>
      <w:tabs>
        <w:tab w:val="clear" w:pos="340"/>
      </w:tabs>
      <w:spacing w:before="40" w:after="40"/>
    </w:pPr>
  </w:style>
  <w:style w:type="character" w:customStyle="1" w:styleId="SpecialBold">
    <w:name w:val="Special Bold"/>
    <w:basedOn w:val="DefaultParagraphFont"/>
    <w:rsid w:val="003278BD"/>
    <w:rPr>
      <w:b/>
      <w:spacing w:val="0"/>
    </w:rPr>
  </w:style>
  <w:style w:type="paragraph" w:styleId="ListBullet2">
    <w:name w:val="List Bullet 2"/>
    <w:basedOn w:val="List2"/>
    <w:rsid w:val="003278BD"/>
    <w:pPr>
      <w:numPr>
        <w:numId w:val="14"/>
      </w:numPr>
      <w:tabs>
        <w:tab w:val="clear" w:pos="680"/>
      </w:tabs>
    </w:pPr>
  </w:style>
  <w:style w:type="character" w:styleId="Emphasis">
    <w:name w:val="Emphasis"/>
    <w:basedOn w:val="DefaultParagraphFont"/>
    <w:qFormat/>
    <w:rsid w:val="003278BD"/>
    <w:rPr>
      <w:i/>
    </w:rPr>
  </w:style>
  <w:style w:type="paragraph" w:customStyle="1" w:styleId="SuperHeading">
    <w:name w:val="SuperHeading"/>
    <w:basedOn w:val="Normal"/>
    <w:rsid w:val="003278BD"/>
    <w:pPr>
      <w:spacing w:before="240" w:after="120"/>
      <w:outlineLvl w:val="0"/>
    </w:pPr>
    <w:rPr>
      <w:rFonts w:ascii="Times New Roman" w:hAnsi="Times New Roman"/>
      <w:b/>
      <w:sz w:val="32"/>
    </w:rPr>
  </w:style>
  <w:style w:type="paragraph" w:customStyle="1" w:styleId="AllowPageBreak">
    <w:name w:val="AllowPageBreak"/>
    <w:rsid w:val="003278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278BD"/>
    <w:rPr>
      <w:b/>
      <w:i/>
      <w:u w:val="none"/>
    </w:rPr>
  </w:style>
  <w:style w:type="character" w:customStyle="1" w:styleId="Heading2Char">
    <w:name w:val="Heading 2 Char"/>
    <w:basedOn w:val="DefaultParagraphFont"/>
    <w:link w:val="Heading2"/>
    <w:rsid w:val="003278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78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78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78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78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78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78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78BD"/>
    <w:rPr>
      <w:rFonts w:ascii="Courier New" w:eastAsia="Times New Roman" w:hAnsi="Courier New" w:cs="Times New Roman"/>
      <w:i/>
      <w:szCs w:val="20"/>
      <w:lang w:eastAsia="en-US"/>
    </w:rPr>
  </w:style>
  <w:style w:type="paragraph" w:customStyle="1" w:styleId="HeadingBase">
    <w:name w:val="Heading Base"/>
    <w:rsid w:val="003278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78BD"/>
    <w:pPr>
      <w:tabs>
        <w:tab w:val="right" w:leader="dot" w:pos="9072"/>
      </w:tabs>
      <w:ind w:left="567"/>
    </w:pPr>
    <w:rPr>
      <w:szCs w:val="22"/>
    </w:rPr>
  </w:style>
  <w:style w:type="paragraph" w:customStyle="1" w:styleId="TOCBase">
    <w:name w:val="TOC Base"/>
    <w:rsid w:val="003278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78BD"/>
    <w:pPr>
      <w:tabs>
        <w:tab w:val="right" w:leader="dot" w:pos="9072"/>
      </w:tabs>
      <w:spacing w:before="40" w:after="40"/>
      <w:ind w:left="284"/>
    </w:pPr>
    <w:rPr>
      <w:rFonts w:ascii="Times New Roman" w:hAnsi="Times New Roman"/>
    </w:rPr>
  </w:style>
  <w:style w:type="paragraph" w:styleId="TOC1">
    <w:name w:val="toc 1"/>
    <w:basedOn w:val="TOCBase"/>
    <w:next w:val="Normal"/>
    <w:rsid w:val="003278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78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78BD"/>
    <w:rPr>
      <w:rFonts w:ascii="Times New Roman" w:eastAsia="Times New Roman" w:hAnsi="Times New Roman" w:cs="Times New Roman"/>
      <w:sz w:val="16"/>
      <w:lang w:eastAsia="en-US"/>
    </w:rPr>
  </w:style>
  <w:style w:type="paragraph" w:styleId="Title">
    <w:name w:val="Title"/>
    <w:basedOn w:val="HeadingBase"/>
    <w:link w:val="TitleChar"/>
    <w:qFormat/>
    <w:rsid w:val="003278BD"/>
    <w:pPr>
      <w:spacing w:before="5040"/>
      <w:jc w:val="center"/>
    </w:pPr>
    <w:rPr>
      <w:sz w:val="48"/>
      <w:szCs w:val="72"/>
      <w:lang w:val="en-US"/>
    </w:rPr>
  </w:style>
  <w:style w:type="character" w:customStyle="1" w:styleId="TitleChar">
    <w:name w:val="Title Char"/>
    <w:basedOn w:val="DefaultParagraphFont"/>
    <w:link w:val="Title"/>
    <w:rsid w:val="003278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78BD"/>
    <w:pPr>
      <w:tabs>
        <w:tab w:val="left" w:pos="3600"/>
        <w:tab w:val="left" w:pos="3958"/>
      </w:tabs>
    </w:pPr>
  </w:style>
  <w:style w:type="paragraph" w:styleId="List">
    <w:name w:val="List"/>
    <w:basedOn w:val="BodyText"/>
    <w:next w:val="BodyText"/>
    <w:rsid w:val="003278BD"/>
    <w:pPr>
      <w:tabs>
        <w:tab w:val="left" w:pos="340"/>
      </w:tabs>
      <w:spacing w:before="60" w:after="60"/>
      <w:ind w:left="340" w:hanging="340"/>
    </w:pPr>
  </w:style>
  <w:style w:type="paragraph" w:customStyle="1" w:styleId="Note">
    <w:name w:val="Note"/>
    <w:basedOn w:val="BodyText"/>
    <w:rsid w:val="003278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78BD"/>
    <w:pPr>
      <w:framePr w:wrap="auto" w:hAnchor="text" w:y="6049"/>
    </w:pPr>
    <w:rPr>
      <w:color w:val="000000"/>
      <w:sz w:val="40"/>
    </w:rPr>
  </w:style>
  <w:style w:type="paragraph" w:customStyle="1" w:styleId="TOCTitle">
    <w:name w:val="TOCTitle"/>
    <w:basedOn w:val="Heading1"/>
    <w:rsid w:val="003278BD"/>
    <w:pPr>
      <w:spacing w:after="240"/>
      <w:jc w:val="center"/>
      <w:outlineLvl w:val="9"/>
    </w:pPr>
    <w:rPr>
      <w:caps/>
    </w:rPr>
  </w:style>
  <w:style w:type="paragraph" w:customStyle="1" w:styleId="Version">
    <w:name w:val="Version"/>
    <w:rsid w:val="003278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78BD"/>
    <w:pPr>
      <w:keepNext w:val="0"/>
      <w:tabs>
        <w:tab w:val="right" w:pos="4176"/>
      </w:tabs>
      <w:ind w:left="198" w:hanging="198"/>
    </w:pPr>
    <w:rPr>
      <w:rFonts w:ascii="Garamond" w:hAnsi="Garamond"/>
    </w:rPr>
  </w:style>
  <w:style w:type="paragraph" w:styleId="IndexHeading">
    <w:name w:val="index heading"/>
    <w:basedOn w:val="Normal"/>
    <w:next w:val="Index1"/>
    <w:semiHidden/>
    <w:rsid w:val="003278BD"/>
    <w:pPr>
      <w:spacing w:before="120" w:after="120"/>
    </w:pPr>
    <w:rPr>
      <w:rFonts w:ascii="Arial" w:hAnsi="Arial"/>
      <w:b/>
      <w:color w:val="918585"/>
      <w:sz w:val="24"/>
    </w:rPr>
  </w:style>
  <w:style w:type="paragraph" w:styleId="Header">
    <w:name w:val="header"/>
    <w:basedOn w:val="Normal"/>
    <w:link w:val="HeaderChar"/>
    <w:rsid w:val="003278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78BD"/>
    <w:rPr>
      <w:rFonts w:ascii="Times New Roman" w:eastAsia="Times New Roman" w:hAnsi="Times New Roman" w:cs="Times New Roman"/>
      <w:sz w:val="16"/>
      <w:szCs w:val="20"/>
      <w:lang w:val="en-GB" w:eastAsia="en-US"/>
    </w:rPr>
  </w:style>
  <w:style w:type="paragraph" w:customStyle="1" w:styleId="Chapter">
    <w:name w:val="Chapter"/>
    <w:basedOn w:val="Normal"/>
    <w:rsid w:val="003278BD"/>
    <w:pPr>
      <w:spacing w:before="240"/>
    </w:pPr>
    <w:rPr>
      <w:rFonts w:ascii="Times New Roman" w:hAnsi="Times New Roman"/>
      <w:smallCaps/>
      <w:spacing w:val="80"/>
      <w:sz w:val="28"/>
    </w:rPr>
  </w:style>
  <w:style w:type="paragraph" w:customStyle="1" w:styleId="InChapter">
    <w:name w:val="InChapter"/>
    <w:basedOn w:val="Heading3"/>
    <w:rsid w:val="003278BD"/>
    <w:pPr>
      <w:spacing w:after="240"/>
      <w:outlineLvl w:val="9"/>
    </w:pPr>
    <w:rPr>
      <w:noProof/>
    </w:rPr>
  </w:style>
  <w:style w:type="paragraph" w:styleId="Index2">
    <w:name w:val="index 2"/>
    <w:basedOn w:val="Normal"/>
    <w:next w:val="Normal"/>
    <w:semiHidden/>
    <w:rsid w:val="003278BD"/>
    <w:pPr>
      <w:tabs>
        <w:tab w:val="right" w:pos="4176"/>
      </w:tabs>
      <w:ind w:left="568" w:hanging="284"/>
    </w:pPr>
    <w:rPr>
      <w:rFonts w:ascii="Garamond" w:hAnsi="Garamond"/>
    </w:rPr>
  </w:style>
  <w:style w:type="paragraph" w:customStyle="1" w:styleId="Byline">
    <w:name w:val="Byline"/>
    <w:rsid w:val="003278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78BD"/>
    <w:pPr>
      <w:tabs>
        <w:tab w:val="clear" w:pos="3600"/>
        <w:tab w:val="clear" w:pos="3958"/>
      </w:tabs>
      <w:jc w:val="right"/>
    </w:pPr>
  </w:style>
  <w:style w:type="paragraph" w:styleId="Caption">
    <w:name w:val="caption"/>
    <w:basedOn w:val="BodyText"/>
    <w:next w:val="Normal"/>
    <w:qFormat/>
    <w:rsid w:val="003278BD"/>
    <w:pPr>
      <w:framePr w:w="2268" w:hSpace="181" w:vSpace="181" w:wrap="around" w:vAnchor="text" w:hAnchor="page" w:x="1135" w:y="285" w:anchorLock="1"/>
    </w:pPr>
    <w:rPr>
      <w:i/>
    </w:rPr>
  </w:style>
  <w:style w:type="paragraph" w:customStyle="1" w:styleId="MiniTOCTitle">
    <w:name w:val="MiniTOCTitle"/>
    <w:basedOn w:val="Heading4"/>
    <w:rsid w:val="003278BD"/>
    <w:pPr>
      <w:spacing w:before="240"/>
      <w:outlineLvl w:val="9"/>
    </w:pPr>
    <w:rPr>
      <w:noProof/>
      <w:sz w:val="24"/>
    </w:rPr>
  </w:style>
  <w:style w:type="paragraph" w:customStyle="1" w:styleId="MiniTOCItem">
    <w:name w:val="MiniTOCItem"/>
    <w:basedOn w:val="ListBullet"/>
    <w:rsid w:val="003278BD"/>
    <w:pPr>
      <w:numPr>
        <w:numId w:val="0"/>
      </w:numPr>
      <w:tabs>
        <w:tab w:val="right" w:leader="dot" w:pos="6521"/>
      </w:tabs>
      <w:spacing w:before="0" w:after="0"/>
    </w:pPr>
  </w:style>
  <w:style w:type="paragraph" w:customStyle="1" w:styleId="TOFTitle">
    <w:name w:val="TOFTitle"/>
    <w:basedOn w:val="TOCTitle"/>
    <w:rsid w:val="003278BD"/>
  </w:style>
  <w:style w:type="paragraph" w:styleId="TableofFigures">
    <w:name w:val="table of figures"/>
    <w:basedOn w:val="Normal"/>
    <w:next w:val="Normal"/>
    <w:semiHidden/>
    <w:rsid w:val="003278BD"/>
    <w:pPr>
      <w:tabs>
        <w:tab w:val="right" w:leader="dot" w:pos="9072"/>
      </w:tabs>
      <w:ind w:left="970" w:hanging="403"/>
    </w:pPr>
    <w:rPr>
      <w:rFonts w:ascii="Times New Roman" w:hAnsi="Times New Roman"/>
      <w:b/>
    </w:rPr>
  </w:style>
  <w:style w:type="paragraph" w:styleId="ListNumber">
    <w:name w:val="List Number"/>
    <w:basedOn w:val="List"/>
    <w:rsid w:val="003278BD"/>
    <w:pPr>
      <w:numPr>
        <w:numId w:val="11"/>
      </w:numPr>
    </w:pPr>
  </w:style>
  <w:style w:type="character" w:customStyle="1" w:styleId="WingdingSymbols">
    <w:name w:val="Wingding Symbols"/>
    <w:rsid w:val="003278BD"/>
    <w:rPr>
      <w:rFonts w:ascii="Wingdings" w:hAnsi="Wingdings"/>
    </w:rPr>
  </w:style>
  <w:style w:type="paragraph" w:customStyle="1" w:styleId="TableHeading">
    <w:name w:val="Table Heading"/>
    <w:basedOn w:val="HeadingBase"/>
    <w:rsid w:val="003278BD"/>
    <w:pPr>
      <w:keepLines/>
      <w:pBdr>
        <w:bottom w:val="single" w:sz="6" w:space="1" w:color="918585"/>
      </w:pBdr>
      <w:spacing w:before="240"/>
    </w:pPr>
  </w:style>
  <w:style w:type="character" w:customStyle="1" w:styleId="HotSpot">
    <w:name w:val="HotSpot"/>
    <w:rsid w:val="003278BD"/>
    <w:rPr>
      <w:color w:val="0033CC"/>
      <w:u w:val="none"/>
    </w:rPr>
  </w:style>
  <w:style w:type="paragraph" w:customStyle="1" w:styleId="BodyTextRight">
    <w:name w:val="Body Text Right"/>
    <w:basedOn w:val="BodyText"/>
    <w:rsid w:val="003278BD"/>
    <w:pPr>
      <w:spacing w:before="0" w:after="0"/>
      <w:jc w:val="right"/>
    </w:pPr>
  </w:style>
  <w:style w:type="paragraph" w:styleId="Index3">
    <w:name w:val="index 3"/>
    <w:basedOn w:val="ListNumber2"/>
    <w:next w:val="Normal"/>
    <w:semiHidden/>
    <w:rsid w:val="003278BD"/>
    <w:pPr>
      <w:numPr>
        <w:numId w:val="0"/>
      </w:numPr>
      <w:tabs>
        <w:tab w:val="right" w:leader="dot" w:pos="4176"/>
      </w:tabs>
    </w:pPr>
  </w:style>
  <w:style w:type="paragraph" w:styleId="ListNumber2">
    <w:name w:val="List Number 2"/>
    <w:basedOn w:val="List2"/>
    <w:rsid w:val="003278BD"/>
    <w:pPr>
      <w:numPr>
        <w:numId w:val="10"/>
      </w:numPr>
      <w:tabs>
        <w:tab w:val="clear" w:pos="1060"/>
      </w:tabs>
    </w:pPr>
  </w:style>
  <w:style w:type="paragraph" w:customStyle="1" w:styleId="MarginNote">
    <w:name w:val="Margin Note"/>
    <w:basedOn w:val="BodyText"/>
    <w:rsid w:val="003278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78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78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78BD"/>
    <w:rPr>
      <w:sz w:val="32"/>
    </w:rPr>
  </w:style>
  <w:style w:type="paragraph" w:customStyle="1" w:styleId="HeadingProcedure">
    <w:name w:val="Heading Procedure"/>
    <w:basedOn w:val="HeadingBase"/>
    <w:next w:val="Normal"/>
    <w:rsid w:val="003278BD"/>
    <w:pPr>
      <w:tabs>
        <w:tab w:val="left" w:pos="0"/>
      </w:tabs>
      <w:spacing w:before="120" w:after="60"/>
    </w:pPr>
    <w:rPr>
      <w:i/>
      <w:color w:val="918585"/>
      <w:sz w:val="22"/>
    </w:rPr>
  </w:style>
  <w:style w:type="paragraph" w:customStyle="1" w:styleId="TableBodyText">
    <w:name w:val="Table Body Text"/>
    <w:basedOn w:val="BodyText"/>
    <w:rsid w:val="003278BD"/>
    <w:pPr>
      <w:spacing w:before="60" w:after="60"/>
    </w:pPr>
  </w:style>
  <w:style w:type="paragraph" w:styleId="ListContinue">
    <w:name w:val="List Continue"/>
    <w:basedOn w:val="List"/>
    <w:rsid w:val="003278BD"/>
    <w:pPr>
      <w:ind w:firstLine="0"/>
    </w:pPr>
  </w:style>
  <w:style w:type="paragraph" w:customStyle="1" w:styleId="ListNote">
    <w:name w:val="List Note"/>
    <w:basedOn w:val="List"/>
    <w:rsid w:val="003278BD"/>
    <w:pPr>
      <w:pBdr>
        <w:top w:val="single" w:sz="6" w:space="2" w:color="918585"/>
        <w:bottom w:val="single" w:sz="6" w:space="2" w:color="918585"/>
      </w:pBdr>
      <w:tabs>
        <w:tab w:val="left" w:pos="1021"/>
      </w:tabs>
      <w:ind w:firstLine="0"/>
    </w:pPr>
  </w:style>
  <w:style w:type="paragraph" w:customStyle="1" w:styleId="Warning">
    <w:name w:val="Warning"/>
    <w:basedOn w:val="BodyText"/>
    <w:rsid w:val="003278BD"/>
    <w:pPr>
      <w:shd w:val="clear" w:color="auto" w:fill="D9D9D9"/>
      <w:tabs>
        <w:tab w:val="left" w:pos="992"/>
      </w:tabs>
      <w:ind w:left="119" w:right="119"/>
    </w:pPr>
    <w:rPr>
      <w:sz w:val="20"/>
    </w:rPr>
  </w:style>
  <w:style w:type="paragraph" w:customStyle="1" w:styleId="MarginIcons">
    <w:name w:val="Margin Icons"/>
    <w:basedOn w:val="BodyText"/>
    <w:rsid w:val="003278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78BD"/>
    <w:rPr>
      <w:rFonts w:ascii="Courier New" w:hAnsi="Courier New"/>
    </w:rPr>
  </w:style>
  <w:style w:type="paragraph" w:customStyle="1" w:styleId="NoteBullet">
    <w:name w:val="Note Bullet"/>
    <w:basedOn w:val="Note"/>
    <w:rsid w:val="003278BD"/>
    <w:pPr>
      <w:tabs>
        <w:tab w:val="clear" w:pos="680"/>
      </w:tabs>
      <w:spacing w:before="60" w:after="60"/>
    </w:pPr>
  </w:style>
  <w:style w:type="paragraph" w:customStyle="1" w:styleId="SubHeading2">
    <w:name w:val="SubHeading2"/>
    <w:basedOn w:val="HeadingBase"/>
    <w:rsid w:val="003278BD"/>
    <w:pPr>
      <w:spacing w:before="240" w:after="60"/>
    </w:pPr>
    <w:rPr>
      <w:sz w:val="20"/>
    </w:rPr>
  </w:style>
  <w:style w:type="paragraph" w:customStyle="1" w:styleId="SubHeading1">
    <w:name w:val="SubHeading1"/>
    <w:basedOn w:val="HeadingBase"/>
    <w:rsid w:val="003278BD"/>
    <w:pPr>
      <w:spacing w:before="240" w:after="60"/>
    </w:pPr>
    <w:rPr>
      <w:color w:val="918585"/>
      <w:sz w:val="22"/>
    </w:rPr>
  </w:style>
  <w:style w:type="paragraph" w:customStyle="1" w:styleId="SideHeading">
    <w:name w:val="Side Heading"/>
    <w:basedOn w:val="HeadingBase"/>
    <w:rsid w:val="003278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78BD"/>
    <w:pPr>
      <w:numPr>
        <w:numId w:val="12"/>
      </w:numPr>
    </w:pPr>
  </w:style>
  <w:style w:type="paragraph" w:styleId="PlainText">
    <w:name w:val="Plain Text"/>
    <w:basedOn w:val="Normal"/>
    <w:link w:val="PlainTextChar"/>
    <w:rsid w:val="003278BD"/>
    <w:rPr>
      <w:sz w:val="20"/>
    </w:rPr>
  </w:style>
  <w:style w:type="character" w:customStyle="1" w:styleId="PlainTextChar">
    <w:name w:val="Plain Text Char"/>
    <w:basedOn w:val="DefaultParagraphFont"/>
    <w:link w:val="PlainText"/>
    <w:rsid w:val="003278BD"/>
    <w:rPr>
      <w:rFonts w:ascii="Courier New" w:eastAsia="Times New Roman" w:hAnsi="Courier New" w:cs="Times New Roman"/>
      <w:sz w:val="20"/>
      <w:szCs w:val="20"/>
      <w:lang w:eastAsia="en-US"/>
    </w:rPr>
  </w:style>
  <w:style w:type="character" w:customStyle="1" w:styleId="MenuOption">
    <w:name w:val="Menu Option"/>
    <w:basedOn w:val="DefaultParagraphFont"/>
    <w:rsid w:val="003278BD"/>
    <w:rPr>
      <w:b/>
      <w:smallCaps/>
    </w:rPr>
  </w:style>
  <w:style w:type="paragraph" w:customStyle="1" w:styleId="TableListNumber">
    <w:name w:val="Table List Number"/>
    <w:basedOn w:val="ListNumber"/>
    <w:rsid w:val="003278BD"/>
    <w:pPr>
      <w:numPr>
        <w:numId w:val="0"/>
      </w:numPr>
    </w:pPr>
  </w:style>
  <w:style w:type="paragraph" w:styleId="TOC4">
    <w:name w:val="toc 4"/>
    <w:basedOn w:val="TOCBase"/>
    <w:next w:val="Normal"/>
    <w:semiHidden/>
    <w:rsid w:val="003278BD"/>
    <w:pPr>
      <w:tabs>
        <w:tab w:val="right" w:leader="dot" w:pos="9071"/>
      </w:tabs>
      <w:ind w:left="1701"/>
    </w:pPr>
  </w:style>
  <w:style w:type="paragraph" w:customStyle="1" w:styleId="ListAlpha">
    <w:name w:val="List Alpha"/>
    <w:basedOn w:val="List"/>
    <w:rsid w:val="003278BD"/>
    <w:pPr>
      <w:numPr>
        <w:numId w:val="9"/>
      </w:numPr>
    </w:pPr>
  </w:style>
  <w:style w:type="paragraph" w:customStyle="1" w:styleId="ListAlpha2">
    <w:name w:val="List Alpha 2"/>
    <w:basedOn w:val="List2"/>
    <w:rsid w:val="003278BD"/>
    <w:pPr>
      <w:numPr>
        <w:numId w:val="8"/>
      </w:numPr>
    </w:pPr>
  </w:style>
  <w:style w:type="paragraph" w:styleId="List2">
    <w:name w:val="List 2"/>
    <w:basedOn w:val="BodyText"/>
    <w:rsid w:val="003278BD"/>
    <w:pPr>
      <w:tabs>
        <w:tab w:val="left" w:pos="680"/>
      </w:tabs>
      <w:spacing w:before="60" w:after="60"/>
      <w:ind w:left="680" w:hanging="340"/>
    </w:pPr>
  </w:style>
  <w:style w:type="paragraph" w:styleId="List3">
    <w:name w:val="List 3"/>
    <w:basedOn w:val="BodyText"/>
    <w:rsid w:val="003278BD"/>
    <w:pPr>
      <w:tabs>
        <w:tab w:val="left" w:pos="1021"/>
      </w:tabs>
      <w:spacing w:before="60" w:after="60"/>
      <w:ind w:left="1020" w:hanging="340"/>
    </w:pPr>
  </w:style>
  <w:style w:type="paragraph" w:styleId="List4">
    <w:name w:val="List 4"/>
    <w:basedOn w:val="BodyText"/>
    <w:rsid w:val="003278BD"/>
    <w:pPr>
      <w:tabs>
        <w:tab w:val="left" w:pos="1361"/>
      </w:tabs>
      <w:spacing w:before="60" w:after="60"/>
      <w:ind w:left="1361" w:hanging="340"/>
    </w:pPr>
  </w:style>
  <w:style w:type="paragraph" w:styleId="List5">
    <w:name w:val="List 5"/>
    <w:basedOn w:val="BodyText"/>
    <w:rsid w:val="003278BD"/>
    <w:pPr>
      <w:tabs>
        <w:tab w:val="left" w:pos="1701"/>
      </w:tabs>
      <w:spacing w:before="60" w:after="60"/>
      <w:ind w:left="1701" w:hanging="340"/>
    </w:pPr>
  </w:style>
  <w:style w:type="paragraph" w:styleId="ListBullet3">
    <w:name w:val="List Bullet 3"/>
    <w:basedOn w:val="List3"/>
    <w:rsid w:val="003278BD"/>
    <w:pPr>
      <w:numPr>
        <w:numId w:val="15"/>
      </w:numPr>
      <w:tabs>
        <w:tab w:val="clear" w:pos="1021"/>
      </w:tabs>
      <w:ind w:left="1037" w:hanging="357"/>
    </w:pPr>
  </w:style>
  <w:style w:type="paragraph" w:styleId="ListBullet4">
    <w:name w:val="List Bullet 4"/>
    <w:basedOn w:val="List4"/>
    <w:rsid w:val="003278BD"/>
    <w:pPr>
      <w:numPr>
        <w:numId w:val="3"/>
      </w:numPr>
    </w:pPr>
  </w:style>
  <w:style w:type="paragraph" w:styleId="ListBullet5">
    <w:name w:val="List Bullet 5"/>
    <w:basedOn w:val="List5"/>
    <w:rsid w:val="003278BD"/>
    <w:pPr>
      <w:numPr>
        <w:numId w:val="4"/>
      </w:numPr>
    </w:pPr>
  </w:style>
  <w:style w:type="paragraph" w:styleId="ListContinue2">
    <w:name w:val="List Continue 2"/>
    <w:basedOn w:val="List2"/>
    <w:rsid w:val="003278BD"/>
    <w:pPr>
      <w:ind w:firstLine="0"/>
    </w:pPr>
  </w:style>
  <w:style w:type="paragraph" w:styleId="ListContinue3">
    <w:name w:val="List Continue 3"/>
    <w:basedOn w:val="List3"/>
    <w:rsid w:val="003278BD"/>
    <w:pPr>
      <w:ind w:left="1021" w:firstLine="0"/>
    </w:pPr>
  </w:style>
  <w:style w:type="paragraph" w:styleId="ListContinue4">
    <w:name w:val="List Continue 4"/>
    <w:basedOn w:val="List4"/>
    <w:rsid w:val="003278BD"/>
    <w:pPr>
      <w:ind w:firstLine="0"/>
    </w:pPr>
  </w:style>
  <w:style w:type="paragraph" w:styleId="ListContinue5">
    <w:name w:val="List Continue 5"/>
    <w:basedOn w:val="List5"/>
    <w:rsid w:val="003278BD"/>
    <w:pPr>
      <w:ind w:firstLine="0"/>
    </w:pPr>
  </w:style>
  <w:style w:type="paragraph" w:styleId="ListNumber3">
    <w:name w:val="List Number 3"/>
    <w:basedOn w:val="List3"/>
    <w:rsid w:val="003278BD"/>
    <w:pPr>
      <w:numPr>
        <w:numId w:val="5"/>
      </w:numPr>
    </w:pPr>
  </w:style>
  <w:style w:type="paragraph" w:styleId="ListNumber4">
    <w:name w:val="List Number 4"/>
    <w:basedOn w:val="List4"/>
    <w:rsid w:val="003278BD"/>
    <w:pPr>
      <w:numPr>
        <w:numId w:val="6"/>
      </w:numPr>
    </w:pPr>
  </w:style>
  <w:style w:type="paragraph" w:styleId="ListNumber5">
    <w:name w:val="List Number 5"/>
    <w:basedOn w:val="List5"/>
    <w:rsid w:val="003278BD"/>
    <w:pPr>
      <w:numPr>
        <w:numId w:val="7"/>
      </w:numPr>
    </w:pPr>
  </w:style>
  <w:style w:type="paragraph" w:styleId="BlockText">
    <w:name w:val="Block Text"/>
    <w:basedOn w:val="Normal"/>
    <w:rsid w:val="003278BD"/>
    <w:pPr>
      <w:spacing w:after="120"/>
      <w:ind w:left="1440" w:right="1440"/>
    </w:pPr>
  </w:style>
  <w:style w:type="character" w:customStyle="1" w:styleId="Subscript">
    <w:name w:val="Subscript"/>
    <w:basedOn w:val="DefaultParagraphFont"/>
    <w:rsid w:val="003278BD"/>
    <w:rPr>
      <w:sz w:val="16"/>
      <w:vertAlign w:val="subscript"/>
    </w:rPr>
  </w:style>
  <w:style w:type="character" w:customStyle="1" w:styleId="Superscript">
    <w:name w:val="Superscript"/>
    <w:basedOn w:val="DefaultParagraphFont"/>
    <w:rsid w:val="003278BD"/>
    <w:rPr>
      <w:sz w:val="16"/>
      <w:vertAlign w:val="superscript"/>
    </w:rPr>
  </w:style>
  <w:style w:type="character" w:customStyle="1" w:styleId="Symbols">
    <w:name w:val="Symbols"/>
    <w:basedOn w:val="DefaultParagraphFont"/>
    <w:rsid w:val="003278BD"/>
    <w:rPr>
      <w:rFonts w:ascii="Symbol" w:hAnsi="Symbol"/>
    </w:rPr>
  </w:style>
  <w:style w:type="character" w:customStyle="1" w:styleId="MenuOptions">
    <w:name w:val="Menu Options"/>
    <w:basedOn w:val="DefaultParagraphFont"/>
    <w:rsid w:val="003278BD"/>
    <w:rPr>
      <w:rFonts w:ascii="Arial Narrow" w:hAnsi="Arial Narrow"/>
      <w:smallCaps/>
    </w:rPr>
  </w:style>
  <w:style w:type="character" w:customStyle="1" w:styleId="Buttons">
    <w:name w:val="Buttons"/>
    <w:basedOn w:val="DefaultParagraphFont"/>
    <w:rsid w:val="003278BD"/>
    <w:rPr>
      <w:b/>
    </w:rPr>
  </w:style>
  <w:style w:type="character" w:customStyle="1" w:styleId="Underlined">
    <w:name w:val="Underlined"/>
    <w:basedOn w:val="DefaultParagraphFont"/>
    <w:rsid w:val="003278BD"/>
    <w:rPr>
      <w:u w:val="single"/>
    </w:rPr>
  </w:style>
  <w:style w:type="paragraph" w:customStyle="1" w:styleId="TableBodyTextRight">
    <w:name w:val="Table Body Text Right"/>
    <w:basedOn w:val="TableBodyText"/>
    <w:rsid w:val="003278BD"/>
    <w:pPr>
      <w:widowControl w:val="0"/>
      <w:autoSpaceDE w:val="0"/>
      <w:autoSpaceDN w:val="0"/>
      <w:adjustRightInd w:val="0"/>
      <w:jc w:val="right"/>
    </w:pPr>
    <w:rPr>
      <w:rFonts w:cs="Arial"/>
      <w:szCs w:val="18"/>
    </w:rPr>
  </w:style>
  <w:style w:type="paragraph" w:customStyle="1" w:styleId="CopyrightText">
    <w:name w:val="Copyright Text"/>
    <w:basedOn w:val="BodyText"/>
    <w:rsid w:val="003278BD"/>
    <w:rPr>
      <w:sz w:val="18"/>
    </w:rPr>
  </w:style>
  <w:style w:type="paragraph" w:customStyle="1" w:styleId="BodySmallRight">
    <w:name w:val="Body Small Right"/>
    <w:basedOn w:val="BodyTextRight"/>
    <w:rsid w:val="003278BD"/>
    <w:rPr>
      <w:sz w:val="18"/>
      <w:szCs w:val="18"/>
    </w:rPr>
  </w:style>
  <w:style w:type="paragraph" w:customStyle="1" w:styleId="MarginEdition">
    <w:name w:val="Margin Edition"/>
    <w:basedOn w:val="MarginNote"/>
    <w:rsid w:val="003278BD"/>
    <w:pPr>
      <w:spacing w:before="0" w:after="0"/>
    </w:pPr>
    <w:rPr>
      <w:rFonts w:ascii="Times New Roman" w:hAnsi="Times New Roman"/>
      <w:color w:val="999999"/>
    </w:rPr>
  </w:style>
  <w:style w:type="paragraph" w:customStyle="1" w:styleId="Spacer">
    <w:name w:val="Spacer"/>
    <w:basedOn w:val="Normal"/>
    <w:rsid w:val="003278BD"/>
    <w:rPr>
      <w:sz w:val="2"/>
      <w:szCs w:val="2"/>
    </w:rPr>
  </w:style>
  <w:style w:type="character" w:customStyle="1" w:styleId="Small">
    <w:name w:val="Small"/>
    <w:basedOn w:val="DefaultParagraphFont"/>
    <w:rsid w:val="003278BD"/>
    <w:rPr>
      <w:sz w:val="16"/>
    </w:rPr>
  </w:style>
  <w:style w:type="paragraph" w:customStyle="1" w:styleId="WideTable">
    <w:name w:val="Wide Table"/>
    <w:basedOn w:val="Normal"/>
    <w:rsid w:val="003278BD"/>
    <w:pPr>
      <w:ind w:left="-1418"/>
    </w:pPr>
    <w:rPr>
      <w:sz w:val="2"/>
      <w:szCs w:val="2"/>
    </w:rPr>
  </w:style>
  <w:style w:type="character" w:styleId="PageNumber">
    <w:name w:val="page number"/>
    <w:basedOn w:val="DefaultParagraphFont"/>
    <w:rsid w:val="003278BD"/>
  </w:style>
  <w:style w:type="paragraph" w:styleId="Quote">
    <w:name w:val="Quote"/>
    <w:basedOn w:val="Heading1"/>
    <w:link w:val="QuoteChar"/>
    <w:qFormat/>
    <w:rsid w:val="003278BD"/>
    <w:rPr>
      <w:b w:val="0"/>
      <w:sz w:val="72"/>
      <w:szCs w:val="72"/>
      <w:lang w:val="en-NZ"/>
    </w:rPr>
  </w:style>
  <w:style w:type="character" w:customStyle="1" w:styleId="QuoteChar">
    <w:name w:val="Quote Char"/>
    <w:basedOn w:val="DefaultParagraphFont"/>
    <w:link w:val="Quote"/>
    <w:rsid w:val="003278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78BD"/>
    <w:pPr>
      <w:pageBreakBefore/>
    </w:pPr>
  </w:style>
  <w:style w:type="paragraph" w:customStyle="1" w:styleId="Border">
    <w:name w:val="Border"/>
    <w:basedOn w:val="Normal"/>
    <w:qFormat/>
    <w:rsid w:val="003278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78BD"/>
    <w:rPr>
      <w:b/>
      <w:bCs/>
      <w:i/>
      <w:iCs/>
      <w:color w:val="auto"/>
    </w:rPr>
  </w:style>
  <w:style w:type="paragraph" w:styleId="IntenseQuote">
    <w:name w:val="Intense Quote"/>
    <w:basedOn w:val="Normal"/>
    <w:next w:val="Normal"/>
    <w:link w:val="IntenseQuoteChar"/>
    <w:uiPriority w:val="30"/>
    <w:qFormat/>
    <w:rsid w:val="003278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78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78BD"/>
    <w:rPr>
      <w:smallCaps/>
      <w:color w:val="auto"/>
      <w:u w:val="single"/>
    </w:rPr>
  </w:style>
  <w:style w:type="character" w:styleId="IntenseReference">
    <w:name w:val="Intense Reference"/>
    <w:basedOn w:val="DefaultParagraphFont"/>
    <w:uiPriority w:val="32"/>
    <w:qFormat/>
    <w:rsid w:val="003278BD"/>
    <w:rPr>
      <w:b/>
      <w:bCs/>
      <w:smallCaps/>
      <w:color w:val="auto"/>
      <w:spacing w:val="5"/>
      <w:u w:val="single"/>
    </w:rPr>
  </w:style>
  <w:style w:type="paragraph" w:customStyle="1" w:styleId="2ColumnHeading">
    <w:name w:val="2Column Heading"/>
    <w:basedOn w:val="BodyText"/>
    <w:qFormat/>
    <w:rsid w:val="003278BD"/>
    <w:pPr>
      <w:spacing w:after="60"/>
      <w:ind w:left="-2268"/>
    </w:pPr>
    <w:rPr>
      <w:b/>
    </w:rPr>
  </w:style>
  <w:style w:type="paragraph" w:customStyle="1" w:styleId="Heading1TOC">
    <w:name w:val="Heading1 TOC"/>
    <w:basedOn w:val="Normal"/>
    <w:qFormat/>
    <w:rsid w:val="003278BD"/>
    <w:pPr>
      <w:spacing w:before="240" w:after="120"/>
    </w:pPr>
    <w:rPr>
      <w:rFonts w:ascii="Times New Roman" w:hAnsi="Times New Roman"/>
      <w:b/>
      <w:sz w:val="32"/>
    </w:rPr>
  </w:style>
  <w:style w:type="paragraph" w:customStyle="1" w:styleId="Heading2TOC">
    <w:name w:val="Heading2 TOC"/>
    <w:basedOn w:val="Normal"/>
    <w:qFormat/>
    <w:rsid w:val="003278BD"/>
    <w:pPr>
      <w:spacing w:before="240" w:after="60"/>
    </w:pPr>
    <w:rPr>
      <w:rFonts w:ascii="Times New Roman" w:hAnsi="Times New Roman"/>
      <w:b/>
      <w:sz w:val="28"/>
    </w:rPr>
  </w:style>
  <w:style w:type="character" w:customStyle="1" w:styleId="Underline">
    <w:name w:val="Underline"/>
    <w:basedOn w:val="DefaultParagraphFont"/>
    <w:qFormat/>
    <w:rsid w:val="003278BD"/>
    <w:rPr>
      <w:u w:val="single"/>
    </w:rPr>
  </w:style>
  <w:style w:type="paragraph" w:styleId="BalloonText">
    <w:name w:val="Balloon Text"/>
    <w:basedOn w:val="Normal"/>
    <w:link w:val="BalloonTextChar"/>
    <w:rsid w:val="003278BD"/>
    <w:rPr>
      <w:rFonts w:ascii="Tahoma" w:hAnsi="Tahoma" w:cs="Tahoma"/>
      <w:sz w:val="16"/>
      <w:szCs w:val="16"/>
    </w:rPr>
  </w:style>
  <w:style w:type="character" w:customStyle="1" w:styleId="BalloonTextChar">
    <w:name w:val="Balloon Text Char"/>
    <w:basedOn w:val="DefaultParagraphFont"/>
    <w:link w:val="BalloonText"/>
    <w:rsid w:val="003278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78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78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78BD"/>
    <w:rPr>
      <w:b/>
      <w:color w:val="660033"/>
      <w:spacing w:val="0"/>
    </w:rPr>
  </w:style>
  <w:style w:type="paragraph" w:customStyle="1" w:styleId="Nameditemlist">
    <w:name w:val="Named item list"/>
    <w:basedOn w:val="BodyText"/>
    <w:qFormat/>
    <w:rsid w:val="003278B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1062</Words>
  <Characters>6722</Characters>
  <Application>Microsoft Office Word</Application>
  <DocSecurity>0</DocSecurity>
  <Lines>250</Lines>
  <Paragraphs>144</Paragraphs>
  <ScaleCrop>false</ScaleCrop>
  <Company>Author-it Software Corporation Ltd.</Company>
  <LinksUpToDate>false</LinksUpToDate>
  <CharactersWithSpaces>7713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ICTRFN7182B Produce a radio link budget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2014-02-07T09:25:09Z</dcterms:created>
  <dcterms:modified xsi:type="dcterms:W3CDTF">2014-02-06T04:22:00Z</dcterms:modified>
</cp:coreProperties>
</file>