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9AB" w:rsidP="006A29AB">
      <w:pPr>
        <w:pStyle w:val="Title"/>
      </w:pPr>
      <w:r>
        <w:fldChar w:fldCharType="begin"/>
      </w:r>
      <w:r>
        <w:instrText xml:space="preserve"> TITLE   \* MERGEFORMAT </w:instrText>
      </w:r>
      <w:r>
        <w:fldChar w:fldCharType="separate"/>
      </w:r>
      <w:r>
        <w:t>ICTRFN3155A Construct and test a radio communications device</w:t>
      </w:r>
      <w:r>
        <w:fldChar w:fldCharType="end"/>
      </w:r>
    </w:p>
    <w:p w:rsidR="006A29AB" w:rsidP="006A29AB">
      <w:pPr>
        <w:pStyle w:val="Version"/>
        <w:sectPr w:rsidSect="00833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626" w:rsidP="00833626">
      <w:pPr>
        <w:pStyle w:val="SuperHeading"/>
      </w:pPr>
      <w:r w:rsidRPr="00833626">
        <w:t>ICTRFN3155A Construct and test a radio communications device</w:t>
      </w:r>
    </w:p>
    <w:p w:rsidR="00000000" w:rsidRPr="00833626" w:rsidP="00833626">
      <w:pPr>
        <w:pStyle w:val="Heading1"/>
      </w:pPr>
      <w:bookmarkStart w:id="1" w:name="O_271837"/>
      <w:bookmarkEnd w:id="1"/>
      <w:r w:rsidRPr="00833626">
        <w:t>Modification History</w:t>
      </w:r>
    </w:p>
    <w:p w:rsidR="00000000" w:rsidRPr="00833626" w:rsidP="00833626">
      <w:pPr>
        <w:pStyle w:val="BodyText"/>
      </w:pPr>
      <w:r w:rsidRPr="00833626">
        <w:t>Not Applicable</w:t>
      </w:r>
    </w:p>
    <w:p w:rsidR="00000000" w:rsidRPr="00833626" w:rsidP="00833626">
      <w:pPr>
        <w:pStyle w:val="AllowPageBreak"/>
      </w:pPr>
    </w:p>
    <w:p w:rsidR="00000000" w:rsidRPr="00833626" w:rsidP="00833626">
      <w:pPr>
        <w:pStyle w:val="Heading1"/>
      </w:pPr>
      <w:bookmarkStart w:id="2" w:name="O_209298"/>
      <w:bookmarkEnd w:id="2"/>
      <w:r w:rsidRPr="00833626">
        <w:t>Unit Descriptor</w:t>
      </w:r>
    </w:p>
    <w:tbl>
      <w:tblPr>
        <w:tblW w:w="0" w:type="auto"/>
        <w:tblLayout w:type="fixed"/>
        <w:tblCellMar>
          <w:left w:w="62" w:type="dxa"/>
          <w:right w:w="62" w:type="dxa"/>
        </w:tblCellMar>
        <w:tblLook w:val="0000"/>
      </w:tblPr>
      <w:tblGrid>
        <w:gridCol w:w="2648"/>
        <w:gridCol w:w="5874"/>
      </w:tblGrid>
      <w:tr w:rsidTr="006A29A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This unit describes the performance outcomes, skills and knowledge required to construct a</w:t>
            </w:r>
            <w:r w:rsidRPr="00833626">
              <w:t xml:space="preserve">nd test a radio communications transmitting or receiving device. </w:t>
            </w:r>
          </w:p>
          <w:p w:rsidR="00000000" w:rsidRPr="00833626" w:rsidP="00833626">
            <w:pPr>
              <w:pStyle w:val="BodyText"/>
            </w:pPr>
          </w:p>
          <w:p w:rsidR="00000000" w:rsidRPr="00833626" w:rsidP="00833626">
            <w:pPr>
              <w:pStyle w:val="BodyText"/>
            </w:pPr>
            <w:r w:rsidRPr="00833626">
              <w:t>This is an entry level and foundation unit in radio communications.</w:t>
            </w:r>
          </w:p>
          <w:p w:rsidR="00000000" w:rsidRPr="00833626" w:rsidP="00833626">
            <w:pPr>
              <w:pStyle w:val="BodyText"/>
            </w:pPr>
          </w:p>
          <w:p w:rsidR="00000000" w:rsidRPr="00833626" w:rsidP="00833626">
            <w:pPr>
              <w:pStyle w:val="BodyText"/>
            </w:pPr>
            <w:r w:rsidRPr="00833626">
              <w:t>No licensing, legislative, regulat</w:t>
            </w:r>
            <w:r w:rsidRPr="00833626">
              <w:t>ory or certification requirements apply to this unit at the time of endorsement but users should confirm requirements with the relevant federal, state or territory authority.</w:t>
            </w:r>
          </w:p>
        </w:tc>
      </w:tr>
    </w:tbl>
    <w:p w:rsidR="006A29AB" w:rsidP="00833626">
      <w:pPr>
        <w:pStyle w:val="BodyText"/>
      </w:pPr>
    </w:p>
    <w:p w:rsidR="006A29AB" w:rsidP="00833626">
      <w:pPr>
        <w:pStyle w:val="BodyText"/>
      </w:pPr>
    </w:p>
    <w:p w:rsidR="00000000" w:rsidRPr="00833626" w:rsidP="00833626">
      <w:pPr>
        <w:pStyle w:val="Heading1"/>
      </w:pPr>
      <w:bookmarkStart w:id="3" w:name="O_209302"/>
      <w:bookmarkEnd w:id="3"/>
      <w:r w:rsidRPr="00833626">
        <w:t>Application of the Unit</w:t>
      </w:r>
    </w:p>
    <w:tbl>
      <w:tblPr>
        <w:tblW w:w="0" w:type="auto"/>
        <w:tblLayout w:type="fixed"/>
        <w:tblCellMar>
          <w:left w:w="62" w:type="dxa"/>
          <w:right w:w="62" w:type="dxa"/>
        </w:tblCellMar>
        <w:tblLook w:val="0000"/>
      </w:tblPr>
      <w:tblGrid>
        <w:gridCol w:w="2751"/>
        <w:gridCol w:w="5771"/>
      </w:tblGrid>
      <w:tr w:rsidTr="006A29AB">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Technical sta</w:t>
            </w:r>
            <w:r w:rsidRPr="00833626">
              <w:t>ff in the field of radio communications apply the skills and knowledge in this unit to assemble and test a radio transmitter or receiver.</w:t>
            </w:r>
          </w:p>
          <w:p w:rsidR="00000000" w:rsidRPr="00833626" w:rsidP="00833626">
            <w:pPr>
              <w:pStyle w:val="BodyText"/>
            </w:pPr>
          </w:p>
          <w:p w:rsidR="00000000" w:rsidRPr="00833626" w:rsidP="00833626">
            <w:pPr>
              <w:pStyle w:val="BodyText"/>
            </w:pPr>
            <w:r w:rsidRPr="00833626">
              <w:t>Relevant job roles include radio maintenance technician, radio installer and radio repairer.</w:t>
            </w:r>
          </w:p>
        </w:tc>
      </w:tr>
    </w:tbl>
    <w:p w:rsidR="006A29AB" w:rsidP="00833626">
      <w:pPr>
        <w:pStyle w:val="BodyText"/>
      </w:pPr>
    </w:p>
    <w:p w:rsidR="006A29AB" w:rsidP="00833626">
      <w:pPr>
        <w:pStyle w:val="BodyText"/>
      </w:pPr>
    </w:p>
    <w:p w:rsidR="00000000" w:rsidRPr="00833626" w:rsidP="00833626">
      <w:pPr>
        <w:pStyle w:val="Heading1"/>
      </w:pPr>
      <w:bookmarkStart w:id="4" w:name="O_280097"/>
      <w:bookmarkEnd w:id="4"/>
      <w:r w:rsidRPr="00833626">
        <w:t>Lice</w:t>
      </w:r>
      <w:r w:rsidRPr="00833626">
        <w:t>nsing/Regulatory Information</w:t>
      </w:r>
    </w:p>
    <w:p w:rsidR="00000000" w:rsidRPr="00833626" w:rsidP="00833626">
      <w:pPr>
        <w:pStyle w:val="BodyText"/>
      </w:pPr>
      <w:r w:rsidRPr="00833626">
        <w:t>Refer to Unit Descriptor</w:t>
      </w:r>
    </w:p>
    <w:p w:rsidR="00000000" w:rsidRPr="00833626" w:rsidP="00833626">
      <w:pPr>
        <w:pStyle w:val="AllowPageBreak"/>
      </w:pPr>
    </w:p>
    <w:p w:rsidR="00000000" w:rsidRPr="00833626" w:rsidP="00833626">
      <w:pPr>
        <w:pStyle w:val="Heading1"/>
      </w:pPr>
      <w:bookmarkStart w:id="5" w:name="O_209300"/>
      <w:bookmarkEnd w:id="5"/>
      <w:r w:rsidRPr="00833626">
        <w:t>Pre-Requisites</w:t>
      </w:r>
    </w:p>
    <w:tbl>
      <w:tblPr>
        <w:tblW w:w="0" w:type="auto"/>
        <w:tblLayout w:type="fixed"/>
        <w:tblCellMar>
          <w:left w:w="62" w:type="dxa"/>
          <w:right w:w="62" w:type="dxa"/>
        </w:tblCellMar>
        <w:tblLook w:val="0000"/>
      </w:tblPr>
      <w:tblGrid>
        <w:gridCol w:w="2775"/>
        <w:gridCol w:w="1295"/>
        <w:gridCol w:w="4452"/>
      </w:tblGrid>
      <w:tr w:rsidTr="006A29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p>
        </w:tc>
      </w:tr>
      <w:tr w:rsidTr="006A29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p>
        </w:tc>
      </w:tr>
      <w:tr w:rsidTr="006A29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p>
        </w:tc>
      </w:tr>
    </w:tbl>
    <w:p w:rsidR="006A29AB" w:rsidP="00833626">
      <w:pPr>
        <w:pStyle w:val="BodyText"/>
      </w:pPr>
    </w:p>
    <w:p w:rsidR="006A29AB" w:rsidP="00833626">
      <w:pPr>
        <w:pStyle w:val="BodyText"/>
      </w:pPr>
    </w:p>
    <w:p w:rsidR="00000000" w:rsidRPr="00833626" w:rsidP="00833626">
      <w:pPr>
        <w:pStyle w:val="Heading1"/>
      </w:pPr>
      <w:bookmarkStart w:id="6" w:name="O_209299"/>
      <w:bookmarkEnd w:id="6"/>
      <w:r w:rsidRPr="00833626">
        <w:t>Employability Skills Information</w:t>
      </w:r>
    </w:p>
    <w:tbl>
      <w:tblPr>
        <w:tblW w:w="0" w:type="auto"/>
        <w:tblLayout w:type="fixed"/>
        <w:tblCellMar>
          <w:left w:w="62" w:type="dxa"/>
          <w:right w:w="62" w:type="dxa"/>
        </w:tblCellMar>
        <w:tblLook w:val="0000"/>
      </w:tblPr>
      <w:tblGrid>
        <w:gridCol w:w="2802"/>
        <w:gridCol w:w="5720"/>
      </w:tblGrid>
      <w:tr w:rsidTr="006A29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This unit contains employability skills.</w:t>
            </w:r>
          </w:p>
        </w:tc>
      </w:tr>
    </w:tbl>
    <w:p w:rsidR="006A29AB" w:rsidP="00833626">
      <w:pPr>
        <w:pStyle w:val="BodyText"/>
      </w:pPr>
    </w:p>
    <w:p w:rsidR="006A29AB" w:rsidP="00833626">
      <w:pPr>
        <w:pStyle w:val="BodyText"/>
      </w:pPr>
    </w:p>
    <w:p w:rsidR="00000000" w:rsidRPr="00833626" w:rsidP="00833626">
      <w:pPr>
        <w:pStyle w:val="Heading1"/>
      </w:pPr>
      <w:bookmarkStart w:id="7" w:name="O_289883"/>
      <w:bookmarkEnd w:id="7"/>
      <w:r w:rsidRPr="00833626">
        <w:t>Elements and Performance Criteria Pre-Content</w:t>
      </w:r>
    </w:p>
    <w:tbl>
      <w:tblPr>
        <w:tblW w:w="0" w:type="auto"/>
        <w:tblLayout w:type="fixed"/>
        <w:tblCellMar>
          <w:left w:w="62" w:type="dxa"/>
          <w:right w:w="62" w:type="dxa"/>
        </w:tblCellMar>
        <w:tblLook w:val="0000"/>
      </w:tblPr>
      <w:tblGrid>
        <w:gridCol w:w="2613"/>
        <w:gridCol w:w="5909"/>
      </w:tblGrid>
      <w:tr w:rsidTr="006A29A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Performance criteria describe the performance needed to demonstrate achievement of the element. Where bold italicised text is used, further info</w:t>
            </w:r>
            <w:r w:rsidRPr="00833626">
              <w:t>rmation is detailed in the required skills and knowledge section and the range statement. Assessment of performance is to be consistent with the evidence guide.</w:t>
            </w:r>
          </w:p>
        </w:tc>
      </w:tr>
    </w:tbl>
    <w:p w:rsidR="00000000" w:rsidRPr="00833626" w:rsidP="00833626">
      <w:pPr>
        <w:pStyle w:val="BodyText"/>
      </w:pPr>
    </w:p>
    <w:p w:rsidR="00000000" w:rsidRPr="00833626" w:rsidP="00833626">
      <w:pPr>
        <w:pStyle w:val="AllowPageBreak"/>
      </w:pPr>
    </w:p>
    <w:p w:rsidR="00000000" w:rsidRPr="00833626" w:rsidP="00833626">
      <w:pPr>
        <w:pStyle w:val="Heading1"/>
      </w:pPr>
      <w:bookmarkStart w:id="8" w:name="O_236550"/>
      <w:bookmarkEnd w:id="8"/>
      <w:r w:rsidRPr="00833626">
        <w:t>Elements and Performance Criteria</w:t>
      </w:r>
    </w:p>
    <w:tbl>
      <w:tblPr>
        <w:tblW w:w="0" w:type="auto"/>
        <w:tblLayout w:type="fixed"/>
        <w:tblCellMar>
          <w:left w:w="62" w:type="dxa"/>
          <w:right w:w="62" w:type="dxa"/>
        </w:tblCellMar>
        <w:tblLook w:val="0000"/>
      </w:tblPr>
      <w:tblGrid>
        <w:gridCol w:w="2613"/>
        <w:gridCol w:w="5909"/>
      </w:tblGrid>
      <w:tr w:rsidTr="006A29AB">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PERFORMANCE CRITERIA</w:t>
            </w:r>
          </w:p>
        </w:tc>
      </w:tr>
      <w:tr w:rsidTr="006A29A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List"/>
              <w:rPr>
                <w:lang w:val="en-NZ"/>
              </w:rPr>
            </w:pPr>
            <w:r w:rsidRPr="00833626">
              <w:t>1.</w:t>
            </w:r>
            <w:r w:rsidRPr="00833626">
              <w:tab/>
            </w:r>
            <w:r w:rsidRPr="00833626">
              <w:t>Prepare to construct radio communications device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2"/>
            </w:pPr>
            <w:r w:rsidRPr="00833626">
              <w:t>1.1.</w:t>
            </w:r>
            <w:r w:rsidRPr="00833626">
              <w:tab/>
              <w:t xml:space="preserve">Prepare for construction applying all relevant </w:t>
            </w:r>
            <w:r w:rsidRPr="00833626">
              <w:rPr>
                <w:rStyle w:val="BoldandItalics"/>
              </w:rPr>
              <w:t>legislation</w:t>
            </w:r>
            <w:r w:rsidRPr="00833626">
              <w:t xml:space="preserve">, </w:t>
            </w:r>
            <w:r w:rsidRPr="00833626">
              <w:rPr>
                <w:rStyle w:val="BoldandItalics"/>
              </w:rPr>
              <w:t>codes</w:t>
            </w:r>
            <w:r w:rsidRPr="00833626">
              <w:t xml:space="preserve">, </w:t>
            </w:r>
            <w:r w:rsidRPr="00833626">
              <w:rPr>
                <w:rStyle w:val="BoldandItalics"/>
              </w:rPr>
              <w:t>regulations and standards</w:t>
            </w:r>
            <w:r w:rsidRPr="00833626">
              <w:t xml:space="preserve"> and identify any </w:t>
            </w:r>
            <w:r w:rsidRPr="00833626">
              <w:rPr>
                <w:rStyle w:val="BoldandItalics"/>
              </w:rPr>
              <w:t>safety issues</w:t>
            </w:r>
          </w:p>
          <w:p w:rsidR="00000000" w:rsidRPr="00833626" w:rsidP="00833626">
            <w:pPr>
              <w:pStyle w:val="List2"/>
            </w:pPr>
            <w:r w:rsidRPr="00833626">
              <w:t>1.2.</w:t>
            </w:r>
            <w:r w:rsidRPr="00833626">
              <w:tab/>
              <w:t xml:space="preserve">Determine details of </w:t>
            </w:r>
            <w:r w:rsidRPr="00833626">
              <w:rPr>
                <w:rStyle w:val="BoldandItalics"/>
              </w:rPr>
              <w:t>radio communications device</w:t>
            </w:r>
            <w:r w:rsidRPr="00833626">
              <w:t xml:space="preserve"> to be constructed from </w:t>
            </w:r>
            <w:r w:rsidRPr="00833626">
              <w:rPr>
                <w:rStyle w:val="BoldandItalics"/>
              </w:rPr>
              <w:t>p</w:t>
            </w:r>
            <w:r w:rsidRPr="00833626">
              <w:rPr>
                <w:rStyle w:val="BoldandItalics"/>
              </w:rPr>
              <w:t>roject specifications</w:t>
            </w:r>
          </w:p>
          <w:p w:rsidR="00000000" w:rsidRPr="00833626" w:rsidP="00833626">
            <w:pPr>
              <w:pStyle w:val="List2"/>
            </w:pPr>
            <w:r w:rsidRPr="00833626">
              <w:t>1.3.</w:t>
            </w:r>
            <w:r w:rsidRPr="00833626">
              <w:tab/>
              <w:t xml:space="preserve">Produce wiring diagram, </w:t>
            </w:r>
            <w:r w:rsidRPr="00833626">
              <w:rPr>
                <w:rStyle w:val="BoldandItalics"/>
              </w:rPr>
              <w:t>component list</w:t>
            </w:r>
            <w:r w:rsidRPr="00833626">
              <w:t xml:space="preserve"> and </w:t>
            </w:r>
            <w:r w:rsidRPr="00833626">
              <w:rPr>
                <w:rStyle w:val="BoldandItalics"/>
              </w:rPr>
              <w:t>block diagram</w:t>
            </w:r>
            <w:r w:rsidRPr="00833626">
              <w:t xml:space="preserve"> of the radio communications device to prepare for the construction and testing of the device</w:t>
            </w:r>
          </w:p>
          <w:p w:rsidR="00000000" w:rsidRPr="00833626" w:rsidP="00833626">
            <w:pPr>
              <w:pStyle w:val="List2"/>
            </w:pPr>
            <w:r w:rsidRPr="00833626">
              <w:t>1.4.</w:t>
            </w:r>
            <w:r w:rsidRPr="00833626">
              <w:tab/>
              <w:t xml:space="preserve">Draw up plans showing the </w:t>
            </w:r>
            <w:r w:rsidRPr="00833626">
              <w:rPr>
                <w:rStyle w:val="BoldandItalics"/>
              </w:rPr>
              <w:t>method of construction</w:t>
            </w:r>
            <w:r w:rsidRPr="00833626">
              <w:t xml:space="preserve"> and the </w:t>
            </w:r>
            <w:r w:rsidRPr="00833626">
              <w:rPr>
                <w:rStyle w:val="BoldandItalics"/>
              </w:rPr>
              <w:t>enclosure details</w:t>
            </w:r>
          </w:p>
          <w:p w:rsidR="00000000" w:rsidRPr="00833626" w:rsidP="00833626">
            <w:pPr>
              <w:pStyle w:val="List2"/>
            </w:pPr>
            <w:r w:rsidRPr="00833626">
              <w:t>1.5.</w:t>
            </w:r>
            <w:r w:rsidRPr="00833626">
              <w:tab/>
              <w:t xml:space="preserve">Designate suitable </w:t>
            </w:r>
            <w:r w:rsidRPr="00833626">
              <w:rPr>
                <w:rStyle w:val="BoldandItalics"/>
              </w:rPr>
              <w:t>test points</w:t>
            </w:r>
            <w:r w:rsidRPr="00833626">
              <w:t xml:space="preserve"> along the signal flow paths on circuit diagram for testing of the functional blocks</w:t>
            </w:r>
          </w:p>
          <w:p w:rsidR="00000000" w:rsidRPr="00833626" w:rsidP="00833626">
            <w:pPr>
              <w:pStyle w:val="List2"/>
            </w:pPr>
            <w:r w:rsidRPr="00833626">
              <w:t>1.6.</w:t>
            </w:r>
            <w:r w:rsidRPr="00833626">
              <w:tab/>
              <w:t>Produce test setups to evaluate the performance of the radio communications device</w:t>
            </w:r>
          </w:p>
          <w:p w:rsidR="00000000" w:rsidP="00833626">
            <w:pPr>
              <w:pStyle w:val="List2"/>
              <w:rPr>
                <w:lang w:val="en-NZ"/>
              </w:rPr>
            </w:pPr>
            <w:r w:rsidRPr="00833626">
              <w:t>1.7.</w:t>
            </w:r>
            <w:r w:rsidRPr="00833626">
              <w:tab/>
              <w:t xml:space="preserve">Obtain </w:t>
            </w:r>
            <w:r w:rsidRPr="00833626">
              <w:rPr>
                <w:rStyle w:val="BoldandItalics"/>
              </w:rPr>
              <w:t>tools</w:t>
            </w:r>
            <w:r w:rsidRPr="00833626">
              <w:t xml:space="preserve"> and </w:t>
            </w:r>
            <w:r w:rsidRPr="00833626">
              <w:rPr>
                <w:rStyle w:val="BoldandItalics"/>
              </w:rPr>
              <w:t>test equipment</w:t>
            </w:r>
          </w:p>
        </w:tc>
      </w:tr>
      <w:tr w:rsidTr="006A29A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List"/>
              <w:rPr>
                <w:lang w:val="en-NZ"/>
              </w:rPr>
            </w:pPr>
            <w:r w:rsidRPr="00833626">
              <w:t>2.</w:t>
            </w:r>
            <w:r w:rsidRPr="00833626">
              <w:tab/>
            </w:r>
            <w:r w:rsidRPr="00833626">
              <w:t>Construct and test radio communications device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2"/>
            </w:pPr>
            <w:r w:rsidRPr="00833626">
              <w:t>2.1.</w:t>
            </w:r>
            <w:r w:rsidRPr="00833626">
              <w:tab/>
              <w:t>Assemble radio communications device according to circuit diagram and layout drawing</w:t>
            </w:r>
          </w:p>
          <w:p w:rsidR="00000000" w:rsidRPr="00833626" w:rsidP="00833626">
            <w:pPr>
              <w:pStyle w:val="List2"/>
            </w:pPr>
            <w:r w:rsidRPr="00833626">
              <w:t>2.2.</w:t>
            </w:r>
            <w:r w:rsidRPr="00833626">
              <w:tab/>
              <w:t xml:space="preserve">Test </w:t>
            </w:r>
            <w:r w:rsidRPr="00833626">
              <w:rPr>
                <w:rStyle w:val="BoldandItalics"/>
              </w:rPr>
              <w:t>performance</w:t>
            </w:r>
            <w:r w:rsidRPr="00833626">
              <w:t xml:space="preserve"> and operation of individual functional blocks and overall radio communications device according t</w:t>
            </w:r>
            <w:r w:rsidRPr="00833626">
              <w:t>o the test regime</w:t>
            </w:r>
          </w:p>
          <w:p w:rsidR="00000000" w:rsidP="00833626">
            <w:pPr>
              <w:pStyle w:val="List2"/>
              <w:rPr>
                <w:lang w:val="en-NZ"/>
              </w:rPr>
            </w:pPr>
            <w:r w:rsidRPr="00833626">
              <w:t>2.3.</w:t>
            </w:r>
            <w:r w:rsidRPr="00833626">
              <w:tab/>
              <w:t>Transmit or receive signals to evaluate the qualitative performance through radio communications device</w:t>
            </w:r>
          </w:p>
        </w:tc>
      </w:tr>
      <w:tr w:rsidTr="006A29A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List"/>
              <w:rPr>
                <w:lang w:val="en-NZ"/>
              </w:rPr>
            </w:pPr>
            <w:r w:rsidRPr="00833626">
              <w:t>3.</w:t>
            </w:r>
            <w:r w:rsidRPr="00833626">
              <w:tab/>
              <w:t>Complete documentation and clean up worksite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2"/>
            </w:pPr>
            <w:r w:rsidRPr="00833626">
              <w:t>3.1.</w:t>
            </w:r>
            <w:r w:rsidRPr="00833626">
              <w:tab/>
              <w:t>Document results of test procedures and compare with initial project specif</w:t>
            </w:r>
            <w:r w:rsidRPr="00833626">
              <w:t xml:space="preserve">ications </w:t>
            </w:r>
          </w:p>
          <w:p w:rsidR="00000000" w:rsidRPr="00833626" w:rsidP="00833626">
            <w:pPr>
              <w:pStyle w:val="List2"/>
            </w:pPr>
            <w:r w:rsidRPr="00833626">
              <w:t>3.2.</w:t>
            </w:r>
            <w:r w:rsidRPr="00833626">
              <w:tab/>
              <w:t>Finalise project report and make recommendations for improvement to the radio communications device</w:t>
            </w:r>
          </w:p>
          <w:p w:rsidR="00000000" w:rsidRPr="00833626" w:rsidP="00833626">
            <w:pPr>
              <w:pStyle w:val="List2"/>
            </w:pPr>
            <w:r w:rsidRPr="00833626">
              <w:t>3.3.</w:t>
            </w:r>
            <w:r w:rsidRPr="00833626">
              <w:tab/>
              <w:t>Remove waste from worksite according to environmental requirements and restore site to safe condition</w:t>
            </w:r>
          </w:p>
        </w:tc>
      </w:tr>
    </w:tbl>
    <w:p w:rsidR="006A29AB" w:rsidP="00833626">
      <w:pPr>
        <w:pStyle w:val="BodyText"/>
      </w:pPr>
    </w:p>
    <w:p w:rsidR="006A29AB" w:rsidP="00833626">
      <w:pPr>
        <w:pStyle w:val="BodyText"/>
      </w:pPr>
    </w:p>
    <w:p w:rsidR="00000000" w:rsidRPr="00833626" w:rsidP="00833626">
      <w:pPr>
        <w:pStyle w:val="Heading1"/>
      </w:pPr>
      <w:bookmarkStart w:id="9" w:name="O_260500"/>
      <w:bookmarkEnd w:id="9"/>
      <w:r w:rsidRPr="00833626">
        <w:t>Required Skills and Knowledge</w:t>
      </w:r>
    </w:p>
    <w:tbl>
      <w:tblPr>
        <w:tblW w:w="0" w:type="auto"/>
        <w:tblLayout w:type="fixed"/>
        <w:tblCellMar>
          <w:left w:w="62" w:type="dxa"/>
          <w:right w:w="62" w:type="dxa"/>
        </w:tblCellMar>
        <w:tblLook w:val="0000"/>
      </w:tblPr>
      <w:tblGrid>
        <w:gridCol w:w="8522"/>
      </w:tblGrid>
      <w:tr w:rsidTr="006A29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REQUIRED SKILLS AND KNOWLEDGE</w:t>
            </w:r>
          </w:p>
        </w:tc>
      </w:tr>
      <w:tr w:rsidTr="006A29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t>This section describes the skills and knowledge required for this unit.</w:t>
            </w:r>
          </w:p>
        </w:tc>
      </w:tr>
      <w:tr w:rsidTr="006A2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Required skills</w:t>
            </w:r>
          </w:p>
        </w:tc>
      </w:tr>
      <w:tr w:rsidTr="006A2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communication skills to liaise with technical, operational and business related matters</w:t>
            </w:r>
          </w:p>
          <w:p w:rsidR="00000000" w:rsidRPr="00833626" w:rsidP="00833626">
            <w:pPr>
              <w:pStyle w:val="ListBullet"/>
            </w:pPr>
            <w:r w:rsidRPr="00833626">
              <w:t xml:space="preserve">literacy skills to interpret technical documentation and write reports in required formats </w:t>
            </w:r>
          </w:p>
          <w:p w:rsidR="00000000" w:rsidRPr="00833626" w:rsidP="00833626">
            <w:pPr>
              <w:pStyle w:val="ListBullet"/>
            </w:pPr>
            <w:r w:rsidRPr="00833626">
              <w:t xml:space="preserve">numeracy skills to take test measurements, interpret results and evaluate performance </w:t>
            </w:r>
          </w:p>
          <w:p w:rsidR="00000000" w:rsidRPr="00833626" w:rsidP="00833626">
            <w:pPr>
              <w:pStyle w:val="ListBullet"/>
            </w:pPr>
            <w:r w:rsidRPr="00833626">
              <w:t xml:space="preserve">planning and organisational skills to plan, prioritise and monitor own work </w:t>
            </w:r>
          </w:p>
          <w:p w:rsidR="00000000" w:rsidRPr="00833626" w:rsidP="00833626">
            <w:pPr>
              <w:pStyle w:val="ListBullet"/>
            </w:pPr>
            <w:r w:rsidRPr="00833626">
              <w:t>problem solving skills to troubleshoot and manage contingencies to adapt construction and test procedures to requirements of radio communications device</w:t>
            </w:r>
          </w:p>
          <w:p w:rsidR="00000000" w:rsidRPr="00833626" w:rsidP="00833626">
            <w:pPr>
              <w:pStyle w:val="ListBullet"/>
            </w:pPr>
            <w:r w:rsidRPr="00833626">
              <w:t xml:space="preserve">research skills to source components from supplier catalogues, databases and websites </w:t>
            </w:r>
          </w:p>
          <w:p w:rsidR="00000000" w:rsidRPr="00833626" w:rsidP="00833626">
            <w:pPr>
              <w:pStyle w:val="ListBullet"/>
            </w:pPr>
            <w:r w:rsidRPr="00833626">
              <w:t>safety awareness</w:t>
            </w:r>
            <w:r w:rsidRPr="00833626">
              <w:t xml:space="preserve"> skills to:</w:t>
            </w:r>
          </w:p>
          <w:p w:rsidR="00000000" w:rsidRPr="00833626" w:rsidP="00833626">
            <w:pPr>
              <w:pStyle w:val="ListBullet2"/>
            </w:pPr>
            <w:r w:rsidRPr="00833626">
              <w:t>apply precautions and required action to minimise, control or eliminate hazards that may exist during work activities</w:t>
            </w:r>
          </w:p>
          <w:p w:rsidR="00000000" w:rsidRPr="00833626" w:rsidP="00833626">
            <w:pPr>
              <w:pStyle w:val="ListBullet2"/>
            </w:pPr>
            <w:r w:rsidRPr="00833626">
              <w:t>select and use required personal protective equipment conforming to industry and occupational health and safety (OHS) standards</w:t>
            </w:r>
          </w:p>
          <w:p w:rsidR="00000000" w:rsidRPr="00833626" w:rsidP="00833626">
            <w:pPr>
              <w:pStyle w:val="ListBullet2"/>
            </w:pPr>
            <w:r w:rsidRPr="00833626">
              <w:t xml:space="preserve">work systematically with required attention to detail without injury to self or others, or damage to goods or equipment </w:t>
            </w:r>
          </w:p>
          <w:p w:rsidR="00000000" w:rsidRPr="00833626" w:rsidP="00833626">
            <w:pPr>
              <w:pStyle w:val="ListBullet"/>
            </w:pPr>
            <w:r w:rsidRPr="00833626">
              <w:t>techni</w:t>
            </w:r>
            <w:r w:rsidRPr="00833626">
              <w:t>cal skills to:</w:t>
            </w:r>
          </w:p>
          <w:p w:rsidR="00000000" w:rsidRPr="00833626" w:rsidP="00833626">
            <w:pPr>
              <w:pStyle w:val="ListBullet2"/>
            </w:pPr>
            <w:r w:rsidRPr="00833626">
              <w:t>operate an oscilloscope and radio frequency (RF) test equipment</w:t>
            </w:r>
          </w:p>
          <w:p w:rsidR="00000000" w:rsidRPr="00833626" w:rsidP="00833626">
            <w:pPr>
              <w:pStyle w:val="ListBullet2"/>
            </w:pPr>
            <w:r w:rsidRPr="00833626">
              <w:t>solder, construct and prepare wires and cables</w:t>
            </w:r>
          </w:p>
          <w:p w:rsidR="00000000" w:rsidP="00833626">
            <w:pPr>
              <w:pStyle w:val="ListBullet2"/>
              <w:rPr>
                <w:lang w:val="en-NZ"/>
              </w:rPr>
            </w:pPr>
            <w:r w:rsidRPr="00833626">
              <w:t>use hand tools</w:t>
            </w:r>
          </w:p>
        </w:tc>
      </w:tr>
      <w:tr w:rsidTr="006A2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Required knowledge</w:t>
            </w:r>
          </w:p>
        </w:tc>
      </w:tr>
      <w:tr w:rsidTr="006A2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electrical symbols and circuit diagrams</w:t>
            </w:r>
          </w:p>
          <w:p w:rsidR="00000000" w:rsidRPr="00833626" w:rsidP="00833626">
            <w:pPr>
              <w:pStyle w:val="ListBullet"/>
            </w:pPr>
            <w:r w:rsidRPr="00833626">
              <w:t>gen</w:t>
            </w:r>
            <w:r w:rsidRPr="00833626">
              <w:t>eral principles of radio communications and radio propagation</w:t>
            </w:r>
          </w:p>
          <w:p w:rsidR="00000000" w:rsidRPr="00833626" w:rsidP="00833626">
            <w:pPr>
              <w:pStyle w:val="ListBullet"/>
            </w:pPr>
            <w:r w:rsidRPr="00833626">
              <w:t>identification of:</w:t>
            </w:r>
          </w:p>
          <w:p w:rsidR="00000000" w:rsidRPr="00833626" w:rsidP="00833626">
            <w:pPr>
              <w:pStyle w:val="ListBullet2"/>
            </w:pPr>
            <w:r w:rsidRPr="00833626">
              <w:t xml:space="preserve">components </w:t>
            </w:r>
          </w:p>
          <w:p w:rsidR="00000000" w:rsidRPr="00833626" w:rsidP="00833626">
            <w:pPr>
              <w:pStyle w:val="ListBullet2"/>
            </w:pPr>
            <w:r w:rsidRPr="00833626">
              <w:t>device pinouts</w:t>
            </w:r>
          </w:p>
          <w:p w:rsidR="00000000" w:rsidRPr="00833626" w:rsidP="00833626">
            <w:pPr>
              <w:pStyle w:val="ListBullet2"/>
            </w:pPr>
            <w:r w:rsidRPr="00833626">
              <w:t xml:space="preserve">part numbers </w:t>
            </w:r>
          </w:p>
          <w:p w:rsidR="00000000" w:rsidRPr="00833626" w:rsidP="00833626">
            <w:pPr>
              <w:pStyle w:val="ListBullet2"/>
            </w:pPr>
            <w:r w:rsidRPr="00833626">
              <w:t xml:space="preserve">polarities </w:t>
            </w:r>
          </w:p>
          <w:p w:rsidR="00000000" w:rsidRPr="00833626" w:rsidP="00833626">
            <w:pPr>
              <w:pStyle w:val="ListBullet2"/>
            </w:pPr>
            <w:r w:rsidRPr="00833626">
              <w:t xml:space="preserve">ratings </w:t>
            </w:r>
          </w:p>
          <w:p w:rsidR="00000000" w:rsidRPr="00833626" w:rsidP="00833626">
            <w:pPr>
              <w:pStyle w:val="ListBullet"/>
            </w:pPr>
            <w:r w:rsidRPr="00833626">
              <w:t>operation and characteristics of:</w:t>
            </w:r>
          </w:p>
          <w:p w:rsidR="00000000" w:rsidRPr="00833626" w:rsidP="00833626">
            <w:pPr>
              <w:pStyle w:val="ListBullet2"/>
            </w:pPr>
            <w:r w:rsidRPr="00833626">
              <w:t xml:space="preserve">amplifiers </w:t>
            </w:r>
          </w:p>
          <w:p w:rsidR="00000000" w:rsidRPr="00833626" w:rsidP="00833626">
            <w:pPr>
              <w:pStyle w:val="ListBullet2"/>
            </w:pPr>
            <w:r w:rsidRPr="00833626">
              <w:t>demodulators</w:t>
            </w:r>
          </w:p>
          <w:p w:rsidR="00000000" w:rsidRPr="00833626" w:rsidP="00833626">
            <w:pPr>
              <w:pStyle w:val="ListBullet2"/>
            </w:pPr>
            <w:r w:rsidRPr="00833626">
              <w:t xml:space="preserve">mixers </w:t>
            </w:r>
          </w:p>
          <w:p w:rsidR="00000000" w:rsidRPr="00833626" w:rsidP="00833626">
            <w:pPr>
              <w:pStyle w:val="ListBullet2"/>
            </w:pPr>
            <w:r w:rsidRPr="00833626">
              <w:t xml:space="preserve">modulators </w:t>
            </w:r>
          </w:p>
          <w:p w:rsidR="00000000" w:rsidRPr="00833626" w:rsidP="00833626">
            <w:pPr>
              <w:pStyle w:val="ListBullet2"/>
            </w:pPr>
            <w:r w:rsidRPr="00833626">
              <w:t xml:space="preserve">oscillators </w:t>
            </w:r>
          </w:p>
          <w:p w:rsidR="00000000" w:rsidRPr="00833626" w:rsidP="00833626">
            <w:pPr>
              <w:pStyle w:val="ListBullet"/>
            </w:pPr>
            <w:r w:rsidRPr="00833626">
              <w:t>principles of modulation</w:t>
            </w:r>
          </w:p>
          <w:p w:rsidR="00000000" w:rsidRPr="00833626" w:rsidP="00833626">
            <w:pPr>
              <w:pStyle w:val="ListBullet"/>
            </w:pPr>
            <w:r w:rsidRPr="00833626">
              <w:t>terminology related to radio communications.</w:t>
            </w:r>
          </w:p>
        </w:tc>
      </w:tr>
    </w:tbl>
    <w:p w:rsidR="006A29AB" w:rsidP="00833626">
      <w:pPr>
        <w:pStyle w:val="BodyText"/>
      </w:pPr>
    </w:p>
    <w:p w:rsidR="006A29AB" w:rsidP="00833626">
      <w:pPr>
        <w:pStyle w:val="BodyText"/>
      </w:pPr>
    </w:p>
    <w:p w:rsidR="00000000" w:rsidRPr="00833626" w:rsidP="00833626">
      <w:pPr>
        <w:pStyle w:val="AllowPageBreak"/>
      </w:pPr>
    </w:p>
    <w:p w:rsidR="00000000" w:rsidRPr="00833626" w:rsidP="00833626">
      <w:pPr>
        <w:pStyle w:val="Heading1"/>
      </w:pPr>
      <w:bookmarkStart w:id="10" w:name="O_244534"/>
      <w:bookmarkEnd w:id="10"/>
      <w:r w:rsidRPr="00833626">
        <w:t>Evidence Guide</w:t>
      </w:r>
    </w:p>
    <w:tbl>
      <w:tblPr>
        <w:tblW w:w="9570" w:type="dxa"/>
        <w:tblLayout w:type="fixed"/>
        <w:tblCellMar>
          <w:left w:w="62" w:type="dxa"/>
          <w:right w:w="62" w:type="dxa"/>
        </w:tblCellMar>
        <w:tblLook w:val="0000"/>
      </w:tblPr>
      <w:tblGrid>
        <w:gridCol w:w="3908"/>
        <w:gridCol w:w="5662"/>
      </w:tblGrid>
      <w:tr w:rsidTr="006A29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EVIDENCE GUIDE</w:t>
            </w:r>
          </w:p>
        </w:tc>
      </w:tr>
      <w:tr w:rsidTr="006A29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t>The evidence guide provides advice on assessment and must be read in conjunction with the performance criteria, required skills and knowledge, range statement and the Assessment Guidelines for the Training Package.</w:t>
            </w:r>
          </w:p>
        </w:tc>
      </w:tr>
      <w:tr w:rsidTr="006A2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p>
        </w:tc>
      </w:tr>
      <w:tr w:rsidTr="006A2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Critical aspec</w:t>
            </w:r>
            <w:r w:rsidRPr="0083362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Evidence of the ability to:</w:t>
            </w:r>
          </w:p>
          <w:p w:rsidR="00000000" w:rsidRPr="00833626" w:rsidP="00833626">
            <w:pPr>
              <w:pStyle w:val="ListBullet"/>
            </w:pPr>
            <w:r w:rsidRPr="00833626">
              <w:t>plan and prepare for construction of a radio communications device</w:t>
            </w:r>
          </w:p>
          <w:p w:rsidR="00000000" w:rsidRPr="00833626" w:rsidP="00833626">
            <w:pPr>
              <w:pStyle w:val="ListBullet"/>
            </w:pPr>
            <w:r w:rsidRPr="00833626">
              <w:t xml:space="preserve">prepare wiring diagram and component list </w:t>
            </w:r>
          </w:p>
          <w:p w:rsidR="00000000" w:rsidRPr="00833626" w:rsidP="00833626">
            <w:pPr>
              <w:pStyle w:val="ListBullet"/>
            </w:pPr>
            <w:r w:rsidRPr="00833626">
              <w:t>construct radio communications device</w:t>
            </w:r>
          </w:p>
          <w:p w:rsidR="00000000" w:rsidP="00833626">
            <w:pPr>
              <w:pStyle w:val="ListBullet"/>
              <w:rPr>
                <w:lang w:val="en-NZ"/>
              </w:rPr>
            </w:pPr>
            <w:r w:rsidRPr="00833626">
              <w:t>test radio communications device.</w:t>
            </w:r>
          </w:p>
        </w:tc>
      </w:tr>
      <w:tr w:rsidTr="006A2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Context of</w:t>
            </w:r>
            <w:r w:rsidRPr="00833626">
              <w:t xml:space="preserve">, </w:t>
            </w:r>
            <w:r w:rsidRPr="0083362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Assessment must ensure:</w:t>
            </w:r>
          </w:p>
          <w:p w:rsidR="00000000" w:rsidRPr="00833626" w:rsidP="00833626">
            <w:pPr>
              <w:pStyle w:val="ListBullet"/>
            </w:pPr>
            <w:r w:rsidRPr="00833626">
              <w:t>site where radio communications device may be constructed and tested</w:t>
            </w:r>
          </w:p>
          <w:p w:rsidR="00000000" w:rsidRPr="00833626" w:rsidP="00833626">
            <w:pPr>
              <w:pStyle w:val="ListBullet"/>
            </w:pPr>
            <w:r w:rsidRPr="00833626">
              <w:t>use of test instruments currently used in industry</w:t>
            </w:r>
          </w:p>
          <w:p w:rsidR="00000000" w:rsidP="00833626">
            <w:pPr>
              <w:pStyle w:val="ListBullet"/>
              <w:rPr>
                <w:lang w:val="en-NZ"/>
              </w:rPr>
            </w:pPr>
            <w:r w:rsidRPr="00833626">
              <w:t>relevant regulatory and eq</w:t>
            </w:r>
            <w:r w:rsidRPr="00833626">
              <w:t>uipment documentation that impact on work activities.</w:t>
            </w:r>
          </w:p>
        </w:tc>
      </w:tr>
      <w:tr w:rsidTr="006A2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A range of assessment methods should be used to assess practical skills and knowledge. The following examples are appropriate for this unit:</w:t>
            </w:r>
          </w:p>
          <w:p w:rsidR="00000000" w:rsidRPr="00833626" w:rsidP="00833626">
            <w:pPr>
              <w:pStyle w:val="ListBullet"/>
            </w:pPr>
            <w:r w:rsidRPr="00833626">
              <w:t>direct observation of the candidate co</w:t>
            </w:r>
            <w:r w:rsidRPr="00833626">
              <w:t>nstructing and testing a radio communications device</w:t>
            </w:r>
          </w:p>
          <w:p w:rsidR="00000000" w:rsidRPr="00833626" w:rsidP="00833626">
            <w:pPr>
              <w:pStyle w:val="ListBullet"/>
            </w:pPr>
            <w:r w:rsidRPr="00833626">
              <w:t>oral or written questioning of required skills and knowledge</w:t>
            </w:r>
          </w:p>
          <w:p w:rsidR="00000000" w:rsidP="00833626">
            <w:pPr>
              <w:pStyle w:val="ListBullet"/>
              <w:rPr>
                <w:lang w:val="en-NZ"/>
              </w:rPr>
            </w:pPr>
            <w:r w:rsidRPr="00833626">
              <w:t>evaluation of report prepared by the candidate outlining construction, testing procedures, results and recommendations.</w:t>
            </w:r>
          </w:p>
        </w:tc>
      </w:tr>
      <w:tr w:rsidTr="006A2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rPr>
                <w:rStyle w:val="SpecialBold"/>
              </w:rPr>
              <w:t>Guidance information for assessment</w:t>
            </w:r>
          </w:p>
          <w:p w:rsidR="00000000" w:rsidRPr="00833626" w:rsidP="00833626">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Holistic assessment with other units relevant to the industry sector, workplace and job role is recommended, for example:</w:t>
            </w:r>
          </w:p>
          <w:p w:rsidR="00000000" w:rsidRPr="00833626" w:rsidP="00833626">
            <w:pPr>
              <w:pStyle w:val="ListBullet"/>
            </w:pPr>
            <w:r w:rsidRPr="00833626">
              <w:t>ICTTEN2140A Use hand and power tools</w:t>
            </w:r>
          </w:p>
          <w:p w:rsidR="00000000" w:rsidRPr="00833626" w:rsidP="00833626">
            <w:pPr>
              <w:pStyle w:val="ListBullet"/>
            </w:pPr>
            <w:r w:rsidRPr="00833626">
              <w:t>ICTRFN3175A Operate and maintain radio communications tech</w:t>
            </w:r>
            <w:r w:rsidRPr="00833626">
              <w:t>nical instruments and field equipment.</w:t>
            </w:r>
          </w:p>
          <w:p w:rsidR="00000000" w:rsidRPr="00833626" w:rsidP="00833626">
            <w:pPr>
              <w:pStyle w:val="BodyText"/>
            </w:pPr>
          </w:p>
          <w:p w:rsidR="00000000" w:rsidRPr="00833626" w:rsidP="00833626">
            <w:pPr>
              <w:pStyle w:val="BodyText"/>
            </w:pPr>
            <w:r w:rsidRPr="00833626">
              <w:t>Aboriginal people and other people from a non-English speaking background may have second language issues.</w:t>
            </w:r>
          </w:p>
          <w:p w:rsidR="00000000" w:rsidRPr="00833626" w:rsidP="00833626">
            <w:pPr>
              <w:pStyle w:val="BodyText"/>
            </w:pPr>
          </w:p>
          <w:p w:rsidR="00000000" w:rsidRPr="00833626" w:rsidP="00833626">
            <w:pPr>
              <w:pStyle w:val="BodyText"/>
            </w:pPr>
            <w:r w:rsidRPr="00833626">
              <w:t xml:space="preserve">Access must be provided to appropriate learning and assessment support when required. </w:t>
            </w:r>
          </w:p>
          <w:p w:rsidR="00000000" w:rsidRPr="00833626" w:rsidP="00833626">
            <w:pPr>
              <w:pStyle w:val="BodyText"/>
            </w:pPr>
          </w:p>
          <w:p w:rsidR="00000000" w:rsidRPr="00833626" w:rsidP="00833626">
            <w:pPr>
              <w:pStyle w:val="BodyText"/>
            </w:pPr>
            <w:r w:rsidRPr="00833626">
              <w:t>Assessment processes</w:t>
            </w:r>
            <w:r w:rsidRPr="00833626">
              <w:t xml:space="preserve"> and techniques must be culturally appropriate, and appropriate to the oral communication skill level, and language and literacy capacity of the candidate and the work being performed.</w:t>
            </w:r>
          </w:p>
          <w:p w:rsidR="00000000" w:rsidRPr="00833626" w:rsidP="00833626">
            <w:pPr>
              <w:pStyle w:val="BodyText"/>
            </w:pPr>
          </w:p>
          <w:p w:rsidR="00000000" w:rsidRPr="00833626" w:rsidP="00833626">
            <w:pPr>
              <w:pStyle w:val="BodyText"/>
            </w:pPr>
            <w:r w:rsidRPr="00833626">
              <w:t>In all cases where practical assessment is used it will be combined wi</w:t>
            </w:r>
            <w:r w:rsidRPr="00833626">
              <w:t xml:space="preserve">th targeted questioning to assess required knowledge. Questioning techniques should not require language, literacy and numeracy skills beyond those required in this unit of competency. </w:t>
            </w:r>
          </w:p>
          <w:p w:rsidR="00000000" w:rsidRPr="00833626" w:rsidP="00833626">
            <w:pPr>
              <w:pStyle w:val="BodyText"/>
            </w:pPr>
          </w:p>
          <w:p w:rsidR="00000000" w:rsidRPr="00833626" w:rsidP="00833626">
            <w:pPr>
              <w:pStyle w:val="BodyText"/>
            </w:pPr>
            <w:r w:rsidRPr="00833626">
              <w:t>Where applicable, physical resources should include equipment modified for people with special needs.</w:t>
            </w:r>
          </w:p>
          <w:p w:rsidR="00000000" w:rsidRPr="00833626" w:rsidP="00833626">
            <w:pPr>
              <w:pStyle w:val="BodyText"/>
            </w:pPr>
          </w:p>
        </w:tc>
      </w:tr>
    </w:tbl>
    <w:p w:rsidR="006A29AB" w:rsidP="00833626">
      <w:pPr>
        <w:pStyle w:val="BodyText"/>
      </w:pPr>
    </w:p>
    <w:p w:rsidR="006A29AB" w:rsidP="00833626">
      <w:pPr>
        <w:pStyle w:val="BodyText"/>
      </w:pPr>
    </w:p>
    <w:p w:rsidR="00000000" w:rsidRPr="00833626" w:rsidP="00833626">
      <w:pPr>
        <w:pStyle w:val="Heading1"/>
      </w:pPr>
      <w:bookmarkStart w:id="11" w:name="O_252517"/>
      <w:bookmarkEnd w:id="11"/>
      <w:r w:rsidRPr="00833626">
        <w:t>Range Statement</w:t>
      </w:r>
    </w:p>
    <w:tbl>
      <w:tblPr>
        <w:tblW w:w="0" w:type="auto"/>
        <w:tblLayout w:type="fixed"/>
        <w:tblCellMar>
          <w:left w:w="62" w:type="dxa"/>
          <w:right w:w="62" w:type="dxa"/>
        </w:tblCellMar>
        <w:tblLook w:val="0000"/>
      </w:tblPr>
      <w:tblGrid>
        <w:gridCol w:w="3443"/>
        <w:gridCol w:w="5079"/>
      </w:tblGrid>
      <w:tr w:rsidTr="006A29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RANGE STATEMENT</w:t>
            </w:r>
          </w:p>
        </w:tc>
      </w:tr>
      <w:tr w:rsidTr="006A29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t>The range statement relates to the unit of competency as a whole. It allows for different work en</w:t>
            </w:r>
            <w:r w:rsidRPr="00833626">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833626">
              <w:t>of the candidate, accessibility of the item, and local industry and regional contexts) may also be included.</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Relevant legislation</w:t>
            </w:r>
            <w:r w:rsidRPr="00833626">
              <w:t xml:space="preserve">, </w:t>
            </w:r>
            <w:r w:rsidRPr="00833626">
              <w:rPr>
                <w:rStyle w:val="BoldandItalics"/>
              </w:rPr>
              <w:t>codes</w:t>
            </w:r>
            <w:r w:rsidRPr="00833626">
              <w:t xml:space="preserve">, </w:t>
            </w:r>
            <w:r w:rsidRPr="00833626">
              <w:rPr>
                <w:rStyle w:val="BoldandItalics"/>
              </w:rPr>
              <w:t>regulations and standards</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Australian Communications Industry Forum (ACIF) standards and codes</w:t>
            </w:r>
          </w:p>
          <w:p w:rsidR="00000000" w:rsidRPr="00833626" w:rsidP="00833626">
            <w:pPr>
              <w:pStyle w:val="ListBullet"/>
            </w:pPr>
            <w:r w:rsidRPr="00833626">
              <w:t>Australian Communications and Media Authority (ACMA) technical standards</w:t>
            </w:r>
          </w:p>
          <w:p w:rsidR="00000000" w:rsidRPr="00833626" w:rsidP="00833626">
            <w:pPr>
              <w:pStyle w:val="ListBullet"/>
            </w:pPr>
            <w:r w:rsidRPr="00833626">
              <w:t>AS Communications Cabling Manual (CCM) Volume 1</w:t>
            </w:r>
          </w:p>
          <w:p w:rsidR="00000000" w:rsidRPr="00833626" w:rsidP="00833626">
            <w:pPr>
              <w:pStyle w:val="ListBullet"/>
            </w:pPr>
            <w:r w:rsidRPr="00833626">
              <w:t>Australian standards</w:t>
            </w:r>
          </w:p>
          <w:p w:rsidR="00000000" w:rsidRPr="00833626" w:rsidP="00833626">
            <w:pPr>
              <w:pStyle w:val="ListBullet"/>
            </w:pPr>
            <w:r w:rsidRPr="00833626">
              <w:t>Broadcasting Services Act 1992</w:t>
            </w:r>
          </w:p>
          <w:p w:rsidR="00000000" w:rsidRPr="00833626" w:rsidP="00833626">
            <w:pPr>
              <w:pStyle w:val="ListBullet"/>
            </w:pPr>
            <w:r w:rsidRPr="00833626">
              <w:t>enterprise standards</w:t>
            </w:r>
          </w:p>
          <w:p w:rsidR="00000000" w:rsidRPr="00833626" w:rsidP="00833626">
            <w:pPr>
              <w:pStyle w:val="ListBullet"/>
            </w:pPr>
            <w:r w:rsidRPr="00833626">
              <w:t>fire regulations</w:t>
            </w:r>
          </w:p>
          <w:p w:rsidR="00000000" w:rsidRPr="00833626" w:rsidP="00833626">
            <w:pPr>
              <w:pStyle w:val="ListBullet"/>
            </w:pPr>
            <w:r w:rsidRPr="00833626">
              <w:t>manufacturer's enterprise operating policy an</w:t>
            </w:r>
            <w:r w:rsidRPr="00833626">
              <w:t>d procedures</w:t>
            </w:r>
          </w:p>
          <w:p w:rsidR="00000000" w:rsidRPr="00833626" w:rsidP="00833626">
            <w:pPr>
              <w:pStyle w:val="ListBullet"/>
            </w:pPr>
            <w:r w:rsidRPr="00833626">
              <w:t>OHS Act</w:t>
            </w:r>
          </w:p>
          <w:p w:rsidR="00000000" w:rsidRPr="00833626" w:rsidP="00833626">
            <w:pPr>
              <w:pStyle w:val="ListBullet"/>
            </w:pPr>
            <w:r w:rsidRPr="00833626">
              <w:t>Privacy Act</w:t>
            </w:r>
          </w:p>
          <w:p w:rsidR="00000000" w:rsidRPr="00833626" w:rsidP="00833626">
            <w:pPr>
              <w:pStyle w:val="ListBullet"/>
            </w:pPr>
            <w:r w:rsidRPr="00833626">
              <w:t>Radiocommunications Act 1992</w:t>
            </w:r>
          </w:p>
          <w:p w:rsidR="00000000" w:rsidRPr="00833626" w:rsidP="00833626">
            <w:pPr>
              <w:pStyle w:val="ListBullet"/>
            </w:pPr>
            <w:r w:rsidRPr="00833626">
              <w:t>spectrum management regulations</w:t>
            </w:r>
          </w:p>
          <w:p w:rsidR="00000000" w:rsidP="00833626">
            <w:pPr>
              <w:pStyle w:val="ListBullet"/>
              <w:rPr>
                <w:lang w:val="en-NZ"/>
              </w:rPr>
            </w:pPr>
            <w:r w:rsidRPr="00833626">
              <w:t>statutory requirements.</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Safety issues</w:t>
            </w:r>
            <w:r w:rsidRPr="00833626">
              <w:t xml:space="preserve"> may relate to:</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drilling metal and printed circuit boards</w:t>
            </w:r>
          </w:p>
          <w:p w:rsidR="00000000" w:rsidRPr="00833626" w:rsidP="00833626">
            <w:pPr>
              <w:pStyle w:val="ListBullet"/>
            </w:pPr>
            <w:r w:rsidRPr="00833626">
              <w:t>etching printed circuit board</w:t>
            </w:r>
          </w:p>
          <w:p w:rsidR="00000000" w:rsidRPr="00833626" w:rsidP="00833626">
            <w:pPr>
              <w:pStyle w:val="ListBullet"/>
            </w:pPr>
            <w:r w:rsidRPr="00833626">
              <w:t>folding metal</w:t>
            </w:r>
          </w:p>
          <w:p w:rsidR="00000000" w:rsidRPr="00833626" w:rsidP="00833626">
            <w:pPr>
              <w:pStyle w:val="ListBullet"/>
            </w:pPr>
            <w:r w:rsidRPr="00833626">
              <w:t>soldering</w:t>
            </w:r>
          </w:p>
          <w:p w:rsidR="00000000" w:rsidRPr="00833626" w:rsidP="00833626">
            <w:pPr>
              <w:pStyle w:val="ListBullet"/>
            </w:pPr>
            <w:r w:rsidRPr="00833626">
              <w:t>tapping</w:t>
            </w:r>
          </w:p>
          <w:p w:rsidR="00000000" w:rsidRPr="00833626" w:rsidP="00833626">
            <w:pPr>
              <w:pStyle w:val="ListBullet"/>
            </w:pPr>
            <w:r w:rsidRPr="00833626">
              <w:t>threading</w:t>
            </w:r>
          </w:p>
          <w:p w:rsidR="00000000" w:rsidP="00833626">
            <w:pPr>
              <w:pStyle w:val="ListBullet"/>
              <w:rPr>
                <w:lang w:val="en-NZ"/>
              </w:rPr>
            </w:pPr>
            <w:r w:rsidRPr="00833626">
              <w:t>using metalwork guillotine, notcher or bender.</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Radio communications device</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amateur band transceiver</w:t>
            </w:r>
          </w:p>
          <w:p w:rsidR="00000000" w:rsidRPr="00833626" w:rsidP="00833626">
            <w:pPr>
              <w:pStyle w:val="ListBullet"/>
            </w:pPr>
            <w:r w:rsidRPr="00833626">
              <w:t xml:space="preserve">amateur band transverter </w:t>
            </w:r>
          </w:p>
          <w:p w:rsidR="00000000" w:rsidRPr="00833626" w:rsidP="00833626">
            <w:pPr>
              <w:pStyle w:val="ListBullet"/>
            </w:pPr>
            <w:r w:rsidRPr="00833626">
              <w:t>low noise converter</w:t>
            </w:r>
          </w:p>
          <w:p w:rsidR="00000000" w:rsidRPr="00833626" w:rsidP="00833626">
            <w:pPr>
              <w:pStyle w:val="ListBullet"/>
            </w:pPr>
            <w:r w:rsidRPr="00833626">
              <w:t>radio receiver:</w:t>
            </w:r>
          </w:p>
          <w:p w:rsidR="00000000" w:rsidRPr="00833626" w:rsidP="00833626">
            <w:pPr>
              <w:pStyle w:val="ListBullet2"/>
            </w:pPr>
            <w:r w:rsidRPr="00833626">
              <w:t>AM broadcast receiver</w:t>
            </w:r>
          </w:p>
          <w:p w:rsidR="00000000" w:rsidRPr="00833626" w:rsidP="00833626">
            <w:pPr>
              <w:pStyle w:val="ListBullet2"/>
            </w:pPr>
            <w:r w:rsidRPr="00833626">
              <w:t>FM stereo broadcast receiver</w:t>
            </w:r>
          </w:p>
          <w:p w:rsidR="00000000" w:rsidRPr="00833626" w:rsidP="00833626">
            <w:pPr>
              <w:pStyle w:val="ListBullet2"/>
            </w:pPr>
            <w:r w:rsidRPr="00833626">
              <w:t>global positioning system (GPS) receiver</w:t>
            </w:r>
          </w:p>
          <w:p w:rsidR="00000000" w:rsidRPr="00833626" w:rsidP="00833626">
            <w:pPr>
              <w:pStyle w:val="ListBullet2"/>
            </w:pPr>
            <w:r w:rsidRPr="00833626">
              <w:t>single side band (SSB) receiver</w:t>
            </w:r>
          </w:p>
          <w:p w:rsidR="00000000" w:rsidRPr="00833626" w:rsidP="00833626">
            <w:pPr>
              <w:pStyle w:val="ListBullet2"/>
            </w:pPr>
            <w:r w:rsidRPr="00833626">
              <w:t>very high frequency (VHF) weather satellite receiver</w:t>
            </w:r>
          </w:p>
          <w:p w:rsidR="00000000" w:rsidRPr="00833626" w:rsidP="00833626">
            <w:pPr>
              <w:pStyle w:val="ListBullet"/>
            </w:pPr>
            <w:r w:rsidRPr="00833626">
              <w:t>radio transmitter:</w:t>
            </w:r>
          </w:p>
          <w:p w:rsidR="00000000" w:rsidRPr="00833626" w:rsidP="00833626">
            <w:pPr>
              <w:pStyle w:val="ListBullet2"/>
            </w:pPr>
            <w:r w:rsidRPr="00833626">
              <w:t>amateur band transmitter</w:t>
            </w:r>
          </w:p>
          <w:p w:rsidR="00000000" w:rsidP="00833626">
            <w:pPr>
              <w:pStyle w:val="ListBullet2"/>
              <w:rPr>
                <w:lang w:val="en-NZ"/>
              </w:rPr>
            </w:pPr>
            <w:r w:rsidRPr="00833626">
              <w:t>low power FM stereo transmitter.</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Project specifications</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modulation type:</w:t>
            </w:r>
          </w:p>
          <w:p w:rsidR="00000000" w:rsidRPr="00833626" w:rsidP="00833626">
            <w:pPr>
              <w:pStyle w:val="ListBullet2"/>
            </w:pPr>
            <w:r w:rsidRPr="00833626">
              <w:t>amplitude modulation:</w:t>
            </w:r>
          </w:p>
          <w:p w:rsidR="00000000" w:rsidRPr="00833626" w:rsidP="00833626">
            <w:pPr>
              <w:pStyle w:val="ListBullet3"/>
            </w:pPr>
            <w:r w:rsidRPr="00833626">
              <w:t>amplitude shift keying (ASK)</w:t>
            </w:r>
          </w:p>
          <w:p w:rsidR="00000000" w:rsidRPr="00833626" w:rsidP="00833626">
            <w:pPr>
              <w:pStyle w:val="ListBullet3"/>
            </w:pPr>
            <w:r w:rsidRPr="00833626">
              <w:t>double side band full carrier (DSBFC)</w:t>
            </w:r>
          </w:p>
          <w:p w:rsidR="00000000" w:rsidRPr="00833626" w:rsidP="00833626">
            <w:pPr>
              <w:pStyle w:val="ListBullet3"/>
            </w:pPr>
            <w:r w:rsidRPr="00833626">
              <w:t>double side band suppressed carrier (DSBSC)</w:t>
            </w:r>
          </w:p>
          <w:p w:rsidR="00000000" w:rsidRPr="00833626" w:rsidP="00833626">
            <w:pPr>
              <w:pStyle w:val="ListBullet3"/>
            </w:pPr>
            <w:r w:rsidRPr="00833626">
              <w:t>single side band suppressed carrier (SSBSC)</w:t>
            </w:r>
          </w:p>
          <w:p w:rsidR="00000000" w:rsidRPr="00833626" w:rsidP="00833626">
            <w:pPr>
              <w:pStyle w:val="ListBullet2"/>
            </w:pPr>
            <w:r w:rsidRPr="00833626">
              <w:t>frequency modulation:</w:t>
            </w:r>
          </w:p>
          <w:p w:rsidR="00000000" w:rsidRPr="00833626" w:rsidP="00833626">
            <w:pPr>
              <w:pStyle w:val="ListBullet3"/>
            </w:pPr>
            <w:r w:rsidRPr="00833626">
              <w:t>analog</w:t>
            </w:r>
          </w:p>
          <w:p w:rsidR="00000000" w:rsidRPr="00833626" w:rsidP="00833626">
            <w:pPr>
              <w:pStyle w:val="ListBullet3"/>
            </w:pPr>
            <w:r w:rsidRPr="00833626">
              <w:t>frequency shift keying (FSK)</w:t>
            </w:r>
          </w:p>
          <w:p w:rsidR="00000000" w:rsidRPr="00833626" w:rsidP="00833626">
            <w:pPr>
              <w:pStyle w:val="ListBullet2"/>
            </w:pPr>
            <w:r w:rsidRPr="00833626">
              <w:t>phase modulation:</w:t>
            </w:r>
          </w:p>
          <w:p w:rsidR="00000000" w:rsidRPr="00833626" w:rsidP="00833626">
            <w:pPr>
              <w:pStyle w:val="ListBullet3"/>
            </w:pPr>
            <w:r w:rsidRPr="00833626">
              <w:t>analog</w:t>
            </w:r>
          </w:p>
          <w:p w:rsidR="00000000" w:rsidRPr="00833626" w:rsidP="00833626">
            <w:pPr>
              <w:pStyle w:val="ListBullet3"/>
            </w:pPr>
            <w:r w:rsidRPr="00833626">
              <w:t>binary phase shift keying (BPSK)</w:t>
            </w:r>
          </w:p>
          <w:p w:rsidR="00000000" w:rsidRPr="00833626" w:rsidP="00833626">
            <w:pPr>
              <w:pStyle w:val="ListBullet2"/>
            </w:pPr>
            <w:r w:rsidRPr="00833626">
              <w:t>spread spectrum:</w:t>
            </w:r>
          </w:p>
          <w:p w:rsidR="00000000" w:rsidRPr="00833626" w:rsidP="00833626">
            <w:pPr>
              <w:pStyle w:val="ListBullet3"/>
            </w:pPr>
            <w:r w:rsidRPr="00833626">
              <w:t>direct sequence</w:t>
            </w:r>
          </w:p>
          <w:p w:rsidR="00000000" w:rsidRPr="00833626" w:rsidP="00833626">
            <w:pPr>
              <w:pStyle w:val="ListBullet3"/>
            </w:pPr>
            <w:r w:rsidRPr="00833626">
              <w:t>frequency hopping</w:t>
            </w:r>
          </w:p>
          <w:p w:rsidR="00000000" w:rsidRPr="00833626" w:rsidP="00833626">
            <w:pPr>
              <w:pStyle w:val="ListBullet"/>
            </w:pPr>
            <w:r w:rsidRPr="00833626">
              <w:t>operating frequency band:</w:t>
            </w:r>
          </w:p>
          <w:p w:rsidR="00000000" w:rsidRPr="00833626" w:rsidP="00833626">
            <w:pPr>
              <w:pStyle w:val="ListBullet2"/>
            </w:pPr>
            <w:r w:rsidRPr="00833626">
              <w:t>high frequency (HF)</w:t>
            </w:r>
          </w:p>
          <w:p w:rsidR="00000000" w:rsidRPr="00833626" w:rsidP="00833626">
            <w:pPr>
              <w:pStyle w:val="ListBullet2"/>
            </w:pPr>
            <w:r w:rsidRPr="00833626">
              <w:t>low frequency (LF)</w:t>
            </w:r>
          </w:p>
          <w:p w:rsidR="00000000" w:rsidRPr="00833626" w:rsidP="00833626">
            <w:pPr>
              <w:pStyle w:val="ListBullet2"/>
            </w:pPr>
            <w:r w:rsidRPr="00833626">
              <w:t>medium frequency (MF)</w:t>
            </w:r>
          </w:p>
          <w:p w:rsidR="00000000" w:rsidRPr="00833626" w:rsidP="00833626">
            <w:pPr>
              <w:pStyle w:val="ListBullet2"/>
            </w:pPr>
            <w:r w:rsidRPr="00833626">
              <w:t>ultra-high frequency (UHF)</w:t>
            </w:r>
          </w:p>
          <w:p w:rsidR="00000000" w:rsidRPr="00833626" w:rsidP="00833626">
            <w:pPr>
              <w:pStyle w:val="ListBullet2"/>
            </w:pPr>
            <w:r w:rsidRPr="00833626">
              <w:t>very high frequency (VHF)</w:t>
            </w:r>
          </w:p>
          <w:p w:rsidR="00000000" w:rsidRPr="00833626" w:rsidP="00833626">
            <w:pPr>
              <w:pStyle w:val="ListBullet2"/>
            </w:pPr>
            <w:r w:rsidRPr="00833626">
              <w:t>very low frequency (VLF)</w:t>
            </w:r>
          </w:p>
          <w:p w:rsidR="00000000" w:rsidRPr="00833626" w:rsidP="00833626">
            <w:pPr>
              <w:pStyle w:val="ListBullet"/>
            </w:pPr>
            <w:r w:rsidRPr="00833626">
              <w:t>schematic diagram of radio device</w:t>
            </w:r>
          </w:p>
          <w:p w:rsidR="00000000" w:rsidRPr="00833626" w:rsidP="00833626">
            <w:pPr>
              <w:pStyle w:val="ListBullet"/>
            </w:pPr>
            <w:r w:rsidRPr="00833626">
              <w:t>supply voltage</w:t>
            </w:r>
          </w:p>
          <w:p w:rsidR="00000000" w:rsidRPr="00833626" w:rsidP="00833626">
            <w:pPr>
              <w:pStyle w:val="ListBullet"/>
            </w:pPr>
            <w:r w:rsidRPr="00833626">
              <w:t>type of radio communications device:</w:t>
            </w:r>
          </w:p>
          <w:p w:rsidR="00000000" w:rsidRPr="00833626" w:rsidP="00833626">
            <w:pPr>
              <w:pStyle w:val="ListBullet2"/>
            </w:pPr>
            <w:r w:rsidRPr="00833626">
              <w:t>radio transmitter:</w:t>
            </w:r>
          </w:p>
          <w:p w:rsidR="00000000" w:rsidRPr="00833626" w:rsidP="00833626">
            <w:pPr>
              <w:pStyle w:val="ListBullet3"/>
            </w:pPr>
            <w:r w:rsidRPr="00833626">
              <w:t>RF output power</w:t>
            </w:r>
          </w:p>
          <w:p w:rsidR="00000000" w:rsidRPr="00833626" w:rsidP="00833626">
            <w:pPr>
              <w:pStyle w:val="ListBullet2"/>
            </w:pPr>
            <w:r w:rsidRPr="00833626">
              <w:t>radio receiver:</w:t>
            </w:r>
          </w:p>
          <w:p w:rsidR="00000000" w:rsidRPr="00833626" w:rsidP="00833626">
            <w:pPr>
              <w:pStyle w:val="ListBullet3"/>
            </w:pPr>
            <w:r w:rsidRPr="00833626">
              <w:t>sensitivity</w:t>
            </w:r>
          </w:p>
          <w:p w:rsidR="00000000" w:rsidP="00833626">
            <w:pPr>
              <w:pStyle w:val="ListBullet2"/>
              <w:rPr>
                <w:lang w:val="en-NZ"/>
              </w:rPr>
            </w:pPr>
            <w:r w:rsidRPr="00833626">
              <w:t>transceiver.</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Component list</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component description:</w:t>
            </w:r>
          </w:p>
          <w:p w:rsidR="00000000" w:rsidRPr="00833626" w:rsidP="00833626">
            <w:pPr>
              <w:pStyle w:val="ListBullet2"/>
            </w:pPr>
            <w:r w:rsidRPr="00833626">
              <w:t>inductor winding details</w:t>
            </w:r>
          </w:p>
          <w:p w:rsidR="00000000" w:rsidRPr="00833626" w:rsidP="00833626">
            <w:pPr>
              <w:pStyle w:val="ListBullet2"/>
            </w:pPr>
            <w:r w:rsidRPr="00833626">
              <w:t>power or voltage rating</w:t>
            </w:r>
          </w:p>
          <w:p w:rsidR="00000000" w:rsidRPr="00833626" w:rsidP="00833626">
            <w:pPr>
              <w:pStyle w:val="ListBullet2"/>
            </w:pPr>
            <w:r w:rsidRPr="00833626">
              <w:t>style</w:t>
            </w:r>
          </w:p>
          <w:p w:rsidR="00000000" w:rsidRPr="00833626" w:rsidP="00833626">
            <w:pPr>
              <w:pStyle w:val="ListBullet"/>
            </w:pPr>
            <w:r w:rsidRPr="00833626">
              <w:t>manufacturer</w:t>
            </w:r>
          </w:p>
          <w:p w:rsidR="00000000" w:rsidP="00833626">
            <w:pPr>
              <w:pStyle w:val="ListBullet"/>
              <w:rPr>
                <w:lang w:val="en-NZ"/>
              </w:rPr>
            </w:pPr>
            <w:r w:rsidRPr="00833626">
              <w:t>supplier details.</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Block diagram</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functional blocks:</w:t>
            </w:r>
          </w:p>
          <w:p w:rsidR="00000000" w:rsidRPr="00833626" w:rsidP="00833626">
            <w:pPr>
              <w:pStyle w:val="ListBullet2"/>
            </w:pPr>
            <w:r w:rsidRPr="00833626">
              <w:t>amplifiers:</w:t>
            </w:r>
          </w:p>
          <w:p w:rsidR="00000000" w:rsidRPr="00833626" w:rsidP="00833626">
            <w:pPr>
              <w:pStyle w:val="ListBullet3"/>
            </w:pPr>
            <w:r w:rsidRPr="00833626">
              <w:t>audio frequency (AF)</w:t>
            </w:r>
          </w:p>
          <w:p w:rsidR="00000000" w:rsidRPr="00833626" w:rsidP="00833626">
            <w:pPr>
              <w:pStyle w:val="ListBullet3"/>
            </w:pPr>
            <w:r w:rsidRPr="00833626">
              <w:t>intermediate frequency (IF)</w:t>
            </w:r>
          </w:p>
          <w:p w:rsidR="00000000" w:rsidRPr="00833626" w:rsidP="00833626">
            <w:pPr>
              <w:pStyle w:val="ListBullet3"/>
            </w:pPr>
            <w:r w:rsidRPr="00833626">
              <w:t xml:space="preserve">RF </w:t>
            </w:r>
          </w:p>
          <w:p w:rsidR="00000000" w:rsidRPr="00833626" w:rsidP="00833626">
            <w:pPr>
              <w:pStyle w:val="ListBullet2"/>
            </w:pPr>
            <w:r w:rsidRPr="00833626">
              <w:t>bandpass IF filter</w:t>
            </w:r>
          </w:p>
          <w:p w:rsidR="00000000" w:rsidRPr="00833626" w:rsidP="00833626">
            <w:pPr>
              <w:pStyle w:val="ListBullet2"/>
            </w:pPr>
            <w:r w:rsidRPr="00833626">
              <w:t>demodulator</w:t>
            </w:r>
          </w:p>
          <w:p w:rsidR="00000000" w:rsidRPr="00833626" w:rsidP="00833626">
            <w:pPr>
              <w:pStyle w:val="ListBullet2"/>
            </w:pPr>
            <w:r w:rsidRPr="00833626">
              <w:t>direct digital synthesizer (DDS)</w:t>
            </w:r>
          </w:p>
          <w:p w:rsidR="00000000" w:rsidRPr="00833626" w:rsidP="00833626">
            <w:pPr>
              <w:pStyle w:val="ListBullet2"/>
            </w:pPr>
            <w:r w:rsidRPr="00833626">
              <w:t>low pass filter (LPF)</w:t>
            </w:r>
          </w:p>
          <w:p w:rsidR="00000000" w:rsidRPr="00833626" w:rsidP="00833626">
            <w:pPr>
              <w:pStyle w:val="ListBullet2"/>
            </w:pPr>
            <w:r w:rsidRPr="00833626">
              <w:t>microcontroller</w:t>
            </w:r>
          </w:p>
          <w:p w:rsidR="00000000" w:rsidRPr="00833626" w:rsidP="00833626">
            <w:pPr>
              <w:pStyle w:val="ListBullet2"/>
            </w:pPr>
            <w:r w:rsidRPr="00833626">
              <w:t>mixer</w:t>
            </w:r>
          </w:p>
          <w:p w:rsidR="00000000" w:rsidRPr="00833626" w:rsidP="00833626">
            <w:pPr>
              <w:pStyle w:val="ListBullet2"/>
            </w:pPr>
            <w:r w:rsidRPr="00833626">
              <w:t>modulator</w:t>
            </w:r>
          </w:p>
          <w:p w:rsidR="00000000" w:rsidRPr="00833626" w:rsidP="00833626">
            <w:pPr>
              <w:pStyle w:val="ListBullet2"/>
            </w:pPr>
            <w:r w:rsidRPr="00833626">
              <w:t>oscillator</w:t>
            </w:r>
          </w:p>
          <w:p w:rsidR="00000000" w:rsidP="00833626">
            <w:pPr>
              <w:pStyle w:val="ListBullet2"/>
              <w:rPr>
                <w:lang w:val="en-NZ"/>
              </w:rPr>
            </w:pPr>
            <w:r w:rsidRPr="00833626">
              <w:t>power supply.</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Method of construction</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dead bug</w:t>
            </w:r>
          </w:p>
          <w:p w:rsidR="00000000" w:rsidRPr="00833626" w:rsidP="00833626">
            <w:pPr>
              <w:pStyle w:val="ListBullet"/>
            </w:pPr>
            <w:r w:rsidRPr="00833626">
              <w:t>kitset</w:t>
            </w:r>
          </w:p>
          <w:p w:rsidR="00000000" w:rsidRPr="00833626" w:rsidP="00833626">
            <w:pPr>
              <w:pStyle w:val="ListBullet"/>
            </w:pPr>
            <w:r w:rsidRPr="00833626">
              <w:t>perforated matrix board</w:t>
            </w:r>
          </w:p>
          <w:p w:rsidR="00000000" w:rsidRPr="00833626" w:rsidP="00833626">
            <w:pPr>
              <w:pStyle w:val="ListBullet"/>
            </w:pPr>
            <w:r w:rsidRPr="00833626">
              <w:t>physical layout drawing of the device</w:t>
            </w:r>
          </w:p>
          <w:p w:rsidR="00000000" w:rsidRPr="00833626" w:rsidP="00833626">
            <w:pPr>
              <w:pStyle w:val="ListBullet"/>
            </w:pPr>
            <w:r w:rsidRPr="00833626">
              <w:t>printed circuit board</w:t>
            </w:r>
          </w:p>
          <w:p w:rsidR="00000000" w:rsidRPr="00833626" w:rsidP="00833626">
            <w:pPr>
              <w:pStyle w:val="ListBullet"/>
            </w:pPr>
            <w:r w:rsidRPr="00833626">
              <w:t>rats nest point-to-point wiring</w:t>
            </w:r>
          </w:p>
          <w:p w:rsidR="00000000" w:rsidP="00833626">
            <w:pPr>
              <w:pStyle w:val="ListBullet"/>
              <w:rPr>
                <w:lang w:val="en-NZ"/>
              </w:rPr>
            </w:pPr>
            <w:r w:rsidRPr="00833626">
              <w:t>veroboard.</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Enclosure details</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die cast box</w:t>
            </w:r>
          </w:p>
          <w:p w:rsidR="00000000" w:rsidRPr="00833626" w:rsidP="00833626">
            <w:pPr>
              <w:pStyle w:val="ListBullet"/>
            </w:pPr>
            <w:r w:rsidRPr="00833626">
              <w:t>folded sheet metal</w:t>
            </w:r>
          </w:p>
          <w:p w:rsidR="00000000" w:rsidP="00833626">
            <w:pPr>
              <w:pStyle w:val="ListBullet"/>
              <w:rPr>
                <w:lang w:val="en-NZ"/>
              </w:rPr>
            </w:pPr>
            <w:r w:rsidRPr="00833626">
              <w:t>plastic box.</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Test points</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ground 0 volts</w:t>
            </w:r>
          </w:p>
          <w:p w:rsidR="00000000" w:rsidRPr="00833626" w:rsidP="00833626">
            <w:pPr>
              <w:pStyle w:val="ListBullet"/>
            </w:pPr>
            <w:r w:rsidRPr="00833626">
              <w:t>mixer output</w:t>
            </w:r>
          </w:p>
          <w:p w:rsidR="00000000" w:rsidRPr="00833626" w:rsidP="00833626">
            <w:pPr>
              <w:pStyle w:val="ListBullet"/>
            </w:pPr>
            <w:r w:rsidRPr="00833626">
              <w:t>oscillator output</w:t>
            </w:r>
          </w:p>
          <w:p w:rsidR="00000000" w:rsidP="00833626">
            <w:pPr>
              <w:pStyle w:val="ListBullet"/>
              <w:rPr>
                <w:lang w:val="en-NZ"/>
              </w:rPr>
            </w:pPr>
            <w:r w:rsidRPr="00833626">
              <w:t>positive supply line.</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Tools</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desoldering braid</w:t>
            </w:r>
          </w:p>
          <w:p w:rsidR="00000000" w:rsidRPr="00833626" w:rsidP="00833626">
            <w:pPr>
              <w:pStyle w:val="ListBullet"/>
            </w:pPr>
            <w:r w:rsidRPr="00833626">
              <w:t>drill bits</w:t>
            </w:r>
          </w:p>
          <w:p w:rsidR="00000000" w:rsidRPr="00833626" w:rsidP="00833626">
            <w:pPr>
              <w:pStyle w:val="ListBullet"/>
            </w:pPr>
            <w:r w:rsidRPr="00833626">
              <w:t>hand reamer</w:t>
            </w:r>
          </w:p>
          <w:p w:rsidR="00000000" w:rsidRPr="00833626" w:rsidP="00833626">
            <w:pPr>
              <w:pStyle w:val="ListBullet"/>
            </w:pPr>
            <w:r w:rsidRPr="00833626">
              <w:t>lead free solder</w:t>
            </w:r>
          </w:p>
          <w:p w:rsidR="00000000" w:rsidRPr="00833626" w:rsidP="00833626">
            <w:pPr>
              <w:pStyle w:val="ListBullet"/>
            </w:pPr>
            <w:r w:rsidRPr="00833626">
              <w:t>long nosed pliers</w:t>
            </w:r>
          </w:p>
          <w:p w:rsidR="00000000" w:rsidRPr="00833626" w:rsidP="00833626">
            <w:pPr>
              <w:pStyle w:val="ListBullet"/>
            </w:pPr>
            <w:r w:rsidRPr="00833626">
              <w:t>nibbling tool</w:t>
            </w:r>
          </w:p>
          <w:p w:rsidR="00000000" w:rsidRPr="00833626" w:rsidP="00833626">
            <w:pPr>
              <w:pStyle w:val="ListBullet"/>
            </w:pPr>
            <w:r w:rsidRPr="00833626">
              <w:t>power drill</w:t>
            </w:r>
          </w:p>
          <w:p w:rsidR="00000000" w:rsidRPr="00833626" w:rsidP="00833626">
            <w:pPr>
              <w:pStyle w:val="ListBullet"/>
            </w:pPr>
            <w:r w:rsidRPr="00833626">
              <w:t>safety glasses</w:t>
            </w:r>
          </w:p>
          <w:p w:rsidR="00000000" w:rsidRPr="00833626" w:rsidP="00833626">
            <w:pPr>
              <w:pStyle w:val="ListBullet"/>
            </w:pPr>
            <w:r w:rsidRPr="00833626">
              <w:t>screwdrivers</w:t>
            </w:r>
          </w:p>
          <w:p w:rsidR="00000000" w:rsidRPr="00833626" w:rsidP="00833626">
            <w:pPr>
              <w:pStyle w:val="ListBullet"/>
            </w:pPr>
            <w:r w:rsidRPr="00833626">
              <w:t>solder sucker</w:t>
            </w:r>
          </w:p>
          <w:p w:rsidR="00000000" w:rsidRPr="00833626" w:rsidP="00833626">
            <w:pPr>
              <w:pStyle w:val="ListBullet"/>
            </w:pPr>
            <w:r w:rsidRPr="00833626">
              <w:t>soldering fume extractor</w:t>
            </w:r>
          </w:p>
          <w:p w:rsidR="00000000" w:rsidRPr="00833626" w:rsidP="00833626">
            <w:pPr>
              <w:pStyle w:val="ListBullet"/>
            </w:pPr>
            <w:r w:rsidRPr="00833626">
              <w:t>soldering iron and stand</w:t>
            </w:r>
          </w:p>
          <w:p w:rsidR="00000000" w:rsidP="00833626">
            <w:pPr>
              <w:pStyle w:val="ListBullet"/>
              <w:rPr>
                <w:lang w:val="en-NZ"/>
              </w:rPr>
            </w:pPr>
            <w:r w:rsidRPr="00833626">
              <w:t>spring loaded side cutters.</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Test equipment</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AC voltmeter</w:t>
            </w:r>
          </w:p>
          <w:p w:rsidR="00000000" w:rsidRPr="00833626" w:rsidP="00833626">
            <w:pPr>
              <w:pStyle w:val="ListBullet"/>
            </w:pPr>
            <w:r w:rsidRPr="00833626">
              <w:t>frequency counter</w:t>
            </w:r>
          </w:p>
          <w:p w:rsidR="00000000" w:rsidRPr="00833626" w:rsidP="00833626">
            <w:pPr>
              <w:pStyle w:val="ListBullet"/>
            </w:pPr>
            <w:r w:rsidRPr="00833626">
              <w:t>modulation meter</w:t>
            </w:r>
          </w:p>
          <w:p w:rsidR="00000000" w:rsidRPr="00833626" w:rsidP="00833626">
            <w:pPr>
              <w:pStyle w:val="ListBullet"/>
            </w:pPr>
            <w:r w:rsidRPr="00833626">
              <w:t>multimeter</w:t>
            </w:r>
          </w:p>
          <w:p w:rsidR="00000000" w:rsidRPr="00833626" w:rsidP="00833626">
            <w:pPr>
              <w:pStyle w:val="ListBullet"/>
            </w:pPr>
            <w:r w:rsidRPr="00833626">
              <w:t>noise and distortion meter</w:t>
            </w:r>
          </w:p>
          <w:p w:rsidR="00000000" w:rsidRPr="00833626" w:rsidP="00833626">
            <w:pPr>
              <w:pStyle w:val="ListBullet"/>
            </w:pPr>
            <w:r w:rsidRPr="00833626">
              <w:t>oscilloscope</w:t>
            </w:r>
          </w:p>
          <w:p w:rsidR="00000000" w:rsidRPr="00833626" w:rsidP="00833626">
            <w:pPr>
              <w:pStyle w:val="ListBullet"/>
            </w:pPr>
            <w:r w:rsidRPr="00833626">
              <w:t>RF power meter</w:t>
            </w:r>
          </w:p>
          <w:p w:rsidR="00000000" w:rsidRPr="00833626" w:rsidP="00833626">
            <w:pPr>
              <w:pStyle w:val="ListBullet"/>
            </w:pPr>
            <w:r w:rsidRPr="00833626">
              <w:t>RF probe</w:t>
            </w:r>
          </w:p>
          <w:p w:rsidR="00000000" w:rsidRPr="00833626" w:rsidP="00833626">
            <w:pPr>
              <w:pStyle w:val="ListBullet"/>
            </w:pPr>
            <w:r w:rsidRPr="00833626">
              <w:t>RF signal generator</w:t>
            </w:r>
          </w:p>
          <w:p w:rsidR="00000000" w:rsidP="00833626">
            <w:pPr>
              <w:pStyle w:val="ListBullet"/>
              <w:rPr>
                <w:lang w:val="en-NZ"/>
              </w:rPr>
            </w:pPr>
            <w:r w:rsidRPr="00833626">
              <w:t>spectrum analyser.</w:t>
            </w:r>
          </w:p>
        </w:tc>
      </w:tr>
      <w:tr w:rsidTr="006A29A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BoldandItalics"/>
              </w:rPr>
              <w:t>Performance</w:t>
            </w:r>
            <w:r w:rsidRPr="0083362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ListBullet"/>
            </w:pPr>
            <w:r w:rsidRPr="00833626">
              <w:t>receiver:</w:t>
            </w:r>
          </w:p>
          <w:p w:rsidR="00000000" w:rsidRPr="00833626" w:rsidP="00833626">
            <w:pPr>
              <w:pStyle w:val="ListBullet2"/>
            </w:pPr>
            <w:r w:rsidRPr="00833626">
              <w:t xml:space="preserve">image frequency response </w:t>
            </w:r>
          </w:p>
          <w:p w:rsidR="00000000" w:rsidRPr="00833626" w:rsidP="00833626">
            <w:pPr>
              <w:pStyle w:val="ListBullet2"/>
            </w:pPr>
            <w:r w:rsidRPr="00833626">
              <w:t>quieting</w:t>
            </w:r>
          </w:p>
          <w:p w:rsidR="00000000" w:rsidRPr="00833626" w:rsidP="00833626">
            <w:pPr>
              <w:pStyle w:val="ListBullet2"/>
            </w:pPr>
            <w:r w:rsidRPr="00833626">
              <w:t>sensitivity</w:t>
            </w:r>
          </w:p>
          <w:p w:rsidR="00000000" w:rsidRPr="00833626" w:rsidP="00833626">
            <w:pPr>
              <w:pStyle w:val="ListBullet2"/>
            </w:pPr>
            <w:r w:rsidRPr="00833626">
              <w:t xml:space="preserve">signal to noise ratio </w:t>
            </w:r>
          </w:p>
          <w:p w:rsidR="00000000" w:rsidRPr="00833626" w:rsidP="00833626">
            <w:pPr>
              <w:pStyle w:val="ListBullet2"/>
            </w:pPr>
            <w:r w:rsidRPr="00833626">
              <w:t>SINAD</w:t>
            </w:r>
          </w:p>
          <w:p w:rsidR="00000000" w:rsidRPr="00833626" w:rsidP="00833626">
            <w:pPr>
              <w:pStyle w:val="ListBullet"/>
            </w:pPr>
            <w:r w:rsidRPr="00833626">
              <w:t>transmitter:</w:t>
            </w:r>
          </w:p>
          <w:p w:rsidR="00000000" w:rsidRPr="00833626" w:rsidP="00833626">
            <w:pPr>
              <w:pStyle w:val="ListBullet2"/>
            </w:pPr>
            <w:r w:rsidRPr="00833626">
              <w:t>carrier frequency</w:t>
            </w:r>
          </w:p>
          <w:p w:rsidR="00000000" w:rsidRPr="00833626" w:rsidP="00833626">
            <w:pPr>
              <w:pStyle w:val="ListBullet2"/>
            </w:pPr>
            <w:r w:rsidRPr="00833626">
              <w:t>harmonic levels</w:t>
            </w:r>
          </w:p>
          <w:p w:rsidR="00000000" w:rsidRPr="00833626" w:rsidP="00833626">
            <w:pPr>
              <w:pStyle w:val="ListBullet2"/>
            </w:pPr>
            <w:r w:rsidRPr="00833626">
              <w:t>modulation depth</w:t>
            </w:r>
          </w:p>
          <w:p w:rsidR="00000000" w:rsidRPr="00833626" w:rsidP="00833626">
            <w:pPr>
              <w:pStyle w:val="ListBullet2"/>
            </w:pPr>
            <w:r w:rsidRPr="00833626">
              <w:t>modulation quality</w:t>
            </w:r>
          </w:p>
          <w:p w:rsidR="00000000" w:rsidRPr="00833626" w:rsidP="00833626">
            <w:pPr>
              <w:pStyle w:val="ListBullet2"/>
            </w:pPr>
            <w:r w:rsidRPr="00833626">
              <w:t>RF output power</w:t>
            </w:r>
          </w:p>
          <w:p w:rsidR="00000000" w:rsidRPr="00833626" w:rsidP="00833626">
            <w:pPr>
              <w:pStyle w:val="ListBullet2"/>
            </w:pPr>
            <w:r w:rsidRPr="00833626">
              <w:t>spurious oscillations.</w:t>
            </w:r>
          </w:p>
        </w:tc>
      </w:tr>
    </w:tbl>
    <w:p w:rsidR="006A29AB" w:rsidP="00833626">
      <w:pPr>
        <w:pStyle w:val="BodyText"/>
      </w:pPr>
    </w:p>
    <w:p w:rsidR="006A29AB" w:rsidP="00833626">
      <w:pPr>
        <w:pStyle w:val="BodyText"/>
      </w:pPr>
    </w:p>
    <w:p w:rsidR="00000000" w:rsidRPr="00833626" w:rsidP="00833626">
      <w:pPr>
        <w:pStyle w:val="Heading1"/>
      </w:pPr>
      <w:bookmarkStart w:id="12" w:name="O_209304"/>
      <w:bookmarkEnd w:id="12"/>
      <w:r w:rsidRPr="00833626">
        <w:t>Unit Sector(s)</w:t>
      </w:r>
    </w:p>
    <w:tbl>
      <w:tblPr>
        <w:tblW w:w="0" w:type="auto"/>
        <w:tblLayout w:type="fixed"/>
        <w:tblCellMar>
          <w:left w:w="62" w:type="dxa"/>
          <w:right w:w="62" w:type="dxa"/>
        </w:tblCellMar>
        <w:tblLook w:val="0000"/>
      </w:tblPr>
      <w:tblGrid>
        <w:gridCol w:w="2570"/>
        <w:gridCol w:w="5952"/>
      </w:tblGrid>
      <w:tr w:rsidTr="006A29A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Telecommunications</w:t>
            </w:r>
          </w:p>
        </w:tc>
      </w:tr>
    </w:tbl>
    <w:p w:rsidR="006A29AB" w:rsidP="00833626">
      <w:pPr>
        <w:pStyle w:val="BodyText"/>
      </w:pPr>
    </w:p>
    <w:p w:rsidR="006A29AB" w:rsidP="00833626">
      <w:pPr>
        <w:pStyle w:val="BodyText"/>
      </w:pPr>
    </w:p>
    <w:p w:rsidR="00000000" w:rsidRPr="00833626" w:rsidP="00833626">
      <w:pPr>
        <w:pStyle w:val="Heading1"/>
      </w:pPr>
      <w:bookmarkStart w:id="13" w:name="O_209301"/>
      <w:bookmarkEnd w:id="13"/>
      <w:r w:rsidRPr="00833626">
        <w:t>Co-requisite units</w:t>
      </w:r>
    </w:p>
    <w:tbl>
      <w:tblPr>
        <w:tblW w:w="0" w:type="auto"/>
        <w:tblLayout w:type="fixed"/>
        <w:tblCellMar>
          <w:left w:w="62" w:type="dxa"/>
          <w:right w:w="62" w:type="dxa"/>
        </w:tblCellMar>
        <w:tblLook w:val="0000"/>
      </w:tblPr>
      <w:tblGrid>
        <w:gridCol w:w="2641"/>
        <w:gridCol w:w="1322"/>
        <w:gridCol w:w="4559"/>
      </w:tblGrid>
      <w:tr w:rsidTr="006A29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p>
        </w:tc>
      </w:tr>
      <w:tr w:rsidTr="006A29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p>
        </w:tc>
      </w:tr>
      <w:tr w:rsidTr="006A29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p>
        </w:tc>
      </w:tr>
    </w:tbl>
    <w:p w:rsidR="006A29AB" w:rsidP="00833626">
      <w:pPr>
        <w:pStyle w:val="BodyText"/>
      </w:pPr>
    </w:p>
    <w:p w:rsidR="006A29AB" w:rsidP="00833626">
      <w:pPr>
        <w:pStyle w:val="BodyText"/>
      </w:pPr>
    </w:p>
    <w:p w:rsidR="00000000" w:rsidRPr="00833626" w:rsidP="00833626">
      <w:pPr>
        <w:pStyle w:val="Heading1"/>
      </w:pPr>
      <w:bookmarkStart w:id="14" w:name="O_209303"/>
      <w:bookmarkEnd w:id="14"/>
      <w:r w:rsidRPr="00833626">
        <w:t>Competency field</w:t>
      </w:r>
    </w:p>
    <w:tbl>
      <w:tblPr>
        <w:tblW w:w="0" w:type="auto"/>
        <w:tblLayout w:type="fixed"/>
        <w:tblCellMar>
          <w:left w:w="62" w:type="dxa"/>
          <w:right w:w="62" w:type="dxa"/>
        </w:tblCellMar>
        <w:tblLook w:val="0000"/>
      </w:tblPr>
      <w:tblGrid>
        <w:gridCol w:w="2779"/>
        <w:gridCol w:w="5743"/>
      </w:tblGrid>
      <w:tr w:rsidTr="006A29AB">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626">
            <w:pPr>
              <w:pStyle w:val="BodyText"/>
              <w:rPr>
                <w:lang w:val="en-NZ"/>
              </w:rPr>
            </w:pPr>
            <w:r w:rsidRPr="0083362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626" w:rsidP="00833626">
            <w:pPr>
              <w:pStyle w:val="BodyText"/>
            </w:pPr>
            <w:r w:rsidRPr="00833626">
              <w:t>Radio frequency networks</w:t>
            </w:r>
          </w:p>
        </w:tc>
      </w:tr>
    </w:tbl>
    <w:p w:rsidR="006A29AB" w:rsidP="00833626">
      <w:pPr>
        <w:pStyle w:val="BodyText"/>
      </w:pPr>
    </w:p>
    <w:p w:rsidR="006A29AB" w:rsidP="00833626">
      <w:pPr>
        <w:pStyle w:val="BodyText"/>
      </w:pPr>
    </w:p>
    <w:p w:rsidR="00000000" w:rsidRPr="00833626" w:rsidP="00833626"/>
    <w:sectPr w:rsidSect="00833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9AB" w:rsidP="006A2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AB" w:rsidP="00833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A29AB" w:rsidP="00833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29AB" w:rsidP="00833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9AB" w:rsidP="006A29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AB" w:rsidP="00833626">
    <w:pPr>
      <w:pStyle w:val="Header"/>
      <w:framePr w:wrap="around"/>
    </w:pPr>
    <w:r>
      <w:fldChar w:fldCharType="begin"/>
    </w:r>
    <w:r>
      <w:instrText xml:space="preserve"> TITLE   \* MERGEFORMAT </w:instrText>
    </w:r>
    <w:r>
      <w:fldChar w:fldCharType="separate"/>
    </w:r>
    <w:r>
      <w:t>ICTRFN3155A Construct and test a radio communications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29AB" w:rsidP="00833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C4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8B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67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626"/>
    <w:pPr>
      <w:spacing w:before="360" w:after="60"/>
      <w:outlineLvl w:val="0"/>
    </w:pPr>
    <w:rPr>
      <w:sz w:val="32"/>
    </w:rPr>
  </w:style>
  <w:style w:type="paragraph" w:styleId="Heading2">
    <w:name w:val="heading 2"/>
    <w:basedOn w:val="HeadingBase"/>
    <w:next w:val="BodyText"/>
    <w:link w:val="Heading2Char"/>
    <w:qFormat/>
    <w:rsid w:val="00833626"/>
    <w:pPr>
      <w:keepLines/>
      <w:spacing w:before="240" w:after="120"/>
      <w:outlineLvl w:val="1"/>
    </w:pPr>
    <w:rPr>
      <w:sz w:val="28"/>
      <w:szCs w:val="40"/>
    </w:rPr>
  </w:style>
  <w:style w:type="paragraph" w:styleId="Heading3">
    <w:name w:val="heading 3"/>
    <w:basedOn w:val="HeadingBase"/>
    <w:next w:val="BodyText"/>
    <w:link w:val="Heading3Char"/>
    <w:qFormat/>
    <w:rsid w:val="00833626"/>
    <w:pPr>
      <w:spacing w:before="180" w:after="120"/>
      <w:outlineLvl w:val="2"/>
    </w:pPr>
    <w:rPr>
      <w:spacing w:val="-10"/>
      <w:kern w:val="32"/>
    </w:rPr>
  </w:style>
  <w:style w:type="paragraph" w:styleId="Heading4">
    <w:name w:val="heading 4"/>
    <w:basedOn w:val="HeadingBase"/>
    <w:next w:val="BodyText"/>
    <w:link w:val="Heading4Char"/>
    <w:qFormat/>
    <w:rsid w:val="00833626"/>
    <w:pPr>
      <w:spacing w:before="160" w:after="120"/>
      <w:outlineLvl w:val="3"/>
    </w:pPr>
    <w:rPr>
      <w:sz w:val="22"/>
    </w:rPr>
  </w:style>
  <w:style w:type="paragraph" w:styleId="Heading5">
    <w:name w:val="heading 5"/>
    <w:basedOn w:val="HeadingBase"/>
    <w:next w:val="Normal"/>
    <w:link w:val="Heading5Char"/>
    <w:qFormat/>
    <w:rsid w:val="00833626"/>
    <w:pPr>
      <w:spacing w:before="80"/>
      <w:outlineLvl w:val="4"/>
    </w:pPr>
    <w:rPr>
      <w:color w:val="918585"/>
      <w:sz w:val="20"/>
    </w:rPr>
  </w:style>
  <w:style w:type="paragraph" w:styleId="Heading6">
    <w:name w:val="heading 6"/>
    <w:basedOn w:val="HeadingBase"/>
    <w:next w:val="Normal"/>
    <w:link w:val="Heading6Char"/>
    <w:qFormat/>
    <w:rsid w:val="00833626"/>
    <w:pPr>
      <w:spacing w:before="60"/>
      <w:outlineLvl w:val="5"/>
    </w:pPr>
    <w:rPr>
      <w:color w:val="918585"/>
      <w:sz w:val="20"/>
    </w:rPr>
  </w:style>
  <w:style w:type="paragraph" w:styleId="Heading7">
    <w:name w:val="heading 7"/>
    <w:basedOn w:val="Normal"/>
    <w:next w:val="Normal"/>
    <w:link w:val="Heading7Char"/>
    <w:qFormat/>
    <w:rsid w:val="00833626"/>
    <w:pPr>
      <w:ind w:left="720"/>
      <w:outlineLvl w:val="6"/>
    </w:pPr>
    <w:rPr>
      <w:i/>
    </w:rPr>
  </w:style>
  <w:style w:type="paragraph" w:styleId="Heading8">
    <w:name w:val="heading 8"/>
    <w:basedOn w:val="Normal"/>
    <w:next w:val="Normal"/>
    <w:link w:val="Heading8Char"/>
    <w:qFormat/>
    <w:rsid w:val="00833626"/>
    <w:pPr>
      <w:ind w:left="720"/>
      <w:outlineLvl w:val="7"/>
    </w:pPr>
    <w:rPr>
      <w:i/>
    </w:rPr>
  </w:style>
  <w:style w:type="paragraph" w:styleId="Heading9">
    <w:name w:val="heading 9"/>
    <w:basedOn w:val="Normal"/>
    <w:next w:val="Normal"/>
    <w:link w:val="Heading9Char"/>
    <w:qFormat/>
    <w:rsid w:val="00833626"/>
    <w:pPr>
      <w:ind w:left="720"/>
      <w:outlineLvl w:val="8"/>
    </w:pPr>
    <w:rPr>
      <w:i/>
    </w:rPr>
  </w:style>
  <w:style w:type="character" w:default="1" w:styleId="DefaultParagraphFont">
    <w:name w:val="Default Paragraph Font"/>
    <w:uiPriority w:val="1"/>
    <w:unhideWhenUsed/>
    <w:rsid w:val="00833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626"/>
  </w:style>
  <w:style w:type="character" w:customStyle="1" w:styleId="Heading1Char">
    <w:name w:val="Heading 1 Char"/>
    <w:basedOn w:val="DefaultParagraphFont"/>
    <w:link w:val="Heading1"/>
    <w:rsid w:val="00833626"/>
    <w:rPr>
      <w:rFonts w:ascii="Times New Roman" w:eastAsia="Times New Roman" w:hAnsi="Times New Roman" w:cs="Times New Roman"/>
      <w:b/>
      <w:sz w:val="32"/>
      <w:szCs w:val="20"/>
      <w:lang w:eastAsia="en-US"/>
    </w:rPr>
  </w:style>
  <w:style w:type="paragraph" w:styleId="BodyText">
    <w:name w:val="Body Text"/>
    <w:basedOn w:val="Normal"/>
    <w:link w:val="BodyTextChar"/>
    <w:rsid w:val="00833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626"/>
    <w:rPr>
      <w:rFonts w:ascii="Times New Roman" w:eastAsia="Times New Roman" w:hAnsi="Times New Roman" w:cs="Times New Roman"/>
      <w:sz w:val="24"/>
      <w:lang w:val="en-US" w:eastAsia="en-US"/>
    </w:rPr>
  </w:style>
  <w:style w:type="paragraph" w:styleId="Footer">
    <w:name w:val="footer"/>
    <w:basedOn w:val="Normal"/>
    <w:link w:val="FooterChar"/>
    <w:rsid w:val="00833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626"/>
    <w:rPr>
      <w:rFonts w:ascii="Times New Roman" w:eastAsia="Times New Roman" w:hAnsi="Times New Roman" w:cs="Times New Roman"/>
      <w:sz w:val="16"/>
      <w:lang w:val="en-US" w:eastAsia="en-US"/>
    </w:rPr>
  </w:style>
  <w:style w:type="paragraph" w:styleId="List">
    <w:name w:val="List"/>
    <w:basedOn w:val="BodyText"/>
    <w:next w:val="BodyText"/>
    <w:rsid w:val="00833626"/>
    <w:pPr>
      <w:tabs>
        <w:tab w:val="left" w:pos="340"/>
      </w:tabs>
      <w:spacing w:before="60" w:after="60"/>
      <w:ind w:left="340" w:hanging="340"/>
    </w:pPr>
  </w:style>
  <w:style w:type="paragraph" w:styleId="ListBullet">
    <w:name w:val="List Bullet"/>
    <w:basedOn w:val="List"/>
    <w:rsid w:val="00833626"/>
    <w:pPr>
      <w:numPr>
        <w:numId w:val="14"/>
      </w:numPr>
      <w:tabs>
        <w:tab w:val="clear" w:pos="340"/>
      </w:tabs>
      <w:spacing w:before="40" w:after="40"/>
    </w:pPr>
  </w:style>
  <w:style w:type="character" w:customStyle="1" w:styleId="SpecialBold">
    <w:name w:val="Special Bold"/>
    <w:basedOn w:val="DefaultParagraphFont"/>
    <w:rsid w:val="00833626"/>
    <w:rPr>
      <w:b/>
      <w:spacing w:val="0"/>
    </w:rPr>
  </w:style>
  <w:style w:type="paragraph" w:styleId="ListBullet2">
    <w:name w:val="List Bullet 2"/>
    <w:basedOn w:val="List2"/>
    <w:rsid w:val="00833626"/>
    <w:pPr>
      <w:numPr>
        <w:numId w:val="15"/>
      </w:numPr>
      <w:tabs>
        <w:tab w:val="clear" w:pos="680"/>
      </w:tabs>
    </w:pPr>
  </w:style>
  <w:style w:type="paragraph" w:styleId="Header">
    <w:name w:val="header"/>
    <w:basedOn w:val="Normal"/>
    <w:link w:val="HeaderChar"/>
    <w:rsid w:val="00833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3626"/>
    <w:pPr>
      <w:spacing w:before="240" w:after="120"/>
      <w:outlineLvl w:val="0"/>
    </w:pPr>
    <w:rPr>
      <w:rFonts w:ascii="Times New Roman" w:hAnsi="Times New Roman"/>
      <w:b/>
      <w:sz w:val="28"/>
    </w:rPr>
  </w:style>
  <w:style w:type="paragraph" w:customStyle="1" w:styleId="AllowPageBreak">
    <w:name w:val="AllowPageBreak"/>
    <w:rsid w:val="00833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3626"/>
    <w:pPr>
      <w:tabs>
        <w:tab w:val="left" w:pos="680"/>
      </w:tabs>
      <w:spacing w:before="60" w:after="60"/>
      <w:ind w:left="680" w:hanging="340"/>
    </w:pPr>
  </w:style>
  <w:style w:type="paragraph" w:styleId="ListBullet3">
    <w:name w:val="List Bullet 3"/>
    <w:basedOn w:val="List3"/>
    <w:rsid w:val="00833626"/>
    <w:pPr>
      <w:numPr>
        <w:numId w:val="3"/>
      </w:numPr>
      <w:tabs>
        <w:tab w:val="clear" w:pos="1021"/>
      </w:tabs>
      <w:ind w:left="1037" w:hanging="357"/>
    </w:pPr>
  </w:style>
  <w:style w:type="character" w:customStyle="1" w:styleId="BoldandItalics">
    <w:name w:val="Bold and Italics"/>
    <w:qFormat/>
    <w:rsid w:val="00833626"/>
    <w:rPr>
      <w:b/>
      <w:i/>
      <w:u w:val="none"/>
    </w:rPr>
  </w:style>
  <w:style w:type="character" w:customStyle="1" w:styleId="Heading2Char">
    <w:name w:val="Heading 2 Char"/>
    <w:basedOn w:val="DefaultParagraphFont"/>
    <w:link w:val="Heading2"/>
    <w:rsid w:val="00833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626"/>
    <w:rPr>
      <w:rFonts w:ascii="Courier New" w:eastAsia="Times New Roman" w:hAnsi="Courier New" w:cs="Times New Roman"/>
      <w:i/>
      <w:szCs w:val="20"/>
      <w:lang w:val="en-US" w:eastAsia="en-US"/>
    </w:rPr>
  </w:style>
  <w:style w:type="paragraph" w:customStyle="1" w:styleId="HeadingBase">
    <w:name w:val="Heading Base"/>
    <w:rsid w:val="00833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626"/>
    <w:pPr>
      <w:tabs>
        <w:tab w:val="right" w:leader="dot" w:pos="9072"/>
      </w:tabs>
      <w:ind w:left="567"/>
    </w:pPr>
    <w:rPr>
      <w:szCs w:val="22"/>
    </w:rPr>
  </w:style>
  <w:style w:type="paragraph" w:customStyle="1" w:styleId="TOCBase">
    <w:name w:val="TOC Base"/>
    <w:rsid w:val="00833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626"/>
    <w:pPr>
      <w:tabs>
        <w:tab w:val="right" w:leader="dot" w:pos="9072"/>
      </w:tabs>
      <w:spacing w:before="40" w:after="40"/>
      <w:ind w:left="284"/>
    </w:pPr>
    <w:rPr>
      <w:rFonts w:ascii="Times New Roman" w:hAnsi="Times New Roman"/>
    </w:rPr>
  </w:style>
  <w:style w:type="paragraph" w:styleId="TOC1">
    <w:name w:val="toc 1"/>
    <w:basedOn w:val="TOCBase"/>
    <w:next w:val="Normal"/>
    <w:rsid w:val="00833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626"/>
    <w:pPr>
      <w:spacing w:before="5040"/>
      <w:jc w:val="center"/>
    </w:pPr>
    <w:rPr>
      <w:sz w:val="48"/>
      <w:szCs w:val="72"/>
      <w:lang w:val="en-US"/>
    </w:rPr>
  </w:style>
  <w:style w:type="character" w:customStyle="1" w:styleId="TitleChar">
    <w:name w:val="Title Char"/>
    <w:basedOn w:val="DefaultParagraphFont"/>
    <w:link w:val="Title"/>
    <w:rsid w:val="00833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626"/>
    <w:pPr>
      <w:tabs>
        <w:tab w:val="left" w:pos="3600"/>
        <w:tab w:val="left" w:pos="3958"/>
      </w:tabs>
    </w:pPr>
  </w:style>
  <w:style w:type="paragraph" w:customStyle="1" w:styleId="Note">
    <w:name w:val="Note"/>
    <w:basedOn w:val="BodyText"/>
    <w:rsid w:val="00833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626"/>
    <w:pPr>
      <w:framePr w:wrap="auto" w:hAnchor="text" w:y="6049"/>
    </w:pPr>
    <w:rPr>
      <w:color w:val="000000"/>
      <w:sz w:val="40"/>
    </w:rPr>
  </w:style>
  <w:style w:type="paragraph" w:customStyle="1" w:styleId="TOCTitle">
    <w:name w:val="TOCTitle"/>
    <w:basedOn w:val="Heading1"/>
    <w:rsid w:val="00833626"/>
    <w:pPr>
      <w:spacing w:after="240"/>
      <w:jc w:val="center"/>
      <w:outlineLvl w:val="9"/>
    </w:pPr>
    <w:rPr>
      <w:caps/>
    </w:rPr>
  </w:style>
  <w:style w:type="paragraph" w:customStyle="1" w:styleId="Version">
    <w:name w:val="Version"/>
    <w:rsid w:val="00833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626"/>
    <w:pPr>
      <w:keepNext w:val="0"/>
      <w:tabs>
        <w:tab w:val="right" w:pos="4176"/>
      </w:tabs>
      <w:ind w:left="198" w:hanging="198"/>
    </w:pPr>
    <w:rPr>
      <w:rFonts w:ascii="Garamond" w:hAnsi="Garamond"/>
    </w:rPr>
  </w:style>
  <w:style w:type="paragraph" w:styleId="IndexHeading">
    <w:name w:val="index heading"/>
    <w:basedOn w:val="Normal"/>
    <w:next w:val="Index1"/>
    <w:semiHidden/>
    <w:rsid w:val="00833626"/>
    <w:pPr>
      <w:spacing w:before="120" w:after="120"/>
    </w:pPr>
    <w:rPr>
      <w:rFonts w:ascii="Arial" w:hAnsi="Arial"/>
      <w:b/>
      <w:color w:val="918585"/>
      <w:sz w:val="24"/>
    </w:rPr>
  </w:style>
  <w:style w:type="paragraph" w:customStyle="1" w:styleId="Chapter">
    <w:name w:val="Chapter"/>
    <w:basedOn w:val="Normal"/>
    <w:rsid w:val="00833626"/>
    <w:pPr>
      <w:spacing w:before="240"/>
    </w:pPr>
    <w:rPr>
      <w:rFonts w:ascii="Times New Roman" w:hAnsi="Times New Roman"/>
      <w:smallCaps/>
      <w:spacing w:val="80"/>
      <w:sz w:val="28"/>
    </w:rPr>
  </w:style>
  <w:style w:type="paragraph" w:customStyle="1" w:styleId="InChapter">
    <w:name w:val="InChapter"/>
    <w:basedOn w:val="Heading3"/>
    <w:rsid w:val="00833626"/>
    <w:pPr>
      <w:spacing w:after="240"/>
      <w:outlineLvl w:val="9"/>
    </w:pPr>
    <w:rPr>
      <w:noProof/>
    </w:rPr>
  </w:style>
  <w:style w:type="paragraph" w:styleId="Index2">
    <w:name w:val="index 2"/>
    <w:basedOn w:val="Normal"/>
    <w:next w:val="Normal"/>
    <w:semiHidden/>
    <w:rsid w:val="00833626"/>
    <w:pPr>
      <w:tabs>
        <w:tab w:val="right" w:pos="4176"/>
      </w:tabs>
      <w:ind w:left="568" w:hanging="284"/>
    </w:pPr>
    <w:rPr>
      <w:rFonts w:ascii="Garamond" w:hAnsi="Garamond"/>
    </w:rPr>
  </w:style>
  <w:style w:type="paragraph" w:customStyle="1" w:styleId="Byline">
    <w:name w:val="Byline"/>
    <w:rsid w:val="00833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626"/>
    <w:pPr>
      <w:tabs>
        <w:tab w:val="clear" w:pos="3600"/>
        <w:tab w:val="clear" w:pos="3958"/>
      </w:tabs>
      <w:jc w:val="right"/>
    </w:pPr>
  </w:style>
  <w:style w:type="character" w:styleId="Emphasis">
    <w:name w:val="Emphasis"/>
    <w:basedOn w:val="DefaultParagraphFont"/>
    <w:qFormat/>
    <w:rsid w:val="00833626"/>
    <w:rPr>
      <w:i/>
    </w:rPr>
  </w:style>
  <w:style w:type="paragraph" w:styleId="Caption">
    <w:name w:val="caption"/>
    <w:basedOn w:val="BodyText"/>
    <w:next w:val="Normal"/>
    <w:qFormat/>
    <w:rsid w:val="00833626"/>
    <w:pPr>
      <w:framePr w:w="2268" w:hSpace="181" w:vSpace="181" w:wrap="around" w:vAnchor="text" w:hAnchor="page" w:x="1135" w:y="285" w:anchorLock="1"/>
    </w:pPr>
    <w:rPr>
      <w:i/>
    </w:rPr>
  </w:style>
  <w:style w:type="paragraph" w:customStyle="1" w:styleId="MiniTOCTitle">
    <w:name w:val="MiniTOCTitle"/>
    <w:basedOn w:val="Heading4"/>
    <w:rsid w:val="00833626"/>
    <w:pPr>
      <w:spacing w:before="240"/>
      <w:outlineLvl w:val="9"/>
    </w:pPr>
    <w:rPr>
      <w:noProof/>
      <w:sz w:val="24"/>
    </w:rPr>
  </w:style>
  <w:style w:type="paragraph" w:customStyle="1" w:styleId="MiniTOCItem">
    <w:name w:val="MiniTOCItem"/>
    <w:basedOn w:val="ListBullet"/>
    <w:rsid w:val="00833626"/>
    <w:pPr>
      <w:numPr>
        <w:numId w:val="0"/>
      </w:numPr>
      <w:tabs>
        <w:tab w:val="right" w:leader="dot" w:pos="6521"/>
      </w:tabs>
      <w:spacing w:before="0" w:after="0"/>
    </w:pPr>
  </w:style>
  <w:style w:type="paragraph" w:customStyle="1" w:styleId="TOFTitle">
    <w:name w:val="TOFTitle"/>
    <w:basedOn w:val="TOCTitle"/>
    <w:rsid w:val="00833626"/>
  </w:style>
  <w:style w:type="paragraph" w:styleId="TableofFigures">
    <w:name w:val="table of figures"/>
    <w:basedOn w:val="Normal"/>
    <w:next w:val="Normal"/>
    <w:semiHidden/>
    <w:rsid w:val="00833626"/>
    <w:pPr>
      <w:tabs>
        <w:tab w:val="right" w:leader="dot" w:pos="9072"/>
      </w:tabs>
      <w:ind w:left="970" w:hanging="403"/>
    </w:pPr>
    <w:rPr>
      <w:rFonts w:ascii="Times New Roman" w:hAnsi="Times New Roman"/>
      <w:b/>
    </w:rPr>
  </w:style>
  <w:style w:type="paragraph" w:styleId="ListNumber">
    <w:name w:val="List Number"/>
    <w:basedOn w:val="List"/>
    <w:rsid w:val="00833626"/>
    <w:pPr>
      <w:numPr>
        <w:numId w:val="12"/>
      </w:numPr>
    </w:pPr>
  </w:style>
  <w:style w:type="character" w:customStyle="1" w:styleId="WingdingSymbols">
    <w:name w:val="Wingding Symbols"/>
    <w:rsid w:val="00833626"/>
    <w:rPr>
      <w:rFonts w:ascii="Wingdings" w:hAnsi="Wingdings"/>
    </w:rPr>
  </w:style>
  <w:style w:type="paragraph" w:customStyle="1" w:styleId="TableHeading">
    <w:name w:val="Table Heading"/>
    <w:basedOn w:val="HeadingBase"/>
    <w:rsid w:val="00833626"/>
    <w:pPr>
      <w:keepLines/>
      <w:pBdr>
        <w:bottom w:val="single" w:sz="6" w:space="1" w:color="918585"/>
      </w:pBdr>
      <w:spacing w:before="240"/>
    </w:pPr>
  </w:style>
  <w:style w:type="character" w:customStyle="1" w:styleId="HotSpot">
    <w:name w:val="HotSpot"/>
    <w:rsid w:val="00833626"/>
    <w:rPr>
      <w:color w:val="0033CC"/>
      <w:u w:val="none"/>
    </w:rPr>
  </w:style>
  <w:style w:type="paragraph" w:customStyle="1" w:styleId="BodyTextRight">
    <w:name w:val="Body Text Right"/>
    <w:basedOn w:val="BodyText"/>
    <w:rsid w:val="00833626"/>
    <w:pPr>
      <w:spacing w:before="0" w:after="0"/>
      <w:jc w:val="right"/>
    </w:pPr>
  </w:style>
  <w:style w:type="paragraph" w:styleId="Index3">
    <w:name w:val="index 3"/>
    <w:basedOn w:val="ListNumber2"/>
    <w:next w:val="Normal"/>
    <w:semiHidden/>
    <w:rsid w:val="00833626"/>
    <w:pPr>
      <w:numPr>
        <w:numId w:val="0"/>
      </w:numPr>
      <w:tabs>
        <w:tab w:val="right" w:leader="dot" w:pos="4176"/>
      </w:tabs>
    </w:pPr>
  </w:style>
  <w:style w:type="paragraph" w:styleId="ListNumber2">
    <w:name w:val="List Number 2"/>
    <w:basedOn w:val="List2"/>
    <w:rsid w:val="00833626"/>
    <w:pPr>
      <w:numPr>
        <w:numId w:val="11"/>
      </w:numPr>
      <w:tabs>
        <w:tab w:val="clear" w:pos="1060"/>
      </w:tabs>
    </w:pPr>
  </w:style>
  <w:style w:type="paragraph" w:customStyle="1" w:styleId="MarginNote">
    <w:name w:val="Margin Note"/>
    <w:basedOn w:val="BodyText"/>
    <w:rsid w:val="00833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626"/>
    <w:rPr>
      <w:sz w:val="32"/>
    </w:rPr>
  </w:style>
  <w:style w:type="paragraph" w:customStyle="1" w:styleId="HeadingProcedure">
    <w:name w:val="Heading Procedure"/>
    <w:basedOn w:val="HeadingBase"/>
    <w:next w:val="Normal"/>
    <w:rsid w:val="00833626"/>
    <w:pPr>
      <w:tabs>
        <w:tab w:val="left" w:pos="0"/>
      </w:tabs>
      <w:spacing w:before="120" w:after="60"/>
    </w:pPr>
    <w:rPr>
      <w:i/>
      <w:color w:val="918585"/>
      <w:sz w:val="22"/>
    </w:rPr>
  </w:style>
  <w:style w:type="paragraph" w:customStyle="1" w:styleId="TableBodyText">
    <w:name w:val="Table Body Text"/>
    <w:basedOn w:val="BodyText"/>
    <w:rsid w:val="00833626"/>
    <w:pPr>
      <w:spacing w:before="60" w:after="60"/>
    </w:pPr>
  </w:style>
  <w:style w:type="paragraph" w:styleId="ListContinue">
    <w:name w:val="List Continue"/>
    <w:basedOn w:val="List"/>
    <w:rsid w:val="00833626"/>
    <w:pPr>
      <w:ind w:firstLine="0"/>
    </w:pPr>
  </w:style>
  <w:style w:type="paragraph" w:customStyle="1" w:styleId="ListNote">
    <w:name w:val="List Note"/>
    <w:basedOn w:val="List"/>
    <w:rsid w:val="00833626"/>
    <w:pPr>
      <w:pBdr>
        <w:top w:val="single" w:sz="6" w:space="2" w:color="918585"/>
        <w:bottom w:val="single" w:sz="6" w:space="2" w:color="918585"/>
      </w:pBdr>
      <w:tabs>
        <w:tab w:val="left" w:pos="1021"/>
      </w:tabs>
      <w:ind w:firstLine="0"/>
    </w:pPr>
  </w:style>
  <w:style w:type="paragraph" w:customStyle="1" w:styleId="Warning">
    <w:name w:val="Warning"/>
    <w:basedOn w:val="BodyText"/>
    <w:rsid w:val="00833626"/>
    <w:pPr>
      <w:shd w:val="clear" w:color="auto" w:fill="D9D9D9"/>
      <w:tabs>
        <w:tab w:val="left" w:pos="992"/>
      </w:tabs>
      <w:ind w:left="119" w:right="119"/>
    </w:pPr>
    <w:rPr>
      <w:sz w:val="20"/>
    </w:rPr>
  </w:style>
  <w:style w:type="paragraph" w:customStyle="1" w:styleId="MarginIcons">
    <w:name w:val="Margin Icons"/>
    <w:basedOn w:val="BodyText"/>
    <w:rsid w:val="00833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626"/>
    <w:rPr>
      <w:rFonts w:ascii="Courier New" w:hAnsi="Courier New"/>
    </w:rPr>
  </w:style>
  <w:style w:type="paragraph" w:customStyle="1" w:styleId="NoteBullet">
    <w:name w:val="Note Bullet"/>
    <w:basedOn w:val="Note"/>
    <w:rsid w:val="00833626"/>
    <w:pPr>
      <w:tabs>
        <w:tab w:val="clear" w:pos="680"/>
      </w:tabs>
      <w:spacing w:before="60" w:after="60"/>
    </w:pPr>
  </w:style>
  <w:style w:type="paragraph" w:customStyle="1" w:styleId="SubHeading2">
    <w:name w:val="SubHeading2"/>
    <w:basedOn w:val="HeadingBase"/>
    <w:rsid w:val="00833626"/>
    <w:pPr>
      <w:spacing w:before="240" w:after="60"/>
    </w:pPr>
    <w:rPr>
      <w:sz w:val="20"/>
    </w:rPr>
  </w:style>
  <w:style w:type="paragraph" w:customStyle="1" w:styleId="SubHeading1">
    <w:name w:val="SubHeading1"/>
    <w:basedOn w:val="HeadingBase"/>
    <w:rsid w:val="00833626"/>
    <w:pPr>
      <w:spacing w:before="240" w:after="60"/>
    </w:pPr>
    <w:rPr>
      <w:color w:val="918585"/>
      <w:sz w:val="22"/>
    </w:rPr>
  </w:style>
  <w:style w:type="paragraph" w:customStyle="1" w:styleId="SideHeading">
    <w:name w:val="Side Heading"/>
    <w:basedOn w:val="HeadingBase"/>
    <w:rsid w:val="00833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626"/>
    <w:pPr>
      <w:numPr>
        <w:numId w:val="13"/>
      </w:numPr>
    </w:pPr>
  </w:style>
  <w:style w:type="paragraph" w:styleId="PlainText">
    <w:name w:val="Plain Text"/>
    <w:basedOn w:val="Normal"/>
    <w:link w:val="PlainTextChar"/>
    <w:rsid w:val="00833626"/>
    <w:rPr>
      <w:sz w:val="20"/>
    </w:rPr>
  </w:style>
  <w:style w:type="character" w:customStyle="1" w:styleId="PlainTextChar">
    <w:name w:val="Plain Text Char"/>
    <w:basedOn w:val="DefaultParagraphFont"/>
    <w:link w:val="PlainText"/>
    <w:rsid w:val="00833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3626"/>
    <w:rPr>
      <w:b/>
      <w:smallCaps/>
    </w:rPr>
  </w:style>
  <w:style w:type="paragraph" w:customStyle="1" w:styleId="TableListNumber">
    <w:name w:val="Table List Number"/>
    <w:basedOn w:val="ListNumber"/>
    <w:rsid w:val="00833626"/>
    <w:pPr>
      <w:numPr>
        <w:numId w:val="0"/>
      </w:numPr>
    </w:pPr>
  </w:style>
  <w:style w:type="paragraph" w:styleId="TOC4">
    <w:name w:val="toc 4"/>
    <w:basedOn w:val="TOCBase"/>
    <w:next w:val="Normal"/>
    <w:semiHidden/>
    <w:rsid w:val="00833626"/>
    <w:pPr>
      <w:tabs>
        <w:tab w:val="right" w:leader="dot" w:pos="9071"/>
      </w:tabs>
      <w:ind w:left="1701"/>
    </w:pPr>
  </w:style>
  <w:style w:type="paragraph" w:customStyle="1" w:styleId="ListAlpha">
    <w:name w:val="List Alpha"/>
    <w:basedOn w:val="List"/>
    <w:rsid w:val="00833626"/>
    <w:pPr>
      <w:numPr>
        <w:numId w:val="10"/>
      </w:numPr>
    </w:pPr>
  </w:style>
  <w:style w:type="paragraph" w:customStyle="1" w:styleId="ListAlpha2">
    <w:name w:val="List Alpha 2"/>
    <w:basedOn w:val="List2"/>
    <w:rsid w:val="00833626"/>
    <w:pPr>
      <w:numPr>
        <w:numId w:val="9"/>
      </w:numPr>
    </w:pPr>
  </w:style>
  <w:style w:type="paragraph" w:styleId="List3">
    <w:name w:val="List 3"/>
    <w:basedOn w:val="BodyText"/>
    <w:rsid w:val="00833626"/>
    <w:pPr>
      <w:tabs>
        <w:tab w:val="left" w:pos="1021"/>
      </w:tabs>
      <w:spacing w:before="60" w:after="60"/>
      <w:ind w:left="1020" w:hanging="340"/>
    </w:pPr>
  </w:style>
  <w:style w:type="paragraph" w:styleId="List4">
    <w:name w:val="List 4"/>
    <w:basedOn w:val="BodyText"/>
    <w:rsid w:val="00833626"/>
    <w:pPr>
      <w:tabs>
        <w:tab w:val="left" w:pos="1361"/>
      </w:tabs>
      <w:spacing w:before="60" w:after="60"/>
      <w:ind w:left="1361" w:hanging="340"/>
    </w:pPr>
  </w:style>
  <w:style w:type="paragraph" w:styleId="List5">
    <w:name w:val="List 5"/>
    <w:basedOn w:val="BodyText"/>
    <w:rsid w:val="00833626"/>
    <w:pPr>
      <w:tabs>
        <w:tab w:val="left" w:pos="1701"/>
      </w:tabs>
      <w:spacing w:before="60" w:after="60"/>
      <w:ind w:left="1701" w:hanging="340"/>
    </w:pPr>
  </w:style>
  <w:style w:type="paragraph" w:styleId="ListBullet4">
    <w:name w:val="List Bullet 4"/>
    <w:basedOn w:val="List4"/>
    <w:rsid w:val="00833626"/>
    <w:pPr>
      <w:numPr>
        <w:numId w:val="4"/>
      </w:numPr>
    </w:pPr>
  </w:style>
  <w:style w:type="paragraph" w:styleId="ListBullet5">
    <w:name w:val="List Bullet 5"/>
    <w:basedOn w:val="List5"/>
    <w:rsid w:val="00833626"/>
    <w:pPr>
      <w:numPr>
        <w:numId w:val="5"/>
      </w:numPr>
    </w:pPr>
  </w:style>
  <w:style w:type="paragraph" w:styleId="ListContinue2">
    <w:name w:val="List Continue 2"/>
    <w:basedOn w:val="List2"/>
    <w:rsid w:val="00833626"/>
    <w:pPr>
      <w:ind w:firstLine="0"/>
    </w:pPr>
  </w:style>
  <w:style w:type="paragraph" w:styleId="ListContinue3">
    <w:name w:val="List Continue 3"/>
    <w:basedOn w:val="List3"/>
    <w:rsid w:val="00833626"/>
    <w:pPr>
      <w:ind w:left="1021" w:firstLine="0"/>
    </w:pPr>
  </w:style>
  <w:style w:type="paragraph" w:styleId="ListContinue4">
    <w:name w:val="List Continue 4"/>
    <w:basedOn w:val="List4"/>
    <w:rsid w:val="00833626"/>
    <w:pPr>
      <w:ind w:firstLine="0"/>
    </w:pPr>
  </w:style>
  <w:style w:type="paragraph" w:styleId="ListContinue5">
    <w:name w:val="List Continue 5"/>
    <w:basedOn w:val="List5"/>
    <w:rsid w:val="00833626"/>
    <w:pPr>
      <w:ind w:firstLine="0"/>
    </w:pPr>
  </w:style>
  <w:style w:type="paragraph" w:styleId="ListNumber3">
    <w:name w:val="List Number 3"/>
    <w:basedOn w:val="List3"/>
    <w:rsid w:val="00833626"/>
    <w:pPr>
      <w:numPr>
        <w:numId w:val="6"/>
      </w:numPr>
    </w:pPr>
  </w:style>
  <w:style w:type="paragraph" w:styleId="ListNumber4">
    <w:name w:val="List Number 4"/>
    <w:basedOn w:val="List4"/>
    <w:rsid w:val="00833626"/>
    <w:pPr>
      <w:numPr>
        <w:numId w:val="7"/>
      </w:numPr>
    </w:pPr>
  </w:style>
  <w:style w:type="paragraph" w:styleId="ListNumber5">
    <w:name w:val="List Number 5"/>
    <w:basedOn w:val="List5"/>
    <w:rsid w:val="00833626"/>
    <w:pPr>
      <w:numPr>
        <w:numId w:val="8"/>
      </w:numPr>
    </w:pPr>
  </w:style>
  <w:style w:type="paragraph" w:styleId="BlockText">
    <w:name w:val="Block Text"/>
    <w:basedOn w:val="Normal"/>
    <w:rsid w:val="00833626"/>
    <w:pPr>
      <w:spacing w:after="120"/>
      <w:ind w:left="1440" w:right="1440"/>
    </w:pPr>
  </w:style>
  <w:style w:type="character" w:customStyle="1" w:styleId="Subscript">
    <w:name w:val="Subscript"/>
    <w:basedOn w:val="DefaultParagraphFont"/>
    <w:rsid w:val="00833626"/>
    <w:rPr>
      <w:sz w:val="16"/>
      <w:vertAlign w:val="subscript"/>
    </w:rPr>
  </w:style>
  <w:style w:type="character" w:customStyle="1" w:styleId="Superscript">
    <w:name w:val="Superscript"/>
    <w:basedOn w:val="DefaultParagraphFont"/>
    <w:rsid w:val="00833626"/>
    <w:rPr>
      <w:sz w:val="16"/>
      <w:vertAlign w:val="superscript"/>
    </w:rPr>
  </w:style>
  <w:style w:type="character" w:customStyle="1" w:styleId="Symbols">
    <w:name w:val="Symbols"/>
    <w:basedOn w:val="DefaultParagraphFont"/>
    <w:rsid w:val="00833626"/>
    <w:rPr>
      <w:rFonts w:ascii="Symbol" w:hAnsi="Symbol"/>
    </w:rPr>
  </w:style>
  <w:style w:type="character" w:customStyle="1" w:styleId="MenuOptions">
    <w:name w:val="Menu Options"/>
    <w:basedOn w:val="DefaultParagraphFont"/>
    <w:rsid w:val="00833626"/>
    <w:rPr>
      <w:rFonts w:ascii="Arial Narrow" w:hAnsi="Arial Narrow"/>
      <w:smallCaps/>
    </w:rPr>
  </w:style>
  <w:style w:type="character" w:customStyle="1" w:styleId="Buttons">
    <w:name w:val="Buttons"/>
    <w:basedOn w:val="DefaultParagraphFont"/>
    <w:rsid w:val="00833626"/>
    <w:rPr>
      <w:b/>
    </w:rPr>
  </w:style>
  <w:style w:type="character" w:customStyle="1" w:styleId="Underlined">
    <w:name w:val="Underlined"/>
    <w:basedOn w:val="DefaultParagraphFont"/>
    <w:rsid w:val="00833626"/>
    <w:rPr>
      <w:u w:val="single"/>
    </w:rPr>
  </w:style>
  <w:style w:type="paragraph" w:customStyle="1" w:styleId="TableBodyTextRight">
    <w:name w:val="Table Body Text Right"/>
    <w:basedOn w:val="TableBodyText"/>
    <w:rsid w:val="00833626"/>
    <w:pPr>
      <w:widowControl w:val="0"/>
      <w:autoSpaceDE w:val="0"/>
      <w:autoSpaceDN w:val="0"/>
      <w:adjustRightInd w:val="0"/>
      <w:jc w:val="right"/>
    </w:pPr>
    <w:rPr>
      <w:rFonts w:cs="Arial"/>
      <w:szCs w:val="18"/>
    </w:rPr>
  </w:style>
  <w:style w:type="paragraph" w:customStyle="1" w:styleId="CopyrightText">
    <w:name w:val="Copyright Text"/>
    <w:basedOn w:val="BodyText"/>
    <w:rsid w:val="00833626"/>
    <w:rPr>
      <w:sz w:val="18"/>
    </w:rPr>
  </w:style>
  <w:style w:type="paragraph" w:customStyle="1" w:styleId="BodySmallRight">
    <w:name w:val="Body Small Right"/>
    <w:basedOn w:val="BodyTextRight"/>
    <w:rsid w:val="00833626"/>
    <w:rPr>
      <w:sz w:val="18"/>
      <w:szCs w:val="18"/>
    </w:rPr>
  </w:style>
  <w:style w:type="paragraph" w:customStyle="1" w:styleId="MarginEdition">
    <w:name w:val="Margin Edition"/>
    <w:basedOn w:val="MarginNote"/>
    <w:rsid w:val="00833626"/>
    <w:pPr>
      <w:spacing w:before="0" w:after="0"/>
    </w:pPr>
    <w:rPr>
      <w:rFonts w:ascii="Times New Roman" w:hAnsi="Times New Roman"/>
      <w:color w:val="999999"/>
    </w:rPr>
  </w:style>
  <w:style w:type="paragraph" w:customStyle="1" w:styleId="Spacer">
    <w:name w:val="Spacer"/>
    <w:basedOn w:val="Normal"/>
    <w:rsid w:val="00833626"/>
    <w:rPr>
      <w:sz w:val="2"/>
      <w:szCs w:val="2"/>
    </w:rPr>
  </w:style>
  <w:style w:type="character" w:customStyle="1" w:styleId="Small">
    <w:name w:val="Small"/>
    <w:basedOn w:val="DefaultParagraphFont"/>
    <w:rsid w:val="00833626"/>
    <w:rPr>
      <w:sz w:val="16"/>
    </w:rPr>
  </w:style>
  <w:style w:type="paragraph" w:customStyle="1" w:styleId="WideTable">
    <w:name w:val="Wide Table"/>
    <w:basedOn w:val="Normal"/>
    <w:rsid w:val="00833626"/>
    <w:pPr>
      <w:ind w:left="-1418"/>
    </w:pPr>
    <w:rPr>
      <w:sz w:val="2"/>
      <w:szCs w:val="2"/>
    </w:rPr>
  </w:style>
  <w:style w:type="character" w:styleId="PageNumber">
    <w:name w:val="page number"/>
    <w:basedOn w:val="DefaultParagraphFont"/>
    <w:rsid w:val="00833626"/>
  </w:style>
  <w:style w:type="paragraph" w:styleId="Quote">
    <w:name w:val="Quote"/>
    <w:basedOn w:val="Heading1"/>
    <w:link w:val="QuoteChar"/>
    <w:qFormat/>
    <w:rsid w:val="00833626"/>
    <w:rPr>
      <w:b w:val="0"/>
      <w:sz w:val="72"/>
      <w:szCs w:val="72"/>
      <w:lang w:val="en-NZ"/>
    </w:rPr>
  </w:style>
  <w:style w:type="character" w:customStyle="1" w:styleId="QuoteChar">
    <w:name w:val="Quote Char"/>
    <w:basedOn w:val="DefaultParagraphFont"/>
    <w:link w:val="Quote"/>
    <w:rsid w:val="00833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626"/>
    <w:pPr>
      <w:pageBreakBefore/>
    </w:pPr>
  </w:style>
  <w:style w:type="paragraph" w:customStyle="1" w:styleId="Border">
    <w:name w:val="Border"/>
    <w:basedOn w:val="Normal"/>
    <w:qFormat/>
    <w:rsid w:val="00833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626"/>
    <w:rPr>
      <w:b/>
      <w:bCs/>
      <w:i/>
      <w:iCs/>
      <w:color w:val="auto"/>
    </w:rPr>
  </w:style>
  <w:style w:type="paragraph" w:styleId="IntenseQuote">
    <w:name w:val="Intense Quote"/>
    <w:basedOn w:val="Normal"/>
    <w:next w:val="Normal"/>
    <w:link w:val="IntenseQuoteChar"/>
    <w:uiPriority w:val="30"/>
    <w:qFormat/>
    <w:rsid w:val="00833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3626"/>
    <w:rPr>
      <w:smallCaps/>
      <w:color w:val="auto"/>
      <w:u w:val="single"/>
    </w:rPr>
  </w:style>
  <w:style w:type="character" w:styleId="IntenseReference">
    <w:name w:val="Intense Reference"/>
    <w:basedOn w:val="DefaultParagraphFont"/>
    <w:uiPriority w:val="32"/>
    <w:qFormat/>
    <w:rsid w:val="00833626"/>
    <w:rPr>
      <w:b/>
      <w:bCs/>
      <w:smallCaps/>
      <w:color w:val="auto"/>
      <w:spacing w:val="5"/>
      <w:u w:val="single"/>
    </w:rPr>
  </w:style>
  <w:style w:type="paragraph" w:customStyle="1" w:styleId="2ColumnHeading">
    <w:name w:val="2Column Heading"/>
    <w:basedOn w:val="BodyText"/>
    <w:qFormat/>
    <w:rsid w:val="00833626"/>
    <w:pPr>
      <w:spacing w:after="60"/>
      <w:ind w:left="-2268"/>
    </w:pPr>
    <w:rPr>
      <w:b/>
    </w:rPr>
  </w:style>
  <w:style w:type="paragraph" w:customStyle="1" w:styleId="Heading1TOC">
    <w:name w:val="Heading1 TOC"/>
    <w:basedOn w:val="Normal"/>
    <w:qFormat/>
    <w:rsid w:val="00833626"/>
    <w:pPr>
      <w:spacing w:before="240" w:after="120"/>
    </w:pPr>
    <w:rPr>
      <w:rFonts w:ascii="Times New Roman" w:hAnsi="Times New Roman"/>
      <w:b/>
      <w:sz w:val="32"/>
    </w:rPr>
  </w:style>
  <w:style w:type="paragraph" w:customStyle="1" w:styleId="Heading2TOC">
    <w:name w:val="Heading2 TOC"/>
    <w:basedOn w:val="Normal"/>
    <w:qFormat/>
    <w:rsid w:val="00833626"/>
    <w:pPr>
      <w:spacing w:before="240" w:after="60"/>
    </w:pPr>
    <w:rPr>
      <w:rFonts w:ascii="Times New Roman" w:hAnsi="Times New Roman"/>
      <w:b/>
      <w:sz w:val="28"/>
    </w:rPr>
  </w:style>
  <w:style w:type="character" w:customStyle="1" w:styleId="Underline">
    <w:name w:val="Underline"/>
    <w:basedOn w:val="DefaultParagraphFont"/>
    <w:qFormat/>
    <w:rsid w:val="00833626"/>
    <w:rPr>
      <w:u w:val="single"/>
    </w:rPr>
  </w:style>
  <w:style w:type="paragraph" w:styleId="BalloonText">
    <w:name w:val="Balloon Text"/>
    <w:basedOn w:val="Normal"/>
    <w:link w:val="BalloonTextChar"/>
    <w:rsid w:val="00833626"/>
    <w:rPr>
      <w:rFonts w:ascii="Tahoma" w:hAnsi="Tahoma" w:cs="Tahoma"/>
      <w:sz w:val="16"/>
      <w:szCs w:val="16"/>
    </w:rPr>
  </w:style>
  <w:style w:type="character" w:customStyle="1" w:styleId="BalloonTextChar">
    <w:name w:val="Balloon Text Char"/>
    <w:basedOn w:val="DefaultParagraphFont"/>
    <w:link w:val="BalloonText"/>
    <w:rsid w:val="00833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1478</Words>
  <Characters>9579</Characters>
  <Application>Microsoft Office Word</Application>
  <DocSecurity>0</DocSecurity>
  <Lines>412</Lines>
  <Paragraphs>262</Paragraphs>
  <ScaleCrop>false</ScaleCrop>
  <Company>Author-it Software Corporation Ltd.</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ICTRFN3155A Construct and test a radio communications device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2012-05-26T07:31:00Z</dcterms:created>
  <dcterms:modified xsi:type="dcterms:W3CDTF">2012-05-26T07:31:00Z</dcterms:modified>
</cp:coreProperties>
</file>