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5A0" w:rsidP="005615A0">
      <w:pPr>
        <w:pStyle w:val="Title"/>
      </w:pPr>
      <w:r>
        <w:fldChar w:fldCharType="begin"/>
      </w:r>
      <w:r>
        <w:instrText xml:space="preserve"> TITLE   \* MERGEFORMAT </w:instrText>
      </w:r>
      <w:r>
        <w:fldChar w:fldCharType="separate"/>
      </w:r>
      <w:r>
        <w:t>ICTPMG8142A Manage a telecommunications workplace</w:t>
      </w:r>
      <w:r>
        <w:fldChar w:fldCharType="end"/>
      </w:r>
    </w:p>
    <w:p w:rsidR="005615A0" w:rsidP="005615A0">
      <w:pPr>
        <w:pStyle w:val="Version"/>
        <w:sectPr w:rsidSect="00D108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849" w:rsidP="00D10849">
      <w:pPr>
        <w:pStyle w:val="SuperHeading"/>
      </w:pPr>
      <w:r w:rsidRPr="00D10849">
        <w:t>ICTPMG8142A Manage a telecommunications workplace</w:t>
      </w:r>
    </w:p>
    <w:p w:rsidR="00000000" w:rsidRPr="00D10849" w:rsidP="00D10849">
      <w:pPr>
        <w:pStyle w:val="Heading1"/>
      </w:pPr>
      <w:bookmarkStart w:id="1" w:name="O_271828"/>
      <w:bookmarkEnd w:id="1"/>
      <w:r w:rsidRPr="00D10849">
        <w:t>Modification History</w:t>
      </w:r>
    </w:p>
    <w:p w:rsidR="00000000" w:rsidRPr="00D10849" w:rsidP="00D10849">
      <w:pPr>
        <w:pStyle w:val="BodyText"/>
      </w:pPr>
      <w:r w:rsidRPr="00D10849">
        <w:t>Not Applicable</w:t>
      </w:r>
    </w:p>
    <w:p w:rsidR="00000000" w:rsidRPr="00D10849" w:rsidP="00D10849">
      <w:pPr>
        <w:pStyle w:val="AllowPageBreak"/>
      </w:pPr>
    </w:p>
    <w:p w:rsidR="00000000" w:rsidRPr="00D10849" w:rsidP="00D10849">
      <w:pPr>
        <w:pStyle w:val="Heading1"/>
      </w:pPr>
      <w:bookmarkStart w:id="2" w:name="O_209235"/>
      <w:bookmarkEnd w:id="2"/>
      <w:r w:rsidRPr="00D10849">
        <w:t>Unit Descriptor</w:t>
      </w:r>
    </w:p>
    <w:tbl>
      <w:tblPr>
        <w:tblW w:w="0" w:type="auto"/>
        <w:tblLayout w:type="fixed"/>
        <w:tblCellMar>
          <w:left w:w="62" w:type="dxa"/>
          <w:right w:w="62" w:type="dxa"/>
        </w:tblCellMar>
        <w:tblLook w:val="0000"/>
      </w:tblPr>
      <w:tblGrid>
        <w:gridCol w:w="2652"/>
        <w:gridCol w:w="5870"/>
      </w:tblGrid>
      <w:tr w:rsidTr="005615A0">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r w:rsidRPr="00D10849">
              <w:t>This unit describes the performance outcomes, skills and knowledge required to fulfil workplace manag</w:t>
            </w:r>
            <w:r w:rsidRPr="00D10849">
              <w:t>ement responsibilities at a managerial and supervisory level in a telecommunications business environment.</w:t>
            </w:r>
            <w:r w:rsidRPr="00D10849">
              <w:br/>
              <w:t xml:space="preserve"> </w:t>
            </w:r>
          </w:p>
          <w:p w:rsidR="00000000" w:rsidRPr="00D10849" w:rsidP="00D10849">
            <w:pPr>
              <w:pStyle w:val="BodyText"/>
            </w:pPr>
            <w:r w:rsidRPr="00D10849">
              <w:t>No licensing, legislative, regulatory or certification requirements apply to this unit at the time of endorsement but users should confirm requirem</w:t>
            </w:r>
            <w:r w:rsidRPr="00D10849">
              <w:t>ents with the relevant federal, state or territory authority.</w:t>
            </w:r>
          </w:p>
        </w:tc>
      </w:tr>
    </w:tbl>
    <w:p w:rsidR="005615A0" w:rsidP="00D10849">
      <w:pPr>
        <w:pStyle w:val="BodyText"/>
      </w:pPr>
    </w:p>
    <w:p w:rsidR="005615A0" w:rsidP="00D10849">
      <w:pPr>
        <w:pStyle w:val="BodyText"/>
      </w:pPr>
    </w:p>
    <w:p w:rsidR="00000000" w:rsidRPr="00D10849" w:rsidP="00D10849">
      <w:pPr>
        <w:pStyle w:val="Heading1"/>
      </w:pPr>
      <w:bookmarkStart w:id="3" w:name="O_209239"/>
      <w:bookmarkEnd w:id="3"/>
      <w:r w:rsidRPr="00D10849">
        <w:t>Application of the Unit</w:t>
      </w:r>
    </w:p>
    <w:tbl>
      <w:tblPr>
        <w:tblW w:w="0" w:type="auto"/>
        <w:tblLayout w:type="fixed"/>
        <w:tblCellMar>
          <w:left w:w="62" w:type="dxa"/>
          <w:right w:w="62" w:type="dxa"/>
        </w:tblCellMar>
        <w:tblLook w:val="0000"/>
      </w:tblPr>
      <w:tblGrid>
        <w:gridCol w:w="2735"/>
        <w:gridCol w:w="5787"/>
      </w:tblGrid>
      <w:tr w:rsidTr="005615A0">
        <w:tblPrEx>
          <w:tblW w:w="0" w:type="auto"/>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r w:rsidRPr="00D10849">
              <w:t>Telecommunications engineering staff with management responsibilities apply the skills and knowledge in this unit.</w:t>
            </w:r>
          </w:p>
          <w:p w:rsidR="00000000" w:rsidRPr="00D10849" w:rsidP="00D10849">
            <w:pPr>
              <w:pStyle w:val="BodyText"/>
            </w:pPr>
          </w:p>
          <w:p w:rsidR="00000000" w:rsidRPr="00D10849" w:rsidP="00D10849">
            <w:pPr>
              <w:pStyle w:val="BodyText"/>
            </w:pPr>
            <w:r w:rsidRPr="00D10849">
              <w:t>They combine technical skills with management skills to manage technical staff in an advanced technological environment.</w:t>
            </w:r>
          </w:p>
        </w:tc>
      </w:tr>
    </w:tbl>
    <w:p w:rsidR="005615A0" w:rsidP="00D10849">
      <w:pPr>
        <w:pStyle w:val="BodyText"/>
      </w:pPr>
    </w:p>
    <w:p w:rsidR="005615A0" w:rsidP="00D10849">
      <w:pPr>
        <w:pStyle w:val="BodyText"/>
      </w:pPr>
    </w:p>
    <w:p w:rsidR="00000000" w:rsidRPr="00D10849" w:rsidP="00D10849">
      <w:pPr>
        <w:pStyle w:val="Heading1"/>
      </w:pPr>
      <w:bookmarkStart w:id="4" w:name="O_280088"/>
      <w:bookmarkEnd w:id="4"/>
      <w:r w:rsidRPr="00D10849">
        <w:t>Licensing/Regulatory Information</w:t>
      </w:r>
    </w:p>
    <w:p w:rsidR="00000000" w:rsidRPr="00D10849" w:rsidP="00D10849">
      <w:pPr>
        <w:pStyle w:val="BodyText"/>
      </w:pPr>
      <w:r w:rsidRPr="00D10849">
        <w:t>Refer to Unit Descriptor</w:t>
      </w:r>
    </w:p>
    <w:p w:rsidR="00000000" w:rsidRPr="00D10849" w:rsidP="00D10849">
      <w:pPr>
        <w:pStyle w:val="AllowPageBreak"/>
      </w:pPr>
    </w:p>
    <w:p w:rsidR="00000000" w:rsidRPr="00D10849" w:rsidP="00D10849">
      <w:pPr>
        <w:pStyle w:val="Heading1"/>
      </w:pPr>
      <w:bookmarkStart w:id="5" w:name="O_209237"/>
      <w:bookmarkEnd w:id="5"/>
      <w:r w:rsidRPr="00D10849">
        <w:t>Pre-Requisites</w:t>
      </w:r>
    </w:p>
    <w:tbl>
      <w:tblPr>
        <w:tblW w:w="0" w:type="auto"/>
        <w:tblLayout w:type="fixed"/>
        <w:tblCellMar>
          <w:left w:w="62" w:type="dxa"/>
          <w:right w:w="62" w:type="dxa"/>
        </w:tblCellMar>
        <w:tblLook w:val="0000"/>
      </w:tblPr>
      <w:tblGrid>
        <w:gridCol w:w="2775"/>
        <w:gridCol w:w="1295"/>
        <w:gridCol w:w="4452"/>
      </w:tblGrid>
      <w:tr w:rsidTr="005615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p>
        </w:tc>
      </w:tr>
      <w:tr w:rsidTr="005615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p>
        </w:tc>
      </w:tr>
      <w:tr w:rsidTr="005615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p>
        </w:tc>
      </w:tr>
    </w:tbl>
    <w:p w:rsidR="005615A0" w:rsidP="00D10849">
      <w:pPr>
        <w:pStyle w:val="BodyText"/>
      </w:pPr>
    </w:p>
    <w:p w:rsidR="005615A0" w:rsidP="00D10849">
      <w:pPr>
        <w:pStyle w:val="BodyText"/>
      </w:pPr>
    </w:p>
    <w:p w:rsidR="00000000" w:rsidRPr="00D10849" w:rsidP="00D10849">
      <w:pPr>
        <w:pStyle w:val="Heading1"/>
      </w:pPr>
      <w:bookmarkStart w:id="6" w:name="O_209236"/>
      <w:bookmarkEnd w:id="6"/>
      <w:r w:rsidRPr="00D10849">
        <w:t>Employability Skills Information</w:t>
      </w:r>
    </w:p>
    <w:tbl>
      <w:tblPr>
        <w:tblW w:w="0" w:type="auto"/>
        <w:tblLayout w:type="fixed"/>
        <w:tblCellMar>
          <w:left w:w="62" w:type="dxa"/>
          <w:right w:w="62" w:type="dxa"/>
        </w:tblCellMar>
        <w:tblLook w:val="0000"/>
      </w:tblPr>
      <w:tblGrid>
        <w:gridCol w:w="2802"/>
        <w:gridCol w:w="5720"/>
      </w:tblGrid>
      <w:tr w:rsidTr="005615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r w:rsidRPr="00D10849">
              <w:t>This unit contains employability skills.</w:t>
            </w:r>
          </w:p>
        </w:tc>
      </w:tr>
    </w:tbl>
    <w:p w:rsidR="005615A0" w:rsidP="00D10849">
      <w:pPr>
        <w:pStyle w:val="BodyText"/>
      </w:pPr>
    </w:p>
    <w:p w:rsidR="005615A0" w:rsidP="00D10849">
      <w:pPr>
        <w:pStyle w:val="BodyText"/>
      </w:pPr>
    </w:p>
    <w:p w:rsidR="00000000" w:rsidRPr="00D10849" w:rsidP="00D10849">
      <w:pPr>
        <w:pStyle w:val="Heading1"/>
      </w:pPr>
      <w:bookmarkStart w:id="7" w:name="O_289874"/>
      <w:bookmarkEnd w:id="7"/>
      <w:r w:rsidRPr="00D10849">
        <w:t>Elements and Performance Criteria Pre-Content</w:t>
      </w:r>
    </w:p>
    <w:tbl>
      <w:tblPr>
        <w:tblW w:w="0" w:type="auto"/>
        <w:tblLayout w:type="fixed"/>
        <w:tblCellMar>
          <w:left w:w="62" w:type="dxa"/>
          <w:right w:w="62" w:type="dxa"/>
        </w:tblCellMar>
        <w:tblLook w:val="0000"/>
      </w:tblPr>
      <w:tblGrid>
        <w:gridCol w:w="2590"/>
        <w:gridCol w:w="5932"/>
      </w:tblGrid>
      <w:tr w:rsidTr="005615A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r w:rsidRPr="00D10849">
              <w:t>Performance criteria describe the performance needed to demonstrate achievement of the element. Where bold italicised text is used, further information is detailed in the required skills and knowledge section and the range statement. Assessment of performa</w:t>
            </w:r>
            <w:r w:rsidRPr="00D10849">
              <w:t>nce is to be consistent with the evidence guide.</w:t>
            </w:r>
          </w:p>
        </w:tc>
      </w:tr>
    </w:tbl>
    <w:p w:rsidR="00000000" w:rsidRPr="00D10849" w:rsidP="00D10849">
      <w:pPr>
        <w:pStyle w:val="BodyText"/>
      </w:pPr>
    </w:p>
    <w:p w:rsidR="00000000" w:rsidRPr="00D10849" w:rsidP="00D10849">
      <w:pPr>
        <w:pStyle w:val="AllowPageBreak"/>
      </w:pPr>
    </w:p>
    <w:p w:rsidR="00000000" w:rsidRPr="00D10849" w:rsidP="00D10849">
      <w:pPr>
        <w:pStyle w:val="Heading1"/>
      </w:pPr>
      <w:bookmarkStart w:id="8" w:name="O_236541"/>
      <w:bookmarkEnd w:id="8"/>
      <w:r w:rsidRPr="00D10849">
        <w:t>Elements and Performance Criteria</w:t>
      </w:r>
    </w:p>
    <w:tbl>
      <w:tblPr>
        <w:tblW w:w="0" w:type="auto"/>
        <w:tblLayout w:type="fixed"/>
        <w:tblCellMar>
          <w:left w:w="62" w:type="dxa"/>
          <w:right w:w="62" w:type="dxa"/>
        </w:tblCellMar>
        <w:tblLook w:val="0000"/>
      </w:tblPr>
      <w:tblGrid>
        <w:gridCol w:w="2590"/>
        <w:gridCol w:w="5932"/>
      </w:tblGrid>
      <w:tr w:rsidTr="005615A0">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r w:rsidRPr="00D10849">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PERFORMANCE CRITERIA</w:t>
            </w:r>
          </w:p>
        </w:tc>
      </w:tr>
      <w:tr w:rsidTr="005615A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List"/>
              <w:rPr>
                <w:lang w:val="en-NZ"/>
              </w:rPr>
            </w:pPr>
            <w:r w:rsidRPr="00D10849">
              <w:t>1.</w:t>
            </w:r>
            <w:r w:rsidRPr="00D10849">
              <w:tab/>
              <w:t>Support human resources activities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2"/>
            </w:pPr>
            <w:r w:rsidRPr="00D10849">
              <w:t>1.1.</w:t>
            </w:r>
            <w:r w:rsidRPr="00D10849">
              <w:tab/>
              <w:t>Assist and advise on recruitment action and induction of new staff</w:t>
            </w:r>
          </w:p>
          <w:p w:rsidR="00000000" w:rsidRPr="00D10849" w:rsidP="00D10849">
            <w:pPr>
              <w:pStyle w:val="List2"/>
            </w:pPr>
            <w:r w:rsidRPr="00D10849">
              <w:t>1.2.</w:t>
            </w:r>
            <w:r w:rsidRPr="00D10849">
              <w:tab/>
            </w:r>
            <w:r w:rsidRPr="00D10849">
              <w:t>Monitor staff training needs and implement technical training activities for staff</w:t>
            </w:r>
          </w:p>
          <w:p w:rsidR="00000000" w:rsidRPr="00D10849" w:rsidP="00D10849">
            <w:pPr>
              <w:pStyle w:val="List2"/>
            </w:pPr>
            <w:r w:rsidRPr="00D10849">
              <w:t>1.3.</w:t>
            </w:r>
            <w:r w:rsidRPr="00D10849">
              <w:tab/>
              <w:t xml:space="preserve">Provide information and advice to </w:t>
            </w:r>
            <w:r w:rsidRPr="00D10849">
              <w:rPr>
                <w:rStyle w:val="BoldandItalics"/>
              </w:rPr>
              <w:t>relevant personnel</w:t>
            </w:r>
            <w:r w:rsidRPr="00D10849">
              <w:t xml:space="preserve"> </w:t>
            </w:r>
          </w:p>
          <w:p w:rsidR="00000000" w:rsidP="00D10849">
            <w:pPr>
              <w:pStyle w:val="List2"/>
              <w:rPr>
                <w:lang w:val="en-NZ"/>
              </w:rPr>
            </w:pPr>
            <w:r w:rsidRPr="00D10849">
              <w:t>1.4.</w:t>
            </w:r>
            <w:r w:rsidRPr="00D10849">
              <w:tab/>
              <w:t>Review and advise on occupational health and safety (OHS) and security in the workplace</w:t>
            </w:r>
          </w:p>
        </w:tc>
      </w:tr>
      <w:tr w:rsidTr="005615A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List"/>
              <w:rPr>
                <w:lang w:val="en-NZ"/>
              </w:rPr>
            </w:pPr>
            <w:r w:rsidRPr="00D10849">
              <w:t>2.</w:t>
            </w:r>
            <w:r w:rsidRPr="00D10849">
              <w:tab/>
              <w:t>Manage conflict i</w:t>
            </w:r>
            <w:r w:rsidRPr="00D10849">
              <w:t>n the workplace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2"/>
            </w:pPr>
            <w:r w:rsidRPr="00D10849">
              <w:t>2.1.</w:t>
            </w:r>
            <w:r w:rsidRPr="00D10849">
              <w:tab/>
              <w:t>Assess conflict situation</w:t>
            </w:r>
          </w:p>
          <w:p w:rsidR="00000000" w:rsidRPr="00D10849" w:rsidP="00D10849">
            <w:pPr>
              <w:pStyle w:val="List2"/>
            </w:pPr>
            <w:r w:rsidRPr="00D10849">
              <w:t>2.2.</w:t>
            </w:r>
            <w:r w:rsidRPr="00D10849">
              <w:tab/>
              <w:t>Determine ways to resolve conflict with conflicting parties</w:t>
            </w:r>
          </w:p>
          <w:p w:rsidR="00000000" w:rsidP="00D10849">
            <w:pPr>
              <w:pStyle w:val="List2"/>
              <w:rPr>
                <w:lang w:val="en-NZ"/>
              </w:rPr>
            </w:pPr>
            <w:r w:rsidRPr="00D10849">
              <w:t>2.3.</w:t>
            </w:r>
            <w:r w:rsidRPr="00D10849">
              <w:tab/>
              <w:t xml:space="preserve">Apply </w:t>
            </w:r>
            <w:r w:rsidRPr="00D10849">
              <w:rPr>
                <w:rStyle w:val="BoldandItalics"/>
              </w:rPr>
              <w:t>decision</w:t>
            </w:r>
            <w:r w:rsidRPr="00D10849">
              <w:t>-</w:t>
            </w:r>
            <w:r w:rsidRPr="00D10849">
              <w:rPr>
                <w:rStyle w:val="BoldandItalics"/>
              </w:rPr>
              <w:t>making procedures</w:t>
            </w:r>
            <w:r w:rsidRPr="00D10849">
              <w:t xml:space="preserve"> to the business model for conflict resolution</w:t>
            </w:r>
          </w:p>
        </w:tc>
      </w:tr>
      <w:tr w:rsidTr="005615A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List"/>
              <w:rPr>
                <w:lang w:val="en-NZ"/>
              </w:rPr>
            </w:pPr>
            <w:r w:rsidRPr="00D10849">
              <w:t>3.</w:t>
            </w:r>
            <w:r w:rsidRPr="00D10849">
              <w:tab/>
            </w:r>
            <w:r w:rsidRPr="00D10849">
              <w:t>Apply quality management systems and processes in the workplace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2"/>
            </w:pPr>
            <w:r w:rsidRPr="00D10849">
              <w:t>3.1.</w:t>
            </w:r>
            <w:r w:rsidRPr="00D10849">
              <w:tab/>
              <w:t xml:space="preserve">Determine essential requirements of a product using a quality management approach </w:t>
            </w:r>
          </w:p>
          <w:p w:rsidR="00000000" w:rsidRPr="00D10849" w:rsidP="00D10849">
            <w:pPr>
              <w:pStyle w:val="List2"/>
            </w:pPr>
            <w:r w:rsidRPr="00D10849">
              <w:t>3.2.</w:t>
            </w:r>
            <w:r w:rsidRPr="00D10849">
              <w:tab/>
              <w:t xml:space="preserve">Assess the relationship between </w:t>
            </w:r>
            <w:r w:rsidRPr="00D10849">
              <w:rPr>
                <w:rStyle w:val="BoldandItalics"/>
              </w:rPr>
              <w:t>customer and owner</w:t>
            </w:r>
            <w:r w:rsidRPr="00D10849">
              <w:t xml:space="preserve"> to identify process to achieve agreement on meas</w:t>
            </w:r>
            <w:r w:rsidRPr="00D10849">
              <w:t>urable quality features</w:t>
            </w:r>
          </w:p>
          <w:p w:rsidR="00000000" w:rsidP="00D10849">
            <w:pPr>
              <w:pStyle w:val="List2"/>
              <w:rPr>
                <w:lang w:val="en-NZ"/>
              </w:rPr>
            </w:pPr>
            <w:r w:rsidRPr="00D10849">
              <w:t>3.3.</w:t>
            </w:r>
            <w:r w:rsidRPr="00D10849">
              <w:tab/>
              <w:t xml:space="preserve">Analyse quality investigation for improvement by involving  individuals, groups and managers </w:t>
            </w:r>
          </w:p>
        </w:tc>
      </w:tr>
      <w:tr w:rsidTr="005615A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List"/>
              <w:rPr>
                <w:lang w:val="en-NZ"/>
              </w:rPr>
            </w:pPr>
            <w:r w:rsidRPr="00D10849">
              <w:t>4.</w:t>
            </w:r>
            <w:r w:rsidRPr="00D10849">
              <w:tab/>
              <w:t>Monitor work practices to ensure business objectives will be met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2"/>
            </w:pPr>
            <w:r w:rsidRPr="00D10849">
              <w:t>4.1.</w:t>
            </w:r>
            <w:r w:rsidRPr="00D10849">
              <w:tab/>
              <w:t xml:space="preserve">Develop strategies using </w:t>
            </w:r>
            <w:r w:rsidRPr="00D10849">
              <w:rPr>
                <w:rStyle w:val="BoldandItalics"/>
              </w:rPr>
              <w:t>management characteristics</w:t>
            </w:r>
            <w:r w:rsidRPr="00D10849">
              <w:t xml:space="preserve"> to meet</w:t>
            </w:r>
            <w:r w:rsidRPr="00D10849">
              <w:t xml:space="preserve"> business objectives</w:t>
            </w:r>
          </w:p>
          <w:p w:rsidR="00000000" w:rsidRPr="00D10849" w:rsidP="00D10849">
            <w:pPr>
              <w:pStyle w:val="List2"/>
            </w:pPr>
            <w:r w:rsidRPr="00D10849">
              <w:t>4.2.</w:t>
            </w:r>
            <w:r w:rsidRPr="00D10849">
              <w:tab/>
              <w:t>Analyse individual management objectives that would be applicable to the workplace</w:t>
            </w:r>
          </w:p>
          <w:p w:rsidR="00000000" w:rsidP="00D10849">
            <w:pPr>
              <w:pStyle w:val="List2"/>
              <w:rPr>
                <w:lang w:val="en-NZ"/>
              </w:rPr>
            </w:pPr>
            <w:r w:rsidRPr="00D10849">
              <w:t>4.3.</w:t>
            </w:r>
            <w:r w:rsidRPr="00D10849">
              <w:tab/>
              <w:t>Produce a business model representing the activities of a sound management plan for a telecommunications workplace</w:t>
            </w:r>
          </w:p>
        </w:tc>
      </w:tr>
      <w:tr w:rsidTr="005615A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List"/>
              <w:rPr>
                <w:lang w:val="en-NZ"/>
              </w:rPr>
            </w:pPr>
            <w:r w:rsidRPr="00D10849">
              <w:t>5.</w:t>
            </w:r>
            <w:r w:rsidRPr="00D10849">
              <w:tab/>
              <w:t>Determine human factors</w:t>
            </w:r>
            <w:r w:rsidRPr="00D10849">
              <w:t xml:space="preserve"> when managing people and groups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2"/>
            </w:pPr>
            <w:r w:rsidRPr="00D10849">
              <w:t>5.1.</w:t>
            </w:r>
            <w:r w:rsidRPr="00D10849">
              <w:tab/>
              <w:t>Establish consultation processes between management and staff to resolve grievances</w:t>
            </w:r>
          </w:p>
          <w:p w:rsidR="00000000" w:rsidRPr="00D10849" w:rsidP="00D10849">
            <w:pPr>
              <w:pStyle w:val="List2"/>
            </w:pPr>
            <w:r w:rsidRPr="00D10849">
              <w:t>5.2.</w:t>
            </w:r>
            <w:r w:rsidRPr="00D10849">
              <w:tab/>
              <w:t xml:space="preserve">Analyse the interpersonal skills required of managers and team leaders using identified </w:t>
            </w:r>
            <w:r w:rsidRPr="00D10849">
              <w:rPr>
                <w:rStyle w:val="BoldandItalics"/>
              </w:rPr>
              <w:t>communications channels</w:t>
            </w:r>
          </w:p>
          <w:p w:rsidR="00000000" w:rsidP="00D10849">
            <w:pPr>
              <w:pStyle w:val="List2"/>
              <w:rPr>
                <w:lang w:val="en-NZ"/>
              </w:rPr>
            </w:pPr>
            <w:r w:rsidRPr="00D10849">
              <w:t>5.3.</w:t>
            </w:r>
            <w:r w:rsidRPr="00D10849">
              <w:tab/>
              <w:t>Conduct disc</w:t>
            </w:r>
            <w:r w:rsidRPr="00D10849">
              <w:t>ipline and performance feedback in the workplace to evaluate consultation processes, including principles of equal employment opportunity (EEO), cultural diversity and change management</w:t>
            </w:r>
          </w:p>
        </w:tc>
      </w:tr>
      <w:tr w:rsidTr="005615A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List"/>
              <w:rPr>
                <w:lang w:val="en-NZ"/>
              </w:rPr>
            </w:pPr>
            <w:r w:rsidRPr="00D10849">
              <w:t>6.</w:t>
            </w:r>
            <w:r w:rsidRPr="00D10849">
              <w:tab/>
              <w:t xml:space="preserve">Perform work using self-organisation </w:t>
            </w:r>
            <w:r w:rsidRPr="00D10849">
              <w:t>principles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2"/>
            </w:pPr>
            <w:r w:rsidRPr="00D10849">
              <w:t>6.1.</w:t>
            </w:r>
            <w:r w:rsidRPr="00D10849">
              <w:tab/>
            </w:r>
            <w:r w:rsidRPr="00D10849">
              <w:t>Evaluate methods of improving own productivity and perform a self-appraisal</w:t>
            </w:r>
          </w:p>
          <w:p w:rsidR="00000000" w:rsidRPr="00D10849" w:rsidP="00D10849">
            <w:pPr>
              <w:pStyle w:val="List2"/>
            </w:pPr>
            <w:r w:rsidRPr="00D10849">
              <w:t>6.2.</w:t>
            </w:r>
            <w:r w:rsidRPr="00D10849">
              <w:tab/>
              <w:t xml:space="preserve">Evaluate the effectiveness of </w:t>
            </w:r>
            <w:r w:rsidRPr="00D10849">
              <w:rPr>
                <w:rStyle w:val="BoldandItalics"/>
              </w:rPr>
              <w:t>information processing</w:t>
            </w:r>
            <w:r w:rsidRPr="00D10849">
              <w:t xml:space="preserve"> methods used in the workplace applying time management techniques</w:t>
            </w:r>
          </w:p>
          <w:p w:rsidR="00000000" w:rsidP="00D10849">
            <w:pPr>
              <w:pStyle w:val="List2"/>
              <w:rPr>
                <w:lang w:val="en-NZ"/>
              </w:rPr>
            </w:pPr>
            <w:r w:rsidRPr="00D10849">
              <w:t>6.3.</w:t>
            </w:r>
            <w:r w:rsidRPr="00D10849">
              <w:tab/>
              <w:t>Produce a report to communicate information efficie</w:t>
            </w:r>
            <w:r w:rsidRPr="00D10849">
              <w:t>ntly and effectively in the workplace</w:t>
            </w:r>
          </w:p>
        </w:tc>
      </w:tr>
      <w:tr w:rsidTr="005615A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List"/>
              <w:rPr>
                <w:lang w:val="en-NZ"/>
              </w:rPr>
            </w:pPr>
            <w:r w:rsidRPr="00D10849">
              <w:t>7.</w:t>
            </w:r>
            <w:r w:rsidRPr="00D10849">
              <w:tab/>
              <w:t>Apply effective communication</w:t>
            </w:r>
            <w:r w:rsidRPr="00D10849">
              <w:br/>
              <w:t>techniques to business meetings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2"/>
            </w:pPr>
            <w:r w:rsidRPr="00D10849">
              <w:t>7.1.</w:t>
            </w:r>
            <w:r w:rsidRPr="00D10849">
              <w:tab/>
              <w:t xml:space="preserve">Research the levels, directions and effectiveness of </w:t>
            </w:r>
            <w:r w:rsidRPr="00D10849">
              <w:rPr>
                <w:rStyle w:val="BoldandItalics"/>
              </w:rPr>
              <w:t>channels</w:t>
            </w:r>
            <w:r w:rsidRPr="00D10849">
              <w:t xml:space="preserve"> used when communicating in business</w:t>
            </w:r>
          </w:p>
          <w:p w:rsidR="00000000" w:rsidRPr="00D10849" w:rsidP="00D10849">
            <w:pPr>
              <w:pStyle w:val="List2"/>
            </w:pPr>
            <w:r w:rsidRPr="00D10849">
              <w:t>7.2.</w:t>
            </w:r>
            <w:r w:rsidRPr="00D10849">
              <w:tab/>
              <w:t>Develop a plan for managing business meeting</w:t>
            </w:r>
            <w:r w:rsidRPr="00D10849">
              <w:t>s in the workplace</w:t>
            </w:r>
          </w:p>
        </w:tc>
      </w:tr>
    </w:tbl>
    <w:p w:rsidR="005615A0" w:rsidP="00D10849">
      <w:pPr>
        <w:pStyle w:val="BodyText"/>
      </w:pPr>
    </w:p>
    <w:p w:rsidR="005615A0" w:rsidP="00D10849">
      <w:pPr>
        <w:pStyle w:val="BodyText"/>
      </w:pPr>
    </w:p>
    <w:p w:rsidR="00000000" w:rsidRPr="00D10849" w:rsidP="00D10849">
      <w:pPr>
        <w:pStyle w:val="Heading1"/>
      </w:pPr>
      <w:bookmarkStart w:id="9" w:name="O_260491"/>
      <w:bookmarkEnd w:id="9"/>
      <w:r w:rsidRPr="00D10849">
        <w:t>Required Skills and Knowledge</w:t>
      </w:r>
    </w:p>
    <w:tbl>
      <w:tblPr>
        <w:tblW w:w="0" w:type="auto"/>
        <w:tblLayout w:type="fixed"/>
        <w:tblCellMar>
          <w:left w:w="62" w:type="dxa"/>
          <w:right w:w="62" w:type="dxa"/>
        </w:tblCellMar>
        <w:tblLook w:val="0000"/>
      </w:tblPr>
      <w:tblGrid>
        <w:gridCol w:w="8522"/>
      </w:tblGrid>
      <w:tr w:rsidTr="005615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REQUIRED SKILLS AND KNOWLEDGE</w:t>
            </w:r>
          </w:p>
        </w:tc>
      </w:tr>
      <w:tr w:rsidTr="005615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t>This section describes the skills and knowledge required for this unit.</w:t>
            </w:r>
          </w:p>
        </w:tc>
      </w:tr>
      <w:tr w:rsidTr="005615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Required skills</w:t>
            </w:r>
          </w:p>
        </w:tc>
      </w:tr>
      <w:tr w:rsidTr="005615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Bullet"/>
            </w:pPr>
            <w:r w:rsidRPr="00D10849">
              <w:t>analytical skills to evaluate information</w:t>
            </w:r>
          </w:p>
          <w:p w:rsidR="00000000" w:rsidRPr="00D10849" w:rsidP="00D10849">
            <w:pPr>
              <w:pStyle w:val="ListBullet"/>
            </w:pPr>
            <w:r w:rsidRPr="00D10849">
              <w:t>communication skills to:</w:t>
            </w:r>
          </w:p>
          <w:p w:rsidR="00000000" w:rsidRPr="00D10849" w:rsidP="00D10849">
            <w:pPr>
              <w:pStyle w:val="ListBullet2"/>
            </w:pPr>
            <w:r w:rsidRPr="00D10849">
              <w:t>work effectively in a group</w:t>
            </w:r>
          </w:p>
          <w:p w:rsidR="00000000" w:rsidRPr="00D10849" w:rsidP="00D10849">
            <w:pPr>
              <w:pStyle w:val="ListBullet2"/>
            </w:pPr>
            <w:r w:rsidRPr="00D10849">
              <w:t>conduct oral presentations to a group</w:t>
            </w:r>
          </w:p>
          <w:p w:rsidR="00000000" w:rsidRPr="00D10849" w:rsidP="00D10849">
            <w:pPr>
              <w:pStyle w:val="ListBullet"/>
            </w:pPr>
            <w:r w:rsidRPr="00D10849">
              <w:t xml:space="preserve">conflict management skills to deal with grievances, disputes or disagreements </w:t>
            </w:r>
          </w:p>
          <w:p w:rsidR="00000000" w:rsidRPr="00D10849" w:rsidP="00D10849">
            <w:pPr>
              <w:pStyle w:val="ListBullet"/>
            </w:pPr>
            <w:r w:rsidRPr="00D10849">
              <w:t>information technology skills for word processing and desktop research</w:t>
            </w:r>
          </w:p>
          <w:p w:rsidR="00000000" w:rsidRPr="00D10849" w:rsidP="00D10849">
            <w:pPr>
              <w:pStyle w:val="ListBullet"/>
            </w:pPr>
            <w:r w:rsidRPr="00D10849">
              <w:t>initiative an</w:t>
            </w:r>
            <w:r w:rsidRPr="00D10849">
              <w:t>d enterprise skills to identify improvements to quality</w:t>
            </w:r>
          </w:p>
          <w:p w:rsidR="00000000" w:rsidRPr="00D10849" w:rsidP="00D10849">
            <w:pPr>
              <w:pStyle w:val="ListBullet"/>
            </w:pPr>
            <w:r w:rsidRPr="00D10849">
              <w:t xml:space="preserve">literacy skills to prepare reports </w:t>
            </w:r>
          </w:p>
          <w:p w:rsidR="00000000" w:rsidRPr="00D10849" w:rsidP="00D10849">
            <w:pPr>
              <w:pStyle w:val="ListBullet"/>
            </w:pPr>
            <w:r w:rsidRPr="00D10849">
              <w:t>planning and organisational skills to plan, prioritise and organise own work</w:t>
            </w:r>
          </w:p>
          <w:p w:rsidR="00000000" w:rsidRPr="00D10849" w:rsidP="00D10849">
            <w:pPr>
              <w:pStyle w:val="ListBullet"/>
            </w:pPr>
            <w:r w:rsidRPr="00D10849">
              <w:t>problem solving skills to resolve issues in the workplace</w:t>
            </w:r>
          </w:p>
          <w:p w:rsidR="00000000" w:rsidP="00D10849">
            <w:pPr>
              <w:pStyle w:val="ListBullet"/>
              <w:rPr>
                <w:lang w:val="en-NZ"/>
              </w:rPr>
            </w:pPr>
            <w:r w:rsidRPr="00D10849">
              <w:t>research skills to gather data and information</w:t>
            </w:r>
          </w:p>
        </w:tc>
      </w:tr>
      <w:tr w:rsidTr="005615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Required knowledge</w:t>
            </w:r>
          </w:p>
        </w:tc>
      </w:tr>
      <w:tr w:rsidTr="005615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Bullet"/>
            </w:pPr>
            <w:r w:rsidRPr="00D10849">
              <w:t>equity and diversity principles</w:t>
            </w:r>
          </w:p>
          <w:p w:rsidR="00000000" w:rsidRPr="00D10849" w:rsidP="00D10849">
            <w:pPr>
              <w:pStyle w:val="ListBullet"/>
            </w:pPr>
            <w:r w:rsidRPr="00D10849">
              <w:t>management procedures and policies</w:t>
            </w:r>
          </w:p>
          <w:p w:rsidR="00000000" w:rsidRPr="00D10849" w:rsidP="00D10849">
            <w:pPr>
              <w:pStyle w:val="ListBullet"/>
            </w:pPr>
            <w:r w:rsidRPr="00D10849">
              <w:t>OHS requirements</w:t>
            </w:r>
          </w:p>
          <w:p w:rsidR="00000000" w:rsidRPr="00D10849" w:rsidP="00D10849">
            <w:pPr>
              <w:pStyle w:val="ListBullet"/>
            </w:pPr>
            <w:r w:rsidRPr="00D10849">
              <w:t>organisational policy and procedures</w:t>
            </w:r>
          </w:p>
          <w:p w:rsidR="00000000" w:rsidRPr="00D10849" w:rsidP="00D10849">
            <w:pPr>
              <w:pStyle w:val="ListBullet"/>
            </w:pPr>
            <w:r w:rsidRPr="00D10849">
              <w:t>overview knowledge of behaviour theories:</w:t>
            </w:r>
          </w:p>
          <w:p w:rsidR="00000000" w:rsidRPr="00D10849" w:rsidP="00D10849">
            <w:pPr>
              <w:pStyle w:val="ListBullet2"/>
            </w:pPr>
            <w:r w:rsidRPr="00D10849">
              <w:t xml:space="preserve">Herzberg's two factor </w:t>
            </w:r>
          </w:p>
          <w:p w:rsidR="00000000" w:rsidRPr="00D10849" w:rsidP="00D10849">
            <w:pPr>
              <w:pStyle w:val="ListBullet2"/>
            </w:pPr>
            <w:r w:rsidRPr="00D10849">
              <w:t xml:space="preserve">McClelland's acquired needs </w:t>
            </w:r>
          </w:p>
          <w:p w:rsidR="00000000" w:rsidRPr="00D10849" w:rsidP="00D10849">
            <w:pPr>
              <w:pStyle w:val="ListBullet2"/>
            </w:pPr>
            <w:r w:rsidRPr="00D10849">
              <w:t>Vroom's expectancy</w:t>
            </w:r>
          </w:p>
          <w:p w:rsidR="00000000" w:rsidRPr="00D10849" w:rsidP="00D10849">
            <w:pPr>
              <w:pStyle w:val="ListBullet"/>
            </w:pPr>
            <w:r w:rsidRPr="00D10849">
              <w:t>personal safety issues</w:t>
            </w:r>
          </w:p>
          <w:p w:rsidR="00000000" w:rsidRPr="00D10849" w:rsidP="00D10849">
            <w:pPr>
              <w:pStyle w:val="ListBullet"/>
            </w:pPr>
            <w:r w:rsidRPr="00D10849">
              <w:t>public sector legislation, codes of practice and other formal agreements that directly impact on business operations</w:t>
            </w:r>
          </w:p>
          <w:p w:rsidR="00000000" w:rsidRPr="00D10849" w:rsidP="00D10849">
            <w:pPr>
              <w:pStyle w:val="ListBullet"/>
            </w:pPr>
            <w:r w:rsidRPr="00D10849">
              <w:t>technical knowledge of telecommunications networks</w:t>
            </w:r>
          </w:p>
          <w:p w:rsidR="00000000" w:rsidRPr="00D10849" w:rsidP="00D10849">
            <w:pPr>
              <w:pStyle w:val="ListBullet"/>
            </w:pPr>
            <w:r w:rsidRPr="00D10849">
              <w:t>workplace and in</w:t>
            </w:r>
            <w:r w:rsidRPr="00D10849">
              <w:t>dustry environment</w:t>
            </w:r>
          </w:p>
        </w:tc>
      </w:tr>
    </w:tbl>
    <w:p w:rsidR="005615A0" w:rsidP="00D10849">
      <w:pPr>
        <w:pStyle w:val="BodyText"/>
      </w:pPr>
    </w:p>
    <w:p w:rsidR="005615A0" w:rsidP="00D10849">
      <w:pPr>
        <w:pStyle w:val="BodyText"/>
      </w:pPr>
    </w:p>
    <w:p w:rsidR="00000000" w:rsidRPr="00D10849" w:rsidP="00D10849">
      <w:pPr>
        <w:pStyle w:val="AllowPageBreak"/>
      </w:pPr>
    </w:p>
    <w:p w:rsidR="00000000" w:rsidRPr="00D10849" w:rsidP="00D10849">
      <w:pPr>
        <w:pStyle w:val="Heading1"/>
      </w:pPr>
      <w:bookmarkStart w:id="10" w:name="O_244525"/>
      <w:bookmarkEnd w:id="10"/>
      <w:r w:rsidRPr="00D10849">
        <w:t>Evidence Guide</w:t>
      </w:r>
    </w:p>
    <w:tbl>
      <w:tblPr>
        <w:tblW w:w="9570" w:type="dxa"/>
        <w:tblLayout w:type="fixed"/>
        <w:tblCellMar>
          <w:left w:w="62" w:type="dxa"/>
          <w:right w:w="62" w:type="dxa"/>
        </w:tblCellMar>
        <w:tblLook w:val="0000"/>
      </w:tblPr>
      <w:tblGrid>
        <w:gridCol w:w="3908"/>
        <w:gridCol w:w="5662"/>
      </w:tblGrid>
      <w:tr w:rsidTr="005615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EVIDENCE GUIDE</w:t>
            </w:r>
          </w:p>
        </w:tc>
      </w:tr>
      <w:tr w:rsidTr="005615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t xml:space="preserve">The evidence guide provides advice on assessment and must be read in conjunction with the performance criteria, required skills and knowledge, </w:t>
            </w:r>
            <w:r w:rsidRPr="00D10849">
              <w:t>range statement and the Assessment Guidelines for the Training Package.</w:t>
            </w:r>
          </w:p>
        </w:tc>
      </w:tr>
      <w:tr w:rsidTr="005615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p>
        </w:tc>
      </w:tr>
      <w:tr w:rsidTr="005615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r w:rsidRPr="00D10849">
              <w:t>Evidence of the ability to:</w:t>
            </w:r>
          </w:p>
          <w:p w:rsidR="00000000" w:rsidRPr="00D10849" w:rsidP="00D10849">
            <w:pPr>
              <w:pStyle w:val="ListBullet"/>
            </w:pPr>
            <w:r w:rsidRPr="00D10849">
              <w:t>determine the human factors which n</w:t>
            </w:r>
            <w:r w:rsidRPr="00D10849">
              <w:t>eed to be analysed when managing people and groups</w:t>
            </w:r>
          </w:p>
          <w:p w:rsidR="00000000" w:rsidRPr="00D10849" w:rsidP="00D10849">
            <w:pPr>
              <w:pStyle w:val="ListBullet"/>
            </w:pPr>
            <w:r w:rsidRPr="00D10849">
              <w:t xml:space="preserve">conduct business meetings applying effective communication techniques </w:t>
            </w:r>
          </w:p>
          <w:p w:rsidR="00000000" w:rsidRPr="00D10849" w:rsidP="00D10849">
            <w:pPr>
              <w:pStyle w:val="ListBullet"/>
            </w:pPr>
            <w:r w:rsidRPr="00D10849">
              <w:t>determine essential requirements of a product applying quality management principles</w:t>
            </w:r>
          </w:p>
          <w:p w:rsidR="00000000" w:rsidRPr="00D10849" w:rsidP="00D10849">
            <w:pPr>
              <w:pStyle w:val="ListBullet"/>
            </w:pPr>
            <w:r w:rsidRPr="00D10849">
              <w:t xml:space="preserve">monitor and implement training for staff </w:t>
            </w:r>
          </w:p>
          <w:p w:rsidR="00000000" w:rsidRPr="00D10849" w:rsidP="00D10849">
            <w:pPr>
              <w:pStyle w:val="ListBullet"/>
            </w:pPr>
            <w:r w:rsidRPr="00D10849">
              <w:t>resolve problems and conflicts in a business environment</w:t>
            </w:r>
          </w:p>
          <w:p w:rsidR="00000000" w:rsidP="00D10849">
            <w:pPr>
              <w:pStyle w:val="ListBullet"/>
              <w:rPr>
                <w:lang w:val="en-NZ"/>
              </w:rPr>
            </w:pPr>
            <w:r w:rsidRPr="00D10849">
              <w:t>support human resource management program.</w:t>
            </w:r>
          </w:p>
        </w:tc>
      </w:tr>
      <w:tr w:rsidTr="005615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r w:rsidRPr="00D10849">
              <w:t>Assessment must ensure:</w:t>
            </w:r>
          </w:p>
          <w:p w:rsidR="00000000" w:rsidRPr="00D10849" w:rsidP="00D10849">
            <w:pPr>
              <w:pStyle w:val="ListBullet"/>
            </w:pPr>
            <w:r w:rsidRPr="00D10849">
              <w:t xml:space="preserve">a telecommunications workplace </w:t>
            </w:r>
          </w:p>
          <w:p w:rsidR="00000000" w:rsidP="00D10849">
            <w:pPr>
              <w:pStyle w:val="ListBullet"/>
              <w:rPr>
                <w:lang w:val="en-NZ"/>
              </w:rPr>
            </w:pPr>
            <w:r w:rsidRPr="00D10849">
              <w:t>relevant enterprise documentation, including huma</w:t>
            </w:r>
            <w:r w:rsidRPr="00D10849">
              <w:t>n resources (HR) and quality management policies.</w:t>
            </w:r>
          </w:p>
        </w:tc>
      </w:tr>
      <w:tr w:rsidTr="005615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r w:rsidRPr="00D10849">
              <w:t>A range of assessment methods should be used to assess practical skills and knowledge. The following examples are appropriate for this unit:</w:t>
            </w:r>
          </w:p>
          <w:p w:rsidR="00000000" w:rsidRPr="00D10849" w:rsidP="00D10849">
            <w:pPr>
              <w:pStyle w:val="ListBullet"/>
            </w:pPr>
            <w:r w:rsidRPr="00D10849">
              <w:t xml:space="preserve">direct observation of the candidate running a productive business meeting and effective interview techniques </w:t>
            </w:r>
          </w:p>
          <w:p w:rsidR="00000000" w:rsidRPr="00D10849" w:rsidP="00D10849">
            <w:pPr>
              <w:pStyle w:val="ListBullet"/>
            </w:pPr>
            <w:r w:rsidRPr="00D10849">
              <w:t>oral or written questioning to assess the required knowledge and skills</w:t>
            </w:r>
          </w:p>
          <w:p w:rsidR="00000000" w:rsidRPr="00D10849" w:rsidP="00D10849">
            <w:pPr>
              <w:pStyle w:val="ListBullet"/>
            </w:pPr>
            <w:r w:rsidRPr="00D10849">
              <w:t>review of quality reports prepared by the candidate</w:t>
            </w:r>
          </w:p>
          <w:p w:rsidR="00000000" w:rsidP="00D10849">
            <w:pPr>
              <w:pStyle w:val="ListBullet"/>
              <w:rPr>
                <w:lang w:val="en-NZ"/>
              </w:rPr>
            </w:pPr>
            <w:r w:rsidRPr="00D10849">
              <w:t>evidence of consultations with staff and management.</w:t>
            </w:r>
          </w:p>
        </w:tc>
      </w:tr>
      <w:tr w:rsidTr="005615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r w:rsidRPr="00D10849">
              <w:t>Holistic assessment with other units relevant to the industry sector, workplaces and job role is recommended, for example:</w:t>
            </w:r>
          </w:p>
          <w:p w:rsidR="00000000" w:rsidRPr="00D10849" w:rsidP="00D10849">
            <w:pPr>
              <w:pStyle w:val="ListBullet"/>
            </w:pPr>
            <w:r w:rsidRPr="00D10849">
              <w:t>ICTPMG8143A Manage a telecommunications pr</w:t>
            </w:r>
            <w:r w:rsidRPr="00D10849">
              <w:t>oject.</w:t>
            </w:r>
          </w:p>
          <w:p w:rsidR="00000000" w:rsidRPr="00D10849" w:rsidP="00D10849">
            <w:pPr>
              <w:pStyle w:val="BodyText"/>
            </w:pPr>
          </w:p>
          <w:p w:rsidR="00000000" w:rsidRPr="00D10849" w:rsidP="00D10849">
            <w:pPr>
              <w:pStyle w:val="BodyText"/>
            </w:pPr>
            <w:r w:rsidRPr="00D10849">
              <w:t>Aboriginal people and other people from a non-English speaking background may have second language issues.</w:t>
            </w:r>
          </w:p>
          <w:p w:rsidR="00000000" w:rsidRPr="00D10849" w:rsidP="00D10849">
            <w:pPr>
              <w:pStyle w:val="BodyText"/>
            </w:pPr>
          </w:p>
          <w:p w:rsidR="00000000" w:rsidRPr="00D10849" w:rsidP="00D10849">
            <w:pPr>
              <w:pStyle w:val="BodyText"/>
            </w:pPr>
            <w:r w:rsidRPr="00D10849">
              <w:t xml:space="preserve">Access must be provided to appropriate learning and assessment support when required. </w:t>
            </w:r>
          </w:p>
          <w:p w:rsidR="00000000" w:rsidRPr="00D10849" w:rsidP="00D10849">
            <w:pPr>
              <w:pStyle w:val="BodyText"/>
            </w:pPr>
          </w:p>
          <w:p w:rsidR="00000000" w:rsidRPr="00D10849" w:rsidP="00D10849">
            <w:pPr>
              <w:pStyle w:val="BodyText"/>
            </w:pPr>
            <w:r w:rsidRPr="00D10849">
              <w:t>Assessment processes and techniques must be cultural</w:t>
            </w:r>
            <w:r w:rsidRPr="00D10849">
              <w:t>ly appropriate, and appropriate to the oral communication skill level, and language and literacy capacity of the candidate and the work being performed.</w:t>
            </w:r>
          </w:p>
          <w:p w:rsidR="00000000" w:rsidRPr="00D10849" w:rsidP="00D10849">
            <w:pPr>
              <w:pStyle w:val="BodyText"/>
            </w:pPr>
          </w:p>
          <w:p w:rsidR="00000000" w:rsidRPr="00D10849" w:rsidP="00D10849">
            <w:pPr>
              <w:pStyle w:val="BodyText"/>
            </w:pPr>
            <w:r w:rsidRPr="00D10849">
              <w:t>In all cases where practical assessment is used it will be combined with targeted questioning to asses</w:t>
            </w:r>
            <w:r w:rsidRPr="00D10849">
              <w:t xml:space="preserve">s required knowledge. Questioning techniques should not require language, literacy and numeracy skills beyond those required in this unit of competency. </w:t>
            </w:r>
          </w:p>
          <w:p w:rsidR="00000000" w:rsidRPr="00D10849" w:rsidP="00D10849">
            <w:pPr>
              <w:pStyle w:val="BodyText"/>
            </w:pPr>
          </w:p>
          <w:p w:rsidR="00000000" w:rsidRPr="00D10849" w:rsidP="00D10849">
            <w:pPr>
              <w:pStyle w:val="BodyText"/>
            </w:pPr>
            <w:r w:rsidRPr="00D10849">
              <w:t>Where applicable, physical resources should include equipment modified for people with special needs.</w:t>
            </w:r>
          </w:p>
          <w:p w:rsidR="00000000" w:rsidRPr="00D10849" w:rsidP="00D10849">
            <w:pPr>
              <w:pStyle w:val="BodyText"/>
            </w:pPr>
          </w:p>
        </w:tc>
      </w:tr>
    </w:tbl>
    <w:p w:rsidR="005615A0" w:rsidP="00D10849">
      <w:pPr>
        <w:pStyle w:val="BodyText"/>
      </w:pPr>
    </w:p>
    <w:p w:rsidR="005615A0" w:rsidP="00D10849">
      <w:pPr>
        <w:pStyle w:val="BodyText"/>
      </w:pPr>
    </w:p>
    <w:p w:rsidR="00000000" w:rsidRPr="00D10849" w:rsidP="00D10849">
      <w:pPr>
        <w:pStyle w:val="Heading1"/>
      </w:pPr>
      <w:bookmarkStart w:id="11" w:name="O_252508"/>
      <w:bookmarkEnd w:id="11"/>
      <w:r w:rsidRPr="00D10849">
        <w:t>Range Statement</w:t>
      </w:r>
    </w:p>
    <w:tbl>
      <w:tblPr>
        <w:tblW w:w="0" w:type="auto"/>
        <w:tblLayout w:type="fixed"/>
        <w:tblCellMar>
          <w:left w:w="62" w:type="dxa"/>
          <w:right w:w="62" w:type="dxa"/>
        </w:tblCellMar>
        <w:tblLook w:val="0000"/>
      </w:tblPr>
      <w:tblGrid>
        <w:gridCol w:w="3503"/>
        <w:gridCol w:w="5019"/>
      </w:tblGrid>
      <w:tr w:rsidTr="005615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RANGE STATEMENT</w:t>
            </w:r>
          </w:p>
        </w:tc>
      </w:tr>
      <w:tr w:rsidTr="005615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t>The range statement relates to the unit of competency as a whole. It allows for different work environments and situations that may affect performance. Bold italicised wording, if used in the perfor</w:t>
            </w:r>
            <w:r w:rsidRPr="00D10849">
              <w:t>mance criteria, is detailed below. Essential operating conditions that may be present with training and assessment (depending on the work situation, needs of the candidate, accessibility of the item, and local industry and regional contexts) may also be in</w:t>
            </w:r>
            <w:r w:rsidRPr="00D10849">
              <w:t>cluded.</w:t>
            </w:r>
          </w:p>
        </w:tc>
      </w:tr>
      <w:tr w:rsidTr="005615A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BoldandItalics"/>
              </w:rPr>
              <w:t>Relevant personnel</w:t>
            </w:r>
            <w:r w:rsidRPr="00D1084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Bullet"/>
            </w:pPr>
            <w:r w:rsidRPr="00D10849">
              <w:t>colleagues</w:t>
            </w:r>
          </w:p>
          <w:p w:rsidR="00000000" w:rsidRPr="00D10849" w:rsidP="00D10849">
            <w:pPr>
              <w:pStyle w:val="ListBullet"/>
            </w:pPr>
            <w:r w:rsidRPr="00D10849">
              <w:t>employee groups</w:t>
            </w:r>
          </w:p>
          <w:p w:rsidR="00000000" w:rsidRPr="00D10849" w:rsidP="00D10849">
            <w:pPr>
              <w:pStyle w:val="ListBullet"/>
            </w:pPr>
            <w:r w:rsidRPr="00D10849">
              <w:t>managers</w:t>
            </w:r>
          </w:p>
          <w:p w:rsidR="00000000" w:rsidRPr="00D10849" w:rsidP="00D10849">
            <w:pPr>
              <w:pStyle w:val="ListBullet"/>
            </w:pPr>
            <w:r w:rsidRPr="00D10849">
              <w:t>OHS committees and other people with specialist responsibilities</w:t>
            </w:r>
          </w:p>
          <w:p w:rsidR="00000000" w:rsidRPr="00D10849" w:rsidP="00D10849">
            <w:pPr>
              <w:pStyle w:val="ListBullet"/>
            </w:pPr>
            <w:r w:rsidRPr="00D10849">
              <w:t>employees</w:t>
            </w:r>
          </w:p>
          <w:p w:rsidR="00000000" w:rsidRPr="00D10849" w:rsidP="00D10849">
            <w:pPr>
              <w:pStyle w:val="ListBullet"/>
            </w:pPr>
            <w:r w:rsidRPr="00D10849">
              <w:t>specialist resource managers</w:t>
            </w:r>
          </w:p>
          <w:p w:rsidR="00000000" w:rsidRPr="00D10849" w:rsidP="00D10849">
            <w:pPr>
              <w:pStyle w:val="ListBullet"/>
            </w:pPr>
            <w:r w:rsidRPr="00D10849">
              <w:t xml:space="preserve">supervisors </w:t>
            </w:r>
          </w:p>
          <w:p w:rsidR="00000000" w:rsidP="00D10849">
            <w:pPr>
              <w:pStyle w:val="ListBullet"/>
              <w:rPr>
                <w:lang w:val="en-NZ"/>
              </w:rPr>
            </w:pPr>
            <w:r w:rsidRPr="00D10849">
              <w:t>unions.</w:t>
            </w:r>
          </w:p>
        </w:tc>
      </w:tr>
      <w:tr w:rsidTr="005615A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BoldandItalics"/>
              </w:rPr>
              <w:t>Decision</w:t>
            </w:r>
            <w:r w:rsidRPr="00D10849">
              <w:t>-</w:t>
            </w:r>
            <w:r w:rsidRPr="00D10849">
              <w:rPr>
                <w:rStyle w:val="BoldandItalics"/>
              </w:rPr>
              <w:t>making procedures</w:t>
            </w:r>
            <w:r w:rsidRPr="00D1084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Bullet"/>
            </w:pPr>
            <w:r w:rsidRPr="00D10849">
              <w:t>objectivity</w:t>
            </w:r>
          </w:p>
          <w:p w:rsidR="00000000" w:rsidRPr="00D10849" w:rsidP="00D10849">
            <w:pPr>
              <w:pStyle w:val="ListBullet"/>
            </w:pPr>
            <w:r w:rsidRPr="00D10849">
              <w:t>qualitative</w:t>
            </w:r>
          </w:p>
          <w:p w:rsidR="00000000" w:rsidRPr="00D10849" w:rsidP="00D10849">
            <w:pPr>
              <w:pStyle w:val="ListBullet"/>
            </w:pPr>
            <w:r w:rsidRPr="00D10849">
              <w:t>quantitative</w:t>
            </w:r>
          </w:p>
          <w:p w:rsidR="00000000" w:rsidP="00D10849">
            <w:pPr>
              <w:pStyle w:val="ListBullet"/>
              <w:rPr>
                <w:lang w:val="en-NZ"/>
              </w:rPr>
            </w:pPr>
            <w:r w:rsidRPr="00D10849">
              <w:t>subjectivity.</w:t>
            </w:r>
          </w:p>
        </w:tc>
      </w:tr>
      <w:tr w:rsidTr="005615A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BoldandItalics"/>
              </w:rPr>
              <w:t>Customer and owner</w:t>
            </w:r>
            <w:r w:rsidRPr="00D1084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Bullet"/>
            </w:pPr>
            <w:r w:rsidRPr="00D10849">
              <w:t>customer:</w:t>
            </w:r>
          </w:p>
          <w:p w:rsidR="00000000" w:rsidRPr="00D10849" w:rsidP="00D10849">
            <w:pPr>
              <w:pStyle w:val="ListBullet2"/>
            </w:pPr>
            <w:r w:rsidRPr="00D10849">
              <w:t>external</w:t>
            </w:r>
          </w:p>
          <w:p w:rsidR="00000000" w:rsidRPr="00D10849" w:rsidP="00D10849">
            <w:pPr>
              <w:pStyle w:val="ListBullet2"/>
            </w:pPr>
            <w:r w:rsidRPr="00D10849">
              <w:t>internal</w:t>
            </w:r>
          </w:p>
          <w:p w:rsidR="00000000" w:rsidRPr="00D10849" w:rsidP="00D10849">
            <w:pPr>
              <w:pStyle w:val="ListBullet"/>
            </w:pPr>
            <w:r w:rsidRPr="00D10849">
              <w:t>owner:</w:t>
            </w:r>
          </w:p>
          <w:p w:rsidR="00000000" w:rsidRPr="00D10849" w:rsidP="00D10849">
            <w:pPr>
              <w:pStyle w:val="ListBullet2"/>
            </w:pPr>
            <w:r w:rsidRPr="00D10849">
              <w:t xml:space="preserve">management </w:t>
            </w:r>
          </w:p>
          <w:p w:rsidR="00000000" w:rsidP="00D10849">
            <w:pPr>
              <w:pStyle w:val="ListBullet2"/>
              <w:rPr>
                <w:lang w:val="en-NZ"/>
              </w:rPr>
            </w:pPr>
            <w:r w:rsidRPr="00D10849">
              <w:t>shareholders.</w:t>
            </w:r>
          </w:p>
        </w:tc>
      </w:tr>
      <w:tr w:rsidTr="005615A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BoldandItalics"/>
              </w:rPr>
              <w:t>Management characteristics</w:t>
            </w:r>
            <w:r w:rsidRPr="00D1084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Bullet"/>
            </w:pPr>
            <w:r w:rsidRPr="00D10849">
              <w:t>authority</w:t>
            </w:r>
          </w:p>
          <w:p w:rsidR="00000000" w:rsidRPr="00D10849" w:rsidP="00D10849">
            <w:pPr>
              <w:pStyle w:val="ListBullet"/>
            </w:pPr>
            <w:r w:rsidRPr="00D10849">
              <w:t>coaching</w:t>
            </w:r>
          </w:p>
          <w:p w:rsidR="00000000" w:rsidRPr="00D10849" w:rsidP="00D10849">
            <w:pPr>
              <w:pStyle w:val="ListBullet"/>
            </w:pPr>
            <w:r w:rsidRPr="00D10849">
              <w:t>consultation</w:t>
            </w:r>
          </w:p>
          <w:p w:rsidR="00000000" w:rsidRPr="00D10849" w:rsidP="00D10849">
            <w:pPr>
              <w:pStyle w:val="ListBullet"/>
            </w:pPr>
            <w:r w:rsidRPr="00D10849">
              <w:t>control</w:t>
            </w:r>
          </w:p>
          <w:p w:rsidR="00000000" w:rsidRPr="00D10849" w:rsidP="00D10849">
            <w:pPr>
              <w:pStyle w:val="ListBullet"/>
            </w:pPr>
            <w:r w:rsidRPr="00D10849">
              <w:t>delegation</w:t>
            </w:r>
          </w:p>
          <w:p w:rsidR="00000000" w:rsidRPr="00D10849" w:rsidP="00D10849">
            <w:pPr>
              <w:pStyle w:val="ListBullet"/>
            </w:pPr>
            <w:r w:rsidRPr="00D10849">
              <w:t>duties</w:t>
            </w:r>
          </w:p>
          <w:p w:rsidR="00000000" w:rsidRPr="00D10849" w:rsidP="00D10849">
            <w:pPr>
              <w:pStyle w:val="ListBullet"/>
            </w:pPr>
            <w:r w:rsidRPr="00D10849">
              <w:t>management hierarchy</w:t>
            </w:r>
          </w:p>
          <w:p w:rsidR="00000000" w:rsidRPr="00D10849" w:rsidP="00D10849">
            <w:pPr>
              <w:pStyle w:val="ListBullet"/>
            </w:pPr>
            <w:r w:rsidRPr="00D10849">
              <w:t>mentoring</w:t>
            </w:r>
          </w:p>
          <w:p w:rsidR="00000000" w:rsidRPr="00D10849" w:rsidP="00D10849">
            <w:pPr>
              <w:pStyle w:val="ListBullet"/>
            </w:pPr>
            <w:r w:rsidRPr="00D10849">
              <w:t>ownership</w:t>
            </w:r>
          </w:p>
          <w:p w:rsidR="00000000" w:rsidRPr="00D10849" w:rsidP="00D10849">
            <w:pPr>
              <w:pStyle w:val="ListBullet"/>
            </w:pPr>
            <w:r w:rsidRPr="00D10849">
              <w:t>partnership</w:t>
            </w:r>
          </w:p>
          <w:p w:rsidR="00000000" w:rsidRPr="00D10849" w:rsidP="00D10849">
            <w:pPr>
              <w:pStyle w:val="ListBullet"/>
            </w:pPr>
            <w:r w:rsidRPr="00D10849">
              <w:t>responsibility</w:t>
            </w:r>
          </w:p>
          <w:p w:rsidR="00000000" w:rsidP="00D10849">
            <w:pPr>
              <w:pStyle w:val="ListBullet"/>
              <w:rPr>
                <w:lang w:val="en-NZ"/>
              </w:rPr>
            </w:pPr>
            <w:r w:rsidRPr="00D10849">
              <w:t>skilling and training.</w:t>
            </w:r>
          </w:p>
        </w:tc>
      </w:tr>
      <w:tr w:rsidTr="005615A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BoldandItalics"/>
              </w:rPr>
              <w:t>Communications channels</w:t>
            </w:r>
            <w:r w:rsidRPr="00D10849">
              <w:t xml:space="preserve"> may include: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Bullet"/>
            </w:pPr>
            <w:r w:rsidRPr="00D10849">
              <w:t>industrial relations</w:t>
            </w:r>
          </w:p>
          <w:p w:rsidR="00000000" w:rsidRPr="00D10849" w:rsidP="00D10849">
            <w:pPr>
              <w:pStyle w:val="ListBullet"/>
            </w:pPr>
            <w:r w:rsidRPr="00D10849">
              <w:t>internal</w:t>
            </w:r>
          </w:p>
          <w:p w:rsidR="00000000" w:rsidRPr="00D10849" w:rsidP="00D10849">
            <w:pPr>
              <w:pStyle w:val="ListBullet"/>
            </w:pPr>
            <w:r w:rsidRPr="00D10849">
              <w:t>pro-active</w:t>
            </w:r>
          </w:p>
          <w:p w:rsidR="00000000" w:rsidRPr="00D10849" w:rsidP="00D10849">
            <w:pPr>
              <w:pStyle w:val="ListBullet"/>
            </w:pPr>
            <w:r w:rsidRPr="00D10849">
              <w:t>public relations</w:t>
            </w:r>
          </w:p>
          <w:p w:rsidR="00000000" w:rsidP="00D10849">
            <w:pPr>
              <w:pStyle w:val="ListBullet"/>
              <w:rPr>
                <w:lang w:val="en-NZ"/>
              </w:rPr>
            </w:pPr>
            <w:r w:rsidRPr="00D10849">
              <w:t>retro-active.</w:t>
            </w:r>
          </w:p>
        </w:tc>
      </w:tr>
      <w:tr w:rsidTr="005615A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BoldandItalics"/>
              </w:rPr>
              <w:t>Information processing</w:t>
            </w:r>
            <w:r w:rsidRPr="00D1084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Bullet"/>
            </w:pPr>
            <w:r w:rsidRPr="00D10849">
              <w:t>classification</w:t>
            </w:r>
          </w:p>
          <w:p w:rsidR="00000000" w:rsidRPr="00D10849" w:rsidP="00D10849">
            <w:pPr>
              <w:pStyle w:val="ListBullet"/>
            </w:pPr>
            <w:r w:rsidRPr="00D10849">
              <w:t>flagging</w:t>
            </w:r>
          </w:p>
          <w:p w:rsidR="00000000" w:rsidRPr="00D10849" w:rsidP="00D10849">
            <w:pPr>
              <w:pStyle w:val="ListBullet"/>
            </w:pPr>
            <w:r w:rsidRPr="00D10849">
              <w:t>follow-up</w:t>
            </w:r>
          </w:p>
          <w:p w:rsidR="00000000" w:rsidRPr="00D10849" w:rsidP="00D10849">
            <w:pPr>
              <w:pStyle w:val="ListBullet"/>
            </w:pPr>
            <w:r w:rsidRPr="00D10849">
              <w:t>procedures</w:t>
            </w:r>
          </w:p>
          <w:p w:rsidR="00000000" w:rsidP="00D10849">
            <w:pPr>
              <w:pStyle w:val="ListBullet"/>
              <w:rPr>
                <w:lang w:val="en-NZ"/>
              </w:rPr>
            </w:pPr>
            <w:r w:rsidRPr="00D10849">
              <w:t>storage.</w:t>
            </w:r>
          </w:p>
        </w:tc>
      </w:tr>
      <w:tr w:rsidTr="005615A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BoldandItalics"/>
              </w:rPr>
              <w:t>Channels</w:t>
            </w:r>
            <w:r w:rsidRPr="00D10849">
              <w:t xml:space="preserve"> may refer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ListBullet"/>
            </w:pPr>
            <w:r w:rsidRPr="00D10849">
              <w:t>oral</w:t>
            </w:r>
          </w:p>
          <w:p w:rsidR="00000000" w:rsidRPr="00D10849" w:rsidP="00D10849">
            <w:pPr>
              <w:pStyle w:val="ListBullet"/>
            </w:pPr>
            <w:r w:rsidRPr="00D10849">
              <w:t>non-verbal</w:t>
            </w:r>
          </w:p>
          <w:p w:rsidR="00000000" w:rsidRPr="00D10849" w:rsidP="00D10849">
            <w:pPr>
              <w:pStyle w:val="ListBullet"/>
            </w:pPr>
            <w:r w:rsidRPr="00D10849">
              <w:t>written:</w:t>
            </w:r>
          </w:p>
          <w:p w:rsidR="00000000" w:rsidRPr="00D10849" w:rsidP="00D10849">
            <w:pPr>
              <w:pStyle w:val="ListBullet2"/>
            </w:pPr>
            <w:r w:rsidRPr="00D10849">
              <w:t>agendas</w:t>
            </w:r>
          </w:p>
          <w:p w:rsidR="00000000" w:rsidRPr="00D10849" w:rsidP="00D10849">
            <w:pPr>
              <w:pStyle w:val="ListBullet2"/>
            </w:pPr>
            <w:r w:rsidRPr="00D10849">
              <w:t>minutes</w:t>
            </w:r>
          </w:p>
          <w:p w:rsidR="00000000" w:rsidRPr="00D10849" w:rsidP="00D10849">
            <w:pPr>
              <w:pStyle w:val="ListBullet2"/>
            </w:pPr>
            <w:r w:rsidRPr="00D10849">
              <w:t>memos</w:t>
            </w:r>
          </w:p>
          <w:p w:rsidR="00000000" w:rsidRPr="00D10849" w:rsidP="00D10849">
            <w:pPr>
              <w:pStyle w:val="ListBullet2"/>
            </w:pPr>
            <w:r w:rsidRPr="00D10849">
              <w:t>letters and faxes</w:t>
            </w:r>
          </w:p>
          <w:p w:rsidR="00000000" w:rsidRPr="00D10849" w:rsidP="00D10849">
            <w:pPr>
              <w:pStyle w:val="ListBullet"/>
            </w:pPr>
            <w:r w:rsidRPr="00D10849">
              <w:t>visual</w:t>
            </w:r>
          </w:p>
          <w:p w:rsidR="00000000" w:rsidRPr="00D10849" w:rsidP="00D10849">
            <w:pPr>
              <w:pStyle w:val="ListBullet"/>
            </w:pPr>
            <w:r w:rsidRPr="00D10849">
              <w:t>electronic:</w:t>
            </w:r>
          </w:p>
          <w:p w:rsidR="00000000" w:rsidRPr="00D10849" w:rsidP="00D10849">
            <w:pPr>
              <w:pStyle w:val="ListBullet2"/>
            </w:pPr>
            <w:r w:rsidRPr="00D10849">
              <w:t>email</w:t>
            </w:r>
          </w:p>
          <w:p w:rsidR="00000000" w:rsidRPr="00D10849" w:rsidP="00D10849">
            <w:pPr>
              <w:pStyle w:val="ListBullet2"/>
            </w:pPr>
            <w:r w:rsidRPr="00D10849">
              <w:t>web notifications</w:t>
            </w:r>
          </w:p>
          <w:p w:rsidR="00000000" w:rsidRPr="00D10849" w:rsidP="00D10849">
            <w:pPr>
              <w:pStyle w:val="ListBullet2"/>
            </w:pPr>
            <w:r w:rsidRPr="00D10849">
              <w:t>social networking.</w:t>
            </w:r>
          </w:p>
        </w:tc>
      </w:tr>
    </w:tbl>
    <w:p w:rsidR="005615A0" w:rsidP="00D10849">
      <w:pPr>
        <w:pStyle w:val="BodyText"/>
      </w:pPr>
    </w:p>
    <w:p w:rsidR="005615A0" w:rsidP="00D10849">
      <w:pPr>
        <w:pStyle w:val="BodyText"/>
      </w:pPr>
    </w:p>
    <w:p w:rsidR="00000000" w:rsidRPr="00D10849" w:rsidP="00D10849">
      <w:pPr>
        <w:pStyle w:val="Heading1"/>
      </w:pPr>
      <w:bookmarkStart w:id="12" w:name="O_209241"/>
      <w:bookmarkEnd w:id="12"/>
      <w:r w:rsidRPr="00D10849">
        <w:t>Unit Sector(s)</w:t>
      </w:r>
    </w:p>
    <w:tbl>
      <w:tblPr>
        <w:tblW w:w="0" w:type="auto"/>
        <w:tblLayout w:type="fixed"/>
        <w:tblCellMar>
          <w:left w:w="62" w:type="dxa"/>
          <w:right w:w="62" w:type="dxa"/>
        </w:tblCellMar>
        <w:tblLook w:val="0000"/>
      </w:tblPr>
      <w:tblGrid>
        <w:gridCol w:w="2570"/>
        <w:gridCol w:w="5952"/>
      </w:tblGrid>
      <w:tr w:rsidTr="005615A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r w:rsidRPr="00D10849">
              <w:t>Telecommunications</w:t>
            </w:r>
          </w:p>
        </w:tc>
      </w:tr>
    </w:tbl>
    <w:p w:rsidR="005615A0" w:rsidP="00D10849">
      <w:pPr>
        <w:pStyle w:val="BodyText"/>
      </w:pPr>
    </w:p>
    <w:p w:rsidR="005615A0" w:rsidP="00D10849">
      <w:pPr>
        <w:pStyle w:val="BodyText"/>
      </w:pPr>
    </w:p>
    <w:p w:rsidR="00000000" w:rsidRPr="00D10849" w:rsidP="00D10849">
      <w:pPr>
        <w:pStyle w:val="Heading1"/>
      </w:pPr>
      <w:bookmarkStart w:id="13" w:name="O_209238"/>
      <w:bookmarkEnd w:id="13"/>
      <w:r w:rsidRPr="00D10849">
        <w:t>Co-requisite units</w:t>
      </w:r>
    </w:p>
    <w:tbl>
      <w:tblPr>
        <w:tblW w:w="0" w:type="auto"/>
        <w:tblLayout w:type="fixed"/>
        <w:tblCellMar>
          <w:left w:w="62" w:type="dxa"/>
          <w:right w:w="62" w:type="dxa"/>
        </w:tblCellMar>
        <w:tblLook w:val="0000"/>
      </w:tblPr>
      <w:tblGrid>
        <w:gridCol w:w="2641"/>
        <w:gridCol w:w="1322"/>
        <w:gridCol w:w="4559"/>
      </w:tblGrid>
      <w:tr w:rsidTr="005615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p>
        </w:tc>
      </w:tr>
      <w:tr w:rsidTr="005615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p>
        </w:tc>
      </w:tr>
      <w:tr w:rsidTr="005615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p>
        </w:tc>
      </w:tr>
    </w:tbl>
    <w:p w:rsidR="005615A0" w:rsidP="00D10849">
      <w:pPr>
        <w:pStyle w:val="BodyText"/>
      </w:pPr>
    </w:p>
    <w:p w:rsidR="005615A0" w:rsidP="00D10849">
      <w:pPr>
        <w:pStyle w:val="BodyText"/>
      </w:pPr>
    </w:p>
    <w:p w:rsidR="00000000" w:rsidRPr="00D10849" w:rsidP="00D10849">
      <w:pPr>
        <w:pStyle w:val="Heading1"/>
      </w:pPr>
      <w:bookmarkStart w:id="14" w:name="O_209240"/>
      <w:bookmarkEnd w:id="14"/>
      <w:r w:rsidRPr="00D10849">
        <w:t>Competency field</w:t>
      </w:r>
    </w:p>
    <w:tbl>
      <w:tblPr>
        <w:tblW w:w="0" w:type="auto"/>
        <w:tblLayout w:type="fixed"/>
        <w:tblCellMar>
          <w:left w:w="62" w:type="dxa"/>
          <w:right w:w="62" w:type="dxa"/>
        </w:tblCellMar>
        <w:tblLook w:val="0000"/>
      </w:tblPr>
      <w:tblGrid>
        <w:gridCol w:w="2778"/>
        <w:gridCol w:w="5744"/>
      </w:tblGrid>
      <w:tr w:rsidTr="005615A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849">
            <w:pPr>
              <w:pStyle w:val="BodyText"/>
              <w:rPr>
                <w:lang w:val="en-NZ"/>
              </w:rPr>
            </w:pPr>
            <w:r w:rsidRPr="00D1084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849" w:rsidP="00D10849">
            <w:pPr>
              <w:pStyle w:val="BodyText"/>
            </w:pPr>
            <w:r w:rsidRPr="00D10849">
              <w:t xml:space="preserve">Project management </w:t>
            </w:r>
          </w:p>
        </w:tc>
      </w:tr>
    </w:tbl>
    <w:p w:rsidR="005615A0" w:rsidP="00D10849">
      <w:pPr>
        <w:pStyle w:val="BodyText"/>
      </w:pPr>
    </w:p>
    <w:p w:rsidR="005615A0" w:rsidP="00D10849">
      <w:pPr>
        <w:pStyle w:val="BodyText"/>
      </w:pPr>
    </w:p>
    <w:p w:rsidR="00000000" w:rsidRPr="00D10849" w:rsidP="00D10849"/>
    <w:sectPr w:rsidSect="00D108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5A0" w:rsidP="00561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A0" w:rsidP="00D108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615A0" w:rsidP="00D108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15A0" w:rsidP="00D108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5A0" w:rsidP="005615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8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A0" w:rsidP="00D10849">
    <w:pPr>
      <w:pStyle w:val="Header"/>
      <w:framePr w:wrap="around"/>
    </w:pPr>
    <w:r>
      <w:fldChar w:fldCharType="begin"/>
    </w:r>
    <w:r>
      <w:instrText xml:space="preserve"> TITLE   \* MERGEFORMAT </w:instrText>
    </w:r>
    <w:r>
      <w:fldChar w:fldCharType="separate"/>
    </w:r>
    <w:r>
      <w:t>ICTPMG8142A Manage a telecommunications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15A0" w:rsidP="00D108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88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B0D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609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0849"/>
    <w:pPr>
      <w:spacing w:before="360" w:after="60"/>
      <w:outlineLvl w:val="0"/>
    </w:pPr>
    <w:rPr>
      <w:sz w:val="32"/>
    </w:rPr>
  </w:style>
  <w:style w:type="paragraph" w:styleId="Heading2">
    <w:name w:val="heading 2"/>
    <w:basedOn w:val="HeadingBase"/>
    <w:next w:val="BodyText"/>
    <w:link w:val="Heading2Char"/>
    <w:qFormat/>
    <w:rsid w:val="00D10849"/>
    <w:pPr>
      <w:keepLines/>
      <w:spacing w:before="240" w:after="120"/>
      <w:outlineLvl w:val="1"/>
    </w:pPr>
    <w:rPr>
      <w:sz w:val="28"/>
      <w:szCs w:val="40"/>
    </w:rPr>
  </w:style>
  <w:style w:type="paragraph" w:styleId="Heading3">
    <w:name w:val="heading 3"/>
    <w:basedOn w:val="HeadingBase"/>
    <w:next w:val="BodyText"/>
    <w:link w:val="Heading3Char"/>
    <w:qFormat/>
    <w:rsid w:val="00D10849"/>
    <w:pPr>
      <w:spacing w:before="180" w:after="120"/>
      <w:outlineLvl w:val="2"/>
    </w:pPr>
    <w:rPr>
      <w:spacing w:val="-10"/>
      <w:kern w:val="32"/>
    </w:rPr>
  </w:style>
  <w:style w:type="paragraph" w:styleId="Heading4">
    <w:name w:val="heading 4"/>
    <w:basedOn w:val="HeadingBase"/>
    <w:next w:val="BodyText"/>
    <w:link w:val="Heading4Char"/>
    <w:qFormat/>
    <w:rsid w:val="00D10849"/>
    <w:pPr>
      <w:spacing w:before="160" w:after="120"/>
      <w:outlineLvl w:val="3"/>
    </w:pPr>
    <w:rPr>
      <w:sz w:val="22"/>
    </w:rPr>
  </w:style>
  <w:style w:type="paragraph" w:styleId="Heading5">
    <w:name w:val="heading 5"/>
    <w:basedOn w:val="HeadingBase"/>
    <w:next w:val="Normal"/>
    <w:link w:val="Heading5Char"/>
    <w:qFormat/>
    <w:rsid w:val="00D10849"/>
    <w:pPr>
      <w:spacing w:before="80"/>
      <w:outlineLvl w:val="4"/>
    </w:pPr>
    <w:rPr>
      <w:color w:val="918585"/>
      <w:sz w:val="20"/>
    </w:rPr>
  </w:style>
  <w:style w:type="paragraph" w:styleId="Heading6">
    <w:name w:val="heading 6"/>
    <w:basedOn w:val="HeadingBase"/>
    <w:next w:val="Normal"/>
    <w:link w:val="Heading6Char"/>
    <w:qFormat/>
    <w:rsid w:val="00D10849"/>
    <w:pPr>
      <w:spacing w:before="60"/>
      <w:outlineLvl w:val="5"/>
    </w:pPr>
    <w:rPr>
      <w:color w:val="918585"/>
      <w:sz w:val="20"/>
    </w:rPr>
  </w:style>
  <w:style w:type="paragraph" w:styleId="Heading7">
    <w:name w:val="heading 7"/>
    <w:basedOn w:val="Normal"/>
    <w:next w:val="Normal"/>
    <w:link w:val="Heading7Char"/>
    <w:qFormat/>
    <w:rsid w:val="00D10849"/>
    <w:pPr>
      <w:ind w:left="720"/>
      <w:outlineLvl w:val="6"/>
    </w:pPr>
    <w:rPr>
      <w:i/>
    </w:rPr>
  </w:style>
  <w:style w:type="paragraph" w:styleId="Heading8">
    <w:name w:val="heading 8"/>
    <w:basedOn w:val="Normal"/>
    <w:next w:val="Normal"/>
    <w:link w:val="Heading8Char"/>
    <w:qFormat/>
    <w:rsid w:val="00D10849"/>
    <w:pPr>
      <w:ind w:left="720"/>
      <w:outlineLvl w:val="7"/>
    </w:pPr>
    <w:rPr>
      <w:i/>
    </w:rPr>
  </w:style>
  <w:style w:type="paragraph" w:styleId="Heading9">
    <w:name w:val="heading 9"/>
    <w:basedOn w:val="Normal"/>
    <w:next w:val="Normal"/>
    <w:link w:val="Heading9Char"/>
    <w:qFormat/>
    <w:rsid w:val="00D10849"/>
    <w:pPr>
      <w:ind w:left="720"/>
      <w:outlineLvl w:val="8"/>
    </w:pPr>
    <w:rPr>
      <w:i/>
    </w:rPr>
  </w:style>
  <w:style w:type="character" w:default="1" w:styleId="DefaultParagraphFont">
    <w:name w:val="Default Paragraph Font"/>
    <w:uiPriority w:val="1"/>
    <w:unhideWhenUsed/>
    <w:rsid w:val="00D108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849"/>
  </w:style>
  <w:style w:type="character" w:customStyle="1" w:styleId="Heading1Char">
    <w:name w:val="Heading 1 Char"/>
    <w:basedOn w:val="DefaultParagraphFont"/>
    <w:link w:val="Heading1"/>
    <w:rsid w:val="00D10849"/>
    <w:rPr>
      <w:rFonts w:ascii="Times New Roman" w:eastAsia="Times New Roman" w:hAnsi="Times New Roman" w:cs="Times New Roman"/>
      <w:b/>
      <w:sz w:val="32"/>
      <w:szCs w:val="20"/>
      <w:lang w:eastAsia="en-US"/>
    </w:rPr>
  </w:style>
  <w:style w:type="paragraph" w:styleId="BodyText">
    <w:name w:val="Body Text"/>
    <w:basedOn w:val="Normal"/>
    <w:link w:val="BodyTextChar"/>
    <w:rsid w:val="00D108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0849"/>
    <w:rPr>
      <w:rFonts w:ascii="Times New Roman" w:eastAsia="Times New Roman" w:hAnsi="Times New Roman" w:cs="Times New Roman"/>
      <w:sz w:val="24"/>
      <w:lang w:val="en-US" w:eastAsia="en-US"/>
    </w:rPr>
  </w:style>
  <w:style w:type="paragraph" w:styleId="Footer">
    <w:name w:val="footer"/>
    <w:basedOn w:val="Normal"/>
    <w:link w:val="FooterChar"/>
    <w:rsid w:val="00D108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849"/>
    <w:rPr>
      <w:rFonts w:ascii="Times New Roman" w:eastAsia="Times New Roman" w:hAnsi="Times New Roman" w:cs="Times New Roman"/>
      <w:sz w:val="16"/>
      <w:lang w:val="en-US" w:eastAsia="en-US"/>
    </w:rPr>
  </w:style>
  <w:style w:type="paragraph" w:styleId="List">
    <w:name w:val="List"/>
    <w:basedOn w:val="BodyText"/>
    <w:next w:val="BodyText"/>
    <w:rsid w:val="00D10849"/>
    <w:pPr>
      <w:tabs>
        <w:tab w:val="left" w:pos="340"/>
      </w:tabs>
      <w:spacing w:before="60" w:after="60"/>
      <w:ind w:left="340" w:hanging="340"/>
    </w:pPr>
  </w:style>
  <w:style w:type="paragraph" w:styleId="ListBullet">
    <w:name w:val="List Bullet"/>
    <w:basedOn w:val="List"/>
    <w:rsid w:val="00D10849"/>
    <w:pPr>
      <w:numPr>
        <w:numId w:val="13"/>
      </w:numPr>
      <w:tabs>
        <w:tab w:val="clear" w:pos="340"/>
      </w:tabs>
      <w:spacing w:before="40" w:after="40"/>
    </w:pPr>
  </w:style>
  <w:style w:type="character" w:customStyle="1" w:styleId="SpecialBold">
    <w:name w:val="Special Bold"/>
    <w:basedOn w:val="DefaultParagraphFont"/>
    <w:rsid w:val="00D10849"/>
    <w:rPr>
      <w:b/>
      <w:spacing w:val="0"/>
    </w:rPr>
  </w:style>
  <w:style w:type="paragraph" w:styleId="ListBullet2">
    <w:name w:val="List Bullet 2"/>
    <w:basedOn w:val="List2"/>
    <w:rsid w:val="00D10849"/>
    <w:pPr>
      <w:numPr>
        <w:numId w:val="14"/>
      </w:numPr>
      <w:tabs>
        <w:tab w:val="clear" w:pos="680"/>
      </w:tabs>
    </w:pPr>
  </w:style>
  <w:style w:type="paragraph" w:styleId="Header">
    <w:name w:val="header"/>
    <w:basedOn w:val="Normal"/>
    <w:link w:val="HeaderChar"/>
    <w:rsid w:val="00D108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8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0849"/>
    <w:pPr>
      <w:spacing w:before="240" w:after="120"/>
      <w:outlineLvl w:val="0"/>
    </w:pPr>
    <w:rPr>
      <w:rFonts w:ascii="Times New Roman" w:hAnsi="Times New Roman"/>
      <w:b/>
      <w:sz w:val="28"/>
    </w:rPr>
  </w:style>
  <w:style w:type="paragraph" w:customStyle="1" w:styleId="AllowPageBreak">
    <w:name w:val="AllowPageBreak"/>
    <w:rsid w:val="00D108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0849"/>
    <w:pPr>
      <w:tabs>
        <w:tab w:val="left" w:pos="680"/>
      </w:tabs>
      <w:spacing w:before="60" w:after="60"/>
      <w:ind w:left="680" w:hanging="340"/>
    </w:pPr>
  </w:style>
  <w:style w:type="character" w:customStyle="1" w:styleId="BoldandItalics">
    <w:name w:val="Bold and Italics"/>
    <w:qFormat/>
    <w:rsid w:val="00D10849"/>
    <w:rPr>
      <w:b/>
      <w:i/>
      <w:u w:val="none"/>
    </w:rPr>
  </w:style>
  <w:style w:type="character" w:customStyle="1" w:styleId="Heading2Char">
    <w:name w:val="Heading 2 Char"/>
    <w:basedOn w:val="DefaultParagraphFont"/>
    <w:link w:val="Heading2"/>
    <w:rsid w:val="00D108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8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8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8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8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8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08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0849"/>
    <w:rPr>
      <w:rFonts w:ascii="Courier New" w:eastAsia="Times New Roman" w:hAnsi="Courier New" w:cs="Times New Roman"/>
      <w:i/>
      <w:szCs w:val="20"/>
      <w:lang w:val="en-US" w:eastAsia="en-US"/>
    </w:rPr>
  </w:style>
  <w:style w:type="paragraph" w:customStyle="1" w:styleId="HeadingBase">
    <w:name w:val="Heading Base"/>
    <w:rsid w:val="00D108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849"/>
    <w:pPr>
      <w:tabs>
        <w:tab w:val="right" w:leader="dot" w:pos="9072"/>
      </w:tabs>
      <w:ind w:left="567"/>
    </w:pPr>
    <w:rPr>
      <w:szCs w:val="22"/>
    </w:rPr>
  </w:style>
  <w:style w:type="paragraph" w:customStyle="1" w:styleId="TOCBase">
    <w:name w:val="TOC Base"/>
    <w:rsid w:val="00D108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849"/>
    <w:pPr>
      <w:tabs>
        <w:tab w:val="right" w:leader="dot" w:pos="9072"/>
      </w:tabs>
      <w:spacing w:before="40" w:after="40"/>
      <w:ind w:left="284"/>
    </w:pPr>
    <w:rPr>
      <w:rFonts w:ascii="Times New Roman" w:hAnsi="Times New Roman"/>
    </w:rPr>
  </w:style>
  <w:style w:type="paragraph" w:styleId="TOC1">
    <w:name w:val="toc 1"/>
    <w:basedOn w:val="TOCBase"/>
    <w:next w:val="Normal"/>
    <w:rsid w:val="00D108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0849"/>
    <w:pPr>
      <w:spacing w:before="5040"/>
      <w:jc w:val="center"/>
    </w:pPr>
    <w:rPr>
      <w:sz w:val="48"/>
      <w:szCs w:val="72"/>
      <w:lang w:val="en-US"/>
    </w:rPr>
  </w:style>
  <w:style w:type="character" w:customStyle="1" w:styleId="TitleChar">
    <w:name w:val="Title Char"/>
    <w:basedOn w:val="DefaultParagraphFont"/>
    <w:link w:val="Title"/>
    <w:rsid w:val="00D108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849"/>
    <w:pPr>
      <w:tabs>
        <w:tab w:val="left" w:pos="3600"/>
        <w:tab w:val="left" w:pos="3958"/>
      </w:tabs>
    </w:pPr>
  </w:style>
  <w:style w:type="paragraph" w:customStyle="1" w:styleId="Note">
    <w:name w:val="Note"/>
    <w:basedOn w:val="BodyText"/>
    <w:rsid w:val="00D108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849"/>
    <w:pPr>
      <w:framePr w:wrap="auto" w:hAnchor="text" w:y="6049"/>
    </w:pPr>
    <w:rPr>
      <w:color w:val="000000"/>
      <w:sz w:val="40"/>
    </w:rPr>
  </w:style>
  <w:style w:type="paragraph" w:customStyle="1" w:styleId="TOCTitle">
    <w:name w:val="TOCTitle"/>
    <w:basedOn w:val="Heading1"/>
    <w:rsid w:val="00D10849"/>
    <w:pPr>
      <w:spacing w:after="240"/>
      <w:jc w:val="center"/>
      <w:outlineLvl w:val="9"/>
    </w:pPr>
    <w:rPr>
      <w:caps/>
    </w:rPr>
  </w:style>
  <w:style w:type="paragraph" w:customStyle="1" w:styleId="Version">
    <w:name w:val="Version"/>
    <w:rsid w:val="00D108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849"/>
    <w:pPr>
      <w:keepNext w:val="0"/>
      <w:tabs>
        <w:tab w:val="right" w:pos="4176"/>
      </w:tabs>
      <w:ind w:left="198" w:hanging="198"/>
    </w:pPr>
    <w:rPr>
      <w:rFonts w:ascii="Garamond" w:hAnsi="Garamond"/>
    </w:rPr>
  </w:style>
  <w:style w:type="paragraph" w:styleId="IndexHeading">
    <w:name w:val="index heading"/>
    <w:basedOn w:val="Normal"/>
    <w:next w:val="Index1"/>
    <w:semiHidden/>
    <w:rsid w:val="00D10849"/>
    <w:pPr>
      <w:spacing w:before="120" w:after="120"/>
    </w:pPr>
    <w:rPr>
      <w:rFonts w:ascii="Arial" w:hAnsi="Arial"/>
      <w:b/>
      <w:color w:val="918585"/>
      <w:sz w:val="24"/>
    </w:rPr>
  </w:style>
  <w:style w:type="paragraph" w:customStyle="1" w:styleId="Chapter">
    <w:name w:val="Chapter"/>
    <w:basedOn w:val="Normal"/>
    <w:rsid w:val="00D10849"/>
    <w:pPr>
      <w:spacing w:before="240"/>
    </w:pPr>
    <w:rPr>
      <w:rFonts w:ascii="Times New Roman" w:hAnsi="Times New Roman"/>
      <w:smallCaps/>
      <w:spacing w:val="80"/>
      <w:sz w:val="28"/>
    </w:rPr>
  </w:style>
  <w:style w:type="paragraph" w:customStyle="1" w:styleId="InChapter">
    <w:name w:val="InChapter"/>
    <w:basedOn w:val="Heading3"/>
    <w:rsid w:val="00D10849"/>
    <w:pPr>
      <w:spacing w:after="240"/>
      <w:outlineLvl w:val="9"/>
    </w:pPr>
    <w:rPr>
      <w:noProof/>
    </w:rPr>
  </w:style>
  <w:style w:type="paragraph" w:styleId="Index2">
    <w:name w:val="index 2"/>
    <w:basedOn w:val="Normal"/>
    <w:next w:val="Normal"/>
    <w:semiHidden/>
    <w:rsid w:val="00D10849"/>
    <w:pPr>
      <w:tabs>
        <w:tab w:val="right" w:pos="4176"/>
      </w:tabs>
      <w:ind w:left="568" w:hanging="284"/>
    </w:pPr>
    <w:rPr>
      <w:rFonts w:ascii="Garamond" w:hAnsi="Garamond"/>
    </w:rPr>
  </w:style>
  <w:style w:type="paragraph" w:customStyle="1" w:styleId="Byline">
    <w:name w:val="Byline"/>
    <w:rsid w:val="00D108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849"/>
    <w:pPr>
      <w:tabs>
        <w:tab w:val="clear" w:pos="3600"/>
        <w:tab w:val="clear" w:pos="3958"/>
      </w:tabs>
      <w:jc w:val="right"/>
    </w:pPr>
  </w:style>
  <w:style w:type="character" w:styleId="Emphasis">
    <w:name w:val="Emphasis"/>
    <w:basedOn w:val="DefaultParagraphFont"/>
    <w:qFormat/>
    <w:rsid w:val="00D10849"/>
    <w:rPr>
      <w:i/>
    </w:rPr>
  </w:style>
  <w:style w:type="paragraph" w:styleId="Caption">
    <w:name w:val="caption"/>
    <w:basedOn w:val="BodyText"/>
    <w:next w:val="Normal"/>
    <w:qFormat/>
    <w:rsid w:val="00D10849"/>
    <w:pPr>
      <w:framePr w:w="2268" w:hSpace="181" w:vSpace="181" w:wrap="around" w:vAnchor="text" w:hAnchor="page" w:x="1135" w:y="285" w:anchorLock="1"/>
    </w:pPr>
    <w:rPr>
      <w:i/>
    </w:rPr>
  </w:style>
  <w:style w:type="paragraph" w:customStyle="1" w:styleId="MiniTOCTitle">
    <w:name w:val="MiniTOCTitle"/>
    <w:basedOn w:val="Heading4"/>
    <w:rsid w:val="00D10849"/>
    <w:pPr>
      <w:spacing w:before="240"/>
      <w:outlineLvl w:val="9"/>
    </w:pPr>
    <w:rPr>
      <w:noProof/>
      <w:sz w:val="24"/>
    </w:rPr>
  </w:style>
  <w:style w:type="paragraph" w:customStyle="1" w:styleId="MiniTOCItem">
    <w:name w:val="MiniTOCItem"/>
    <w:basedOn w:val="ListBullet"/>
    <w:rsid w:val="00D10849"/>
    <w:pPr>
      <w:numPr>
        <w:numId w:val="0"/>
      </w:numPr>
      <w:tabs>
        <w:tab w:val="right" w:leader="dot" w:pos="6521"/>
      </w:tabs>
      <w:spacing w:before="0" w:after="0"/>
    </w:pPr>
  </w:style>
  <w:style w:type="paragraph" w:customStyle="1" w:styleId="TOFTitle">
    <w:name w:val="TOFTitle"/>
    <w:basedOn w:val="TOCTitle"/>
    <w:rsid w:val="00D10849"/>
  </w:style>
  <w:style w:type="paragraph" w:styleId="TableofFigures">
    <w:name w:val="table of figures"/>
    <w:basedOn w:val="Normal"/>
    <w:next w:val="Normal"/>
    <w:semiHidden/>
    <w:rsid w:val="00D10849"/>
    <w:pPr>
      <w:tabs>
        <w:tab w:val="right" w:leader="dot" w:pos="9072"/>
      </w:tabs>
      <w:ind w:left="970" w:hanging="403"/>
    </w:pPr>
    <w:rPr>
      <w:rFonts w:ascii="Times New Roman" w:hAnsi="Times New Roman"/>
      <w:b/>
    </w:rPr>
  </w:style>
  <w:style w:type="paragraph" w:styleId="ListNumber">
    <w:name w:val="List Number"/>
    <w:basedOn w:val="List"/>
    <w:rsid w:val="00D10849"/>
    <w:pPr>
      <w:numPr>
        <w:numId w:val="11"/>
      </w:numPr>
    </w:pPr>
  </w:style>
  <w:style w:type="character" w:customStyle="1" w:styleId="WingdingSymbols">
    <w:name w:val="Wingding Symbols"/>
    <w:rsid w:val="00D10849"/>
    <w:rPr>
      <w:rFonts w:ascii="Wingdings" w:hAnsi="Wingdings"/>
    </w:rPr>
  </w:style>
  <w:style w:type="paragraph" w:customStyle="1" w:styleId="TableHeading">
    <w:name w:val="Table Heading"/>
    <w:basedOn w:val="HeadingBase"/>
    <w:rsid w:val="00D10849"/>
    <w:pPr>
      <w:keepLines/>
      <w:pBdr>
        <w:bottom w:val="single" w:sz="6" w:space="1" w:color="918585"/>
      </w:pBdr>
      <w:spacing w:before="240"/>
    </w:pPr>
  </w:style>
  <w:style w:type="character" w:customStyle="1" w:styleId="HotSpot">
    <w:name w:val="HotSpot"/>
    <w:rsid w:val="00D10849"/>
    <w:rPr>
      <w:color w:val="0033CC"/>
      <w:u w:val="none"/>
    </w:rPr>
  </w:style>
  <w:style w:type="paragraph" w:customStyle="1" w:styleId="BodyTextRight">
    <w:name w:val="Body Text Right"/>
    <w:basedOn w:val="BodyText"/>
    <w:rsid w:val="00D10849"/>
    <w:pPr>
      <w:spacing w:before="0" w:after="0"/>
      <w:jc w:val="right"/>
    </w:pPr>
  </w:style>
  <w:style w:type="paragraph" w:styleId="Index3">
    <w:name w:val="index 3"/>
    <w:basedOn w:val="ListNumber2"/>
    <w:next w:val="Normal"/>
    <w:semiHidden/>
    <w:rsid w:val="00D10849"/>
    <w:pPr>
      <w:numPr>
        <w:numId w:val="0"/>
      </w:numPr>
      <w:tabs>
        <w:tab w:val="right" w:leader="dot" w:pos="4176"/>
      </w:tabs>
    </w:pPr>
  </w:style>
  <w:style w:type="paragraph" w:styleId="ListNumber2">
    <w:name w:val="List Number 2"/>
    <w:basedOn w:val="List2"/>
    <w:rsid w:val="00D10849"/>
    <w:pPr>
      <w:numPr>
        <w:numId w:val="10"/>
      </w:numPr>
      <w:tabs>
        <w:tab w:val="clear" w:pos="1060"/>
      </w:tabs>
    </w:pPr>
  </w:style>
  <w:style w:type="paragraph" w:customStyle="1" w:styleId="MarginNote">
    <w:name w:val="Margin Note"/>
    <w:basedOn w:val="BodyText"/>
    <w:rsid w:val="00D108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8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8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0849"/>
    <w:rPr>
      <w:sz w:val="32"/>
    </w:rPr>
  </w:style>
  <w:style w:type="paragraph" w:customStyle="1" w:styleId="HeadingProcedure">
    <w:name w:val="Heading Procedure"/>
    <w:basedOn w:val="HeadingBase"/>
    <w:next w:val="Normal"/>
    <w:rsid w:val="00D10849"/>
    <w:pPr>
      <w:tabs>
        <w:tab w:val="left" w:pos="0"/>
      </w:tabs>
      <w:spacing w:before="120" w:after="60"/>
    </w:pPr>
    <w:rPr>
      <w:i/>
      <w:color w:val="918585"/>
      <w:sz w:val="22"/>
    </w:rPr>
  </w:style>
  <w:style w:type="paragraph" w:customStyle="1" w:styleId="TableBodyText">
    <w:name w:val="Table Body Text"/>
    <w:basedOn w:val="BodyText"/>
    <w:rsid w:val="00D10849"/>
    <w:pPr>
      <w:spacing w:before="60" w:after="60"/>
    </w:pPr>
  </w:style>
  <w:style w:type="paragraph" w:styleId="ListContinue">
    <w:name w:val="List Continue"/>
    <w:basedOn w:val="List"/>
    <w:rsid w:val="00D10849"/>
    <w:pPr>
      <w:ind w:firstLine="0"/>
    </w:pPr>
  </w:style>
  <w:style w:type="paragraph" w:customStyle="1" w:styleId="ListNote">
    <w:name w:val="List Note"/>
    <w:basedOn w:val="List"/>
    <w:rsid w:val="00D10849"/>
    <w:pPr>
      <w:pBdr>
        <w:top w:val="single" w:sz="6" w:space="2" w:color="918585"/>
        <w:bottom w:val="single" w:sz="6" w:space="2" w:color="918585"/>
      </w:pBdr>
      <w:tabs>
        <w:tab w:val="left" w:pos="1021"/>
      </w:tabs>
      <w:ind w:firstLine="0"/>
    </w:pPr>
  </w:style>
  <w:style w:type="paragraph" w:customStyle="1" w:styleId="Warning">
    <w:name w:val="Warning"/>
    <w:basedOn w:val="BodyText"/>
    <w:rsid w:val="00D10849"/>
    <w:pPr>
      <w:shd w:val="clear" w:color="auto" w:fill="D9D9D9"/>
      <w:tabs>
        <w:tab w:val="left" w:pos="992"/>
      </w:tabs>
      <w:ind w:left="119" w:right="119"/>
    </w:pPr>
    <w:rPr>
      <w:sz w:val="20"/>
    </w:rPr>
  </w:style>
  <w:style w:type="paragraph" w:customStyle="1" w:styleId="MarginIcons">
    <w:name w:val="Margin Icons"/>
    <w:basedOn w:val="BodyText"/>
    <w:rsid w:val="00D108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849"/>
    <w:rPr>
      <w:rFonts w:ascii="Courier New" w:hAnsi="Courier New"/>
    </w:rPr>
  </w:style>
  <w:style w:type="paragraph" w:customStyle="1" w:styleId="NoteBullet">
    <w:name w:val="Note Bullet"/>
    <w:basedOn w:val="Note"/>
    <w:rsid w:val="00D10849"/>
    <w:pPr>
      <w:tabs>
        <w:tab w:val="clear" w:pos="680"/>
      </w:tabs>
      <w:spacing w:before="60" w:after="60"/>
    </w:pPr>
  </w:style>
  <w:style w:type="paragraph" w:customStyle="1" w:styleId="SubHeading2">
    <w:name w:val="SubHeading2"/>
    <w:basedOn w:val="HeadingBase"/>
    <w:rsid w:val="00D10849"/>
    <w:pPr>
      <w:spacing w:before="240" w:after="60"/>
    </w:pPr>
    <w:rPr>
      <w:sz w:val="20"/>
    </w:rPr>
  </w:style>
  <w:style w:type="paragraph" w:customStyle="1" w:styleId="SubHeading1">
    <w:name w:val="SubHeading1"/>
    <w:basedOn w:val="HeadingBase"/>
    <w:rsid w:val="00D10849"/>
    <w:pPr>
      <w:spacing w:before="240" w:after="60"/>
    </w:pPr>
    <w:rPr>
      <w:color w:val="918585"/>
      <w:sz w:val="22"/>
    </w:rPr>
  </w:style>
  <w:style w:type="paragraph" w:customStyle="1" w:styleId="SideHeading">
    <w:name w:val="Side Heading"/>
    <w:basedOn w:val="HeadingBase"/>
    <w:rsid w:val="00D108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849"/>
    <w:pPr>
      <w:numPr>
        <w:numId w:val="12"/>
      </w:numPr>
    </w:pPr>
  </w:style>
  <w:style w:type="paragraph" w:styleId="PlainText">
    <w:name w:val="Plain Text"/>
    <w:basedOn w:val="Normal"/>
    <w:link w:val="PlainTextChar"/>
    <w:rsid w:val="00D10849"/>
    <w:rPr>
      <w:sz w:val="20"/>
    </w:rPr>
  </w:style>
  <w:style w:type="character" w:customStyle="1" w:styleId="PlainTextChar">
    <w:name w:val="Plain Text Char"/>
    <w:basedOn w:val="DefaultParagraphFont"/>
    <w:link w:val="PlainText"/>
    <w:rsid w:val="00D108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0849"/>
    <w:rPr>
      <w:b/>
      <w:smallCaps/>
    </w:rPr>
  </w:style>
  <w:style w:type="paragraph" w:customStyle="1" w:styleId="TableListNumber">
    <w:name w:val="Table List Number"/>
    <w:basedOn w:val="ListNumber"/>
    <w:rsid w:val="00D10849"/>
    <w:pPr>
      <w:numPr>
        <w:numId w:val="0"/>
      </w:numPr>
    </w:pPr>
  </w:style>
  <w:style w:type="paragraph" w:styleId="TOC4">
    <w:name w:val="toc 4"/>
    <w:basedOn w:val="TOCBase"/>
    <w:next w:val="Normal"/>
    <w:semiHidden/>
    <w:rsid w:val="00D10849"/>
    <w:pPr>
      <w:tabs>
        <w:tab w:val="right" w:leader="dot" w:pos="9071"/>
      </w:tabs>
      <w:ind w:left="1701"/>
    </w:pPr>
  </w:style>
  <w:style w:type="paragraph" w:customStyle="1" w:styleId="ListAlpha">
    <w:name w:val="List Alpha"/>
    <w:basedOn w:val="List"/>
    <w:rsid w:val="00D10849"/>
    <w:pPr>
      <w:numPr>
        <w:numId w:val="9"/>
      </w:numPr>
    </w:pPr>
  </w:style>
  <w:style w:type="paragraph" w:customStyle="1" w:styleId="ListAlpha2">
    <w:name w:val="List Alpha 2"/>
    <w:basedOn w:val="List2"/>
    <w:rsid w:val="00D10849"/>
    <w:pPr>
      <w:numPr>
        <w:numId w:val="8"/>
      </w:numPr>
    </w:pPr>
  </w:style>
  <w:style w:type="paragraph" w:styleId="List3">
    <w:name w:val="List 3"/>
    <w:basedOn w:val="BodyText"/>
    <w:rsid w:val="00D10849"/>
    <w:pPr>
      <w:tabs>
        <w:tab w:val="left" w:pos="1021"/>
      </w:tabs>
      <w:spacing w:before="60" w:after="60"/>
      <w:ind w:left="1020" w:hanging="340"/>
    </w:pPr>
  </w:style>
  <w:style w:type="paragraph" w:styleId="List4">
    <w:name w:val="List 4"/>
    <w:basedOn w:val="BodyText"/>
    <w:rsid w:val="00D10849"/>
    <w:pPr>
      <w:tabs>
        <w:tab w:val="left" w:pos="1361"/>
      </w:tabs>
      <w:spacing w:before="60" w:after="60"/>
      <w:ind w:left="1361" w:hanging="340"/>
    </w:pPr>
  </w:style>
  <w:style w:type="paragraph" w:styleId="List5">
    <w:name w:val="List 5"/>
    <w:basedOn w:val="BodyText"/>
    <w:rsid w:val="00D10849"/>
    <w:pPr>
      <w:tabs>
        <w:tab w:val="left" w:pos="1701"/>
      </w:tabs>
      <w:spacing w:before="60" w:after="60"/>
      <w:ind w:left="1701" w:hanging="340"/>
    </w:pPr>
  </w:style>
  <w:style w:type="paragraph" w:styleId="ListBullet3">
    <w:name w:val="List Bullet 3"/>
    <w:basedOn w:val="List3"/>
    <w:rsid w:val="00D10849"/>
    <w:pPr>
      <w:numPr>
        <w:numId w:val="15"/>
      </w:numPr>
      <w:tabs>
        <w:tab w:val="clear" w:pos="1021"/>
      </w:tabs>
      <w:ind w:left="1037" w:hanging="357"/>
    </w:pPr>
  </w:style>
  <w:style w:type="paragraph" w:styleId="ListBullet4">
    <w:name w:val="List Bullet 4"/>
    <w:basedOn w:val="List4"/>
    <w:rsid w:val="00D10849"/>
    <w:pPr>
      <w:numPr>
        <w:numId w:val="3"/>
      </w:numPr>
    </w:pPr>
  </w:style>
  <w:style w:type="paragraph" w:styleId="ListBullet5">
    <w:name w:val="List Bullet 5"/>
    <w:basedOn w:val="List5"/>
    <w:rsid w:val="00D10849"/>
    <w:pPr>
      <w:numPr>
        <w:numId w:val="4"/>
      </w:numPr>
    </w:pPr>
  </w:style>
  <w:style w:type="paragraph" w:styleId="ListContinue2">
    <w:name w:val="List Continue 2"/>
    <w:basedOn w:val="List2"/>
    <w:rsid w:val="00D10849"/>
    <w:pPr>
      <w:ind w:firstLine="0"/>
    </w:pPr>
  </w:style>
  <w:style w:type="paragraph" w:styleId="ListContinue3">
    <w:name w:val="List Continue 3"/>
    <w:basedOn w:val="List3"/>
    <w:rsid w:val="00D10849"/>
    <w:pPr>
      <w:ind w:left="1021" w:firstLine="0"/>
    </w:pPr>
  </w:style>
  <w:style w:type="paragraph" w:styleId="ListContinue4">
    <w:name w:val="List Continue 4"/>
    <w:basedOn w:val="List4"/>
    <w:rsid w:val="00D10849"/>
    <w:pPr>
      <w:ind w:firstLine="0"/>
    </w:pPr>
  </w:style>
  <w:style w:type="paragraph" w:styleId="ListContinue5">
    <w:name w:val="List Continue 5"/>
    <w:basedOn w:val="List5"/>
    <w:rsid w:val="00D10849"/>
    <w:pPr>
      <w:ind w:firstLine="0"/>
    </w:pPr>
  </w:style>
  <w:style w:type="paragraph" w:styleId="ListNumber3">
    <w:name w:val="List Number 3"/>
    <w:basedOn w:val="List3"/>
    <w:rsid w:val="00D10849"/>
    <w:pPr>
      <w:numPr>
        <w:numId w:val="5"/>
      </w:numPr>
    </w:pPr>
  </w:style>
  <w:style w:type="paragraph" w:styleId="ListNumber4">
    <w:name w:val="List Number 4"/>
    <w:basedOn w:val="List4"/>
    <w:rsid w:val="00D10849"/>
    <w:pPr>
      <w:numPr>
        <w:numId w:val="6"/>
      </w:numPr>
    </w:pPr>
  </w:style>
  <w:style w:type="paragraph" w:styleId="ListNumber5">
    <w:name w:val="List Number 5"/>
    <w:basedOn w:val="List5"/>
    <w:rsid w:val="00D10849"/>
    <w:pPr>
      <w:numPr>
        <w:numId w:val="7"/>
      </w:numPr>
    </w:pPr>
  </w:style>
  <w:style w:type="paragraph" w:styleId="BlockText">
    <w:name w:val="Block Text"/>
    <w:basedOn w:val="Normal"/>
    <w:rsid w:val="00D10849"/>
    <w:pPr>
      <w:spacing w:after="120"/>
      <w:ind w:left="1440" w:right="1440"/>
    </w:pPr>
  </w:style>
  <w:style w:type="character" w:customStyle="1" w:styleId="Subscript">
    <w:name w:val="Subscript"/>
    <w:basedOn w:val="DefaultParagraphFont"/>
    <w:rsid w:val="00D10849"/>
    <w:rPr>
      <w:sz w:val="16"/>
      <w:vertAlign w:val="subscript"/>
    </w:rPr>
  </w:style>
  <w:style w:type="character" w:customStyle="1" w:styleId="Superscript">
    <w:name w:val="Superscript"/>
    <w:basedOn w:val="DefaultParagraphFont"/>
    <w:rsid w:val="00D10849"/>
    <w:rPr>
      <w:sz w:val="16"/>
      <w:vertAlign w:val="superscript"/>
    </w:rPr>
  </w:style>
  <w:style w:type="character" w:customStyle="1" w:styleId="Symbols">
    <w:name w:val="Symbols"/>
    <w:basedOn w:val="DefaultParagraphFont"/>
    <w:rsid w:val="00D10849"/>
    <w:rPr>
      <w:rFonts w:ascii="Symbol" w:hAnsi="Symbol"/>
    </w:rPr>
  </w:style>
  <w:style w:type="character" w:customStyle="1" w:styleId="MenuOptions">
    <w:name w:val="Menu Options"/>
    <w:basedOn w:val="DefaultParagraphFont"/>
    <w:rsid w:val="00D10849"/>
    <w:rPr>
      <w:rFonts w:ascii="Arial Narrow" w:hAnsi="Arial Narrow"/>
      <w:smallCaps/>
    </w:rPr>
  </w:style>
  <w:style w:type="character" w:customStyle="1" w:styleId="Buttons">
    <w:name w:val="Buttons"/>
    <w:basedOn w:val="DefaultParagraphFont"/>
    <w:rsid w:val="00D10849"/>
    <w:rPr>
      <w:b/>
    </w:rPr>
  </w:style>
  <w:style w:type="character" w:customStyle="1" w:styleId="Underlined">
    <w:name w:val="Underlined"/>
    <w:basedOn w:val="DefaultParagraphFont"/>
    <w:rsid w:val="00D10849"/>
    <w:rPr>
      <w:u w:val="single"/>
    </w:rPr>
  </w:style>
  <w:style w:type="paragraph" w:customStyle="1" w:styleId="TableBodyTextRight">
    <w:name w:val="Table Body Text Right"/>
    <w:basedOn w:val="TableBodyText"/>
    <w:rsid w:val="00D10849"/>
    <w:pPr>
      <w:widowControl w:val="0"/>
      <w:autoSpaceDE w:val="0"/>
      <w:autoSpaceDN w:val="0"/>
      <w:adjustRightInd w:val="0"/>
      <w:jc w:val="right"/>
    </w:pPr>
    <w:rPr>
      <w:rFonts w:cs="Arial"/>
      <w:szCs w:val="18"/>
    </w:rPr>
  </w:style>
  <w:style w:type="paragraph" w:customStyle="1" w:styleId="CopyrightText">
    <w:name w:val="Copyright Text"/>
    <w:basedOn w:val="BodyText"/>
    <w:rsid w:val="00D10849"/>
    <w:rPr>
      <w:sz w:val="18"/>
    </w:rPr>
  </w:style>
  <w:style w:type="paragraph" w:customStyle="1" w:styleId="BodySmallRight">
    <w:name w:val="Body Small Right"/>
    <w:basedOn w:val="BodyTextRight"/>
    <w:rsid w:val="00D10849"/>
    <w:rPr>
      <w:sz w:val="18"/>
      <w:szCs w:val="18"/>
    </w:rPr>
  </w:style>
  <w:style w:type="paragraph" w:customStyle="1" w:styleId="MarginEdition">
    <w:name w:val="Margin Edition"/>
    <w:basedOn w:val="MarginNote"/>
    <w:rsid w:val="00D10849"/>
    <w:pPr>
      <w:spacing w:before="0" w:after="0"/>
    </w:pPr>
    <w:rPr>
      <w:rFonts w:ascii="Times New Roman" w:hAnsi="Times New Roman"/>
      <w:color w:val="999999"/>
    </w:rPr>
  </w:style>
  <w:style w:type="paragraph" w:customStyle="1" w:styleId="Spacer">
    <w:name w:val="Spacer"/>
    <w:basedOn w:val="Normal"/>
    <w:rsid w:val="00D10849"/>
    <w:rPr>
      <w:sz w:val="2"/>
      <w:szCs w:val="2"/>
    </w:rPr>
  </w:style>
  <w:style w:type="character" w:customStyle="1" w:styleId="Small">
    <w:name w:val="Small"/>
    <w:basedOn w:val="DefaultParagraphFont"/>
    <w:rsid w:val="00D10849"/>
    <w:rPr>
      <w:sz w:val="16"/>
    </w:rPr>
  </w:style>
  <w:style w:type="paragraph" w:customStyle="1" w:styleId="WideTable">
    <w:name w:val="Wide Table"/>
    <w:basedOn w:val="Normal"/>
    <w:rsid w:val="00D10849"/>
    <w:pPr>
      <w:ind w:left="-1418"/>
    </w:pPr>
    <w:rPr>
      <w:sz w:val="2"/>
      <w:szCs w:val="2"/>
    </w:rPr>
  </w:style>
  <w:style w:type="character" w:styleId="PageNumber">
    <w:name w:val="page number"/>
    <w:basedOn w:val="DefaultParagraphFont"/>
    <w:rsid w:val="00D10849"/>
  </w:style>
  <w:style w:type="paragraph" w:styleId="Quote">
    <w:name w:val="Quote"/>
    <w:basedOn w:val="Heading1"/>
    <w:link w:val="QuoteChar"/>
    <w:qFormat/>
    <w:rsid w:val="00D10849"/>
    <w:rPr>
      <w:b w:val="0"/>
      <w:sz w:val="72"/>
      <w:szCs w:val="72"/>
      <w:lang w:val="en-NZ"/>
    </w:rPr>
  </w:style>
  <w:style w:type="character" w:customStyle="1" w:styleId="QuoteChar">
    <w:name w:val="Quote Char"/>
    <w:basedOn w:val="DefaultParagraphFont"/>
    <w:link w:val="Quote"/>
    <w:rsid w:val="00D108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849"/>
    <w:pPr>
      <w:pageBreakBefore/>
    </w:pPr>
  </w:style>
  <w:style w:type="paragraph" w:customStyle="1" w:styleId="Border">
    <w:name w:val="Border"/>
    <w:basedOn w:val="Normal"/>
    <w:qFormat/>
    <w:rsid w:val="00D108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849"/>
    <w:rPr>
      <w:b/>
      <w:bCs/>
      <w:i/>
      <w:iCs/>
      <w:color w:val="auto"/>
    </w:rPr>
  </w:style>
  <w:style w:type="paragraph" w:styleId="IntenseQuote">
    <w:name w:val="Intense Quote"/>
    <w:basedOn w:val="Normal"/>
    <w:next w:val="Normal"/>
    <w:link w:val="IntenseQuoteChar"/>
    <w:uiPriority w:val="30"/>
    <w:qFormat/>
    <w:rsid w:val="00D108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8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0849"/>
    <w:rPr>
      <w:smallCaps/>
      <w:color w:val="auto"/>
      <w:u w:val="single"/>
    </w:rPr>
  </w:style>
  <w:style w:type="character" w:styleId="IntenseReference">
    <w:name w:val="Intense Reference"/>
    <w:basedOn w:val="DefaultParagraphFont"/>
    <w:uiPriority w:val="32"/>
    <w:qFormat/>
    <w:rsid w:val="00D10849"/>
    <w:rPr>
      <w:b/>
      <w:bCs/>
      <w:smallCaps/>
      <w:color w:val="auto"/>
      <w:spacing w:val="5"/>
      <w:u w:val="single"/>
    </w:rPr>
  </w:style>
  <w:style w:type="paragraph" w:customStyle="1" w:styleId="2ColumnHeading">
    <w:name w:val="2Column Heading"/>
    <w:basedOn w:val="BodyText"/>
    <w:qFormat/>
    <w:rsid w:val="00D10849"/>
    <w:pPr>
      <w:spacing w:after="60"/>
      <w:ind w:left="-2268"/>
    </w:pPr>
    <w:rPr>
      <w:b/>
    </w:rPr>
  </w:style>
  <w:style w:type="paragraph" w:customStyle="1" w:styleId="Heading1TOC">
    <w:name w:val="Heading1 TOC"/>
    <w:basedOn w:val="Normal"/>
    <w:qFormat/>
    <w:rsid w:val="00D10849"/>
    <w:pPr>
      <w:spacing w:before="240" w:after="120"/>
    </w:pPr>
    <w:rPr>
      <w:rFonts w:ascii="Times New Roman" w:hAnsi="Times New Roman"/>
      <w:b/>
      <w:sz w:val="32"/>
    </w:rPr>
  </w:style>
  <w:style w:type="paragraph" w:customStyle="1" w:styleId="Heading2TOC">
    <w:name w:val="Heading2 TOC"/>
    <w:basedOn w:val="Normal"/>
    <w:qFormat/>
    <w:rsid w:val="00D10849"/>
    <w:pPr>
      <w:spacing w:before="240" w:after="60"/>
    </w:pPr>
    <w:rPr>
      <w:rFonts w:ascii="Times New Roman" w:hAnsi="Times New Roman"/>
      <w:b/>
      <w:sz w:val="28"/>
    </w:rPr>
  </w:style>
  <w:style w:type="character" w:customStyle="1" w:styleId="Underline">
    <w:name w:val="Underline"/>
    <w:basedOn w:val="DefaultParagraphFont"/>
    <w:qFormat/>
    <w:rsid w:val="00D10849"/>
    <w:rPr>
      <w:u w:val="single"/>
    </w:rPr>
  </w:style>
  <w:style w:type="paragraph" w:styleId="BalloonText">
    <w:name w:val="Balloon Text"/>
    <w:basedOn w:val="Normal"/>
    <w:link w:val="BalloonTextChar"/>
    <w:rsid w:val="00D10849"/>
    <w:rPr>
      <w:rFonts w:ascii="Tahoma" w:hAnsi="Tahoma" w:cs="Tahoma"/>
      <w:sz w:val="16"/>
      <w:szCs w:val="16"/>
    </w:rPr>
  </w:style>
  <w:style w:type="character" w:customStyle="1" w:styleId="BalloonTextChar">
    <w:name w:val="Balloon Text Char"/>
    <w:basedOn w:val="DefaultParagraphFont"/>
    <w:link w:val="BalloonText"/>
    <w:rsid w:val="00D108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08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08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1195</Words>
  <Characters>7921</Characters>
  <Application>Microsoft Office Word</Application>
  <DocSecurity>0</DocSecurity>
  <Lines>333</Lines>
  <Paragraphs>182</Paragraphs>
  <ScaleCrop>false</ScaleCrop>
  <Company>Author-it Software Corporation Ltd.</Company>
  <LinksUpToDate>false</LinksUpToDate>
  <CharactersWithSpaces>9041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ICTPMG8142A Manage a telecommunications workplace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2012-05-26T07:30:00Z</dcterms:created>
  <dcterms:modified xsi:type="dcterms:W3CDTF">2012-05-26T07:30:00Z</dcterms:modified>
</cp:coreProperties>
</file>