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5D0" w:rsidP="00DA35D0">
      <w:pPr>
        <w:pStyle w:val="Title"/>
      </w:pPr>
      <w:r>
        <w:fldChar w:fldCharType="begin"/>
      </w:r>
      <w:r>
        <w:instrText xml:space="preserve"> TITLE   \* MERGEFORMAT </w:instrText>
      </w:r>
      <w:r>
        <w:fldChar w:fldCharType="separate"/>
      </w:r>
      <w:r>
        <w:t>ICTPMG6033A Develop a project management plan</w:t>
      </w:r>
      <w:r>
        <w:fldChar w:fldCharType="end"/>
      </w:r>
    </w:p>
    <w:p w:rsidR="00DA35D0" w:rsidP="00DA35D0">
      <w:pPr>
        <w:pStyle w:val="Version"/>
        <w:sectPr w:rsidSect="004836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3609" w:rsidP="00483609">
      <w:pPr>
        <w:pStyle w:val="SuperHeading"/>
      </w:pPr>
      <w:r w:rsidRPr="00483609">
        <w:t>ICTPMG6033A Develop a project management plan</w:t>
      </w:r>
    </w:p>
    <w:p w:rsidR="00000000" w:rsidRPr="00483609" w:rsidP="00483609">
      <w:pPr>
        <w:pStyle w:val="Heading1"/>
      </w:pPr>
      <w:bookmarkStart w:id="1" w:name="O_271825"/>
      <w:bookmarkEnd w:id="1"/>
      <w:r w:rsidRPr="00483609">
        <w:t>Modification History</w:t>
      </w:r>
    </w:p>
    <w:p w:rsidR="00000000" w:rsidRPr="00483609" w:rsidP="00483609">
      <w:pPr>
        <w:pStyle w:val="BodyText"/>
      </w:pPr>
      <w:r w:rsidRPr="00483609">
        <w:t>Not Applicable</w:t>
      </w:r>
    </w:p>
    <w:p w:rsidR="00000000" w:rsidRPr="00483609" w:rsidP="00483609">
      <w:pPr>
        <w:pStyle w:val="AllowPageBreak"/>
      </w:pPr>
    </w:p>
    <w:p w:rsidR="00000000" w:rsidRPr="00483609" w:rsidP="00483609">
      <w:pPr>
        <w:pStyle w:val="Heading1"/>
      </w:pPr>
      <w:bookmarkStart w:id="2" w:name="O_209214"/>
      <w:bookmarkEnd w:id="2"/>
      <w:r w:rsidRPr="00483609">
        <w:t>Unit Descriptor</w:t>
      </w:r>
    </w:p>
    <w:tbl>
      <w:tblPr>
        <w:tblW w:w="0" w:type="auto"/>
        <w:tblLayout w:type="fixed"/>
        <w:tblCellMar>
          <w:left w:w="62" w:type="dxa"/>
          <w:right w:w="62" w:type="dxa"/>
        </w:tblCellMar>
        <w:tblLook w:val="0000"/>
      </w:tblPr>
      <w:tblGrid>
        <w:gridCol w:w="2652"/>
        <w:gridCol w:w="5870"/>
      </w:tblGrid>
      <w:tr w:rsidTr="00DA35D0">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BodyText"/>
            </w:pPr>
            <w:r w:rsidRPr="00483609">
              <w:t>This unit describes the performance outcomes, skills and knowledge to develop a plan for a telecommunicat</w:t>
            </w:r>
            <w:r w:rsidRPr="00483609">
              <w:t>ions project. It includes assessing project requirements and planning for all stages to completion and final documentation.</w:t>
            </w:r>
          </w:p>
          <w:p w:rsidR="00000000" w:rsidRPr="00483609" w:rsidP="00483609">
            <w:pPr>
              <w:pStyle w:val="BodyText"/>
            </w:pPr>
          </w:p>
          <w:p w:rsidR="00000000" w:rsidRPr="00483609" w:rsidP="00483609">
            <w:pPr>
              <w:pStyle w:val="BodyText"/>
            </w:pPr>
            <w:r w:rsidRPr="00483609">
              <w:t xml:space="preserve">No licensing, legislative, regulatory or certification requirements apply to this unit at the time of endorsement but users should </w:t>
            </w:r>
            <w:r w:rsidRPr="00483609">
              <w:t>confirm requirements with the relevant federal, state or territory authority.</w:t>
            </w:r>
          </w:p>
        </w:tc>
      </w:tr>
    </w:tbl>
    <w:p w:rsidR="00DA35D0" w:rsidP="00483609">
      <w:pPr>
        <w:pStyle w:val="BodyText"/>
      </w:pPr>
    </w:p>
    <w:p w:rsidR="00DA35D0" w:rsidP="00483609">
      <w:pPr>
        <w:pStyle w:val="BodyText"/>
      </w:pPr>
    </w:p>
    <w:p w:rsidR="00000000" w:rsidRPr="00483609" w:rsidP="00483609">
      <w:pPr>
        <w:pStyle w:val="Heading1"/>
      </w:pPr>
      <w:bookmarkStart w:id="3" w:name="O_209218"/>
      <w:bookmarkEnd w:id="3"/>
      <w:r w:rsidRPr="00483609">
        <w:t>Application of the Unit</w:t>
      </w:r>
    </w:p>
    <w:tbl>
      <w:tblPr>
        <w:tblW w:w="0" w:type="auto"/>
        <w:tblLayout w:type="fixed"/>
        <w:tblCellMar>
          <w:left w:w="62" w:type="dxa"/>
          <w:right w:w="62" w:type="dxa"/>
        </w:tblCellMar>
        <w:tblLook w:val="0000"/>
      </w:tblPr>
      <w:tblGrid>
        <w:gridCol w:w="2751"/>
        <w:gridCol w:w="5771"/>
      </w:tblGrid>
      <w:tr w:rsidTr="00DA35D0">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BodyText"/>
            </w:pPr>
            <w:r w:rsidRPr="00483609">
              <w:t>Technical staff apply the knowledge and skills in this unit to switching, transmission and radio network and cable, optical fibre, radio, microwave and satellite transmission paths.</w:t>
            </w:r>
          </w:p>
          <w:p w:rsidR="00000000" w:rsidRPr="00483609" w:rsidP="00483609">
            <w:pPr>
              <w:pStyle w:val="BodyText"/>
            </w:pPr>
          </w:p>
          <w:p w:rsidR="00000000" w:rsidRPr="00483609" w:rsidP="00483609">
            <w:pPr>
              <w:pStyle w:val="BodyText"/>
            </w:pPr>
            <w:r w:rsidRPr="00483609">
              <w:t>Relevant job roles include provisioning of installations, maintenance, up</w:t>
            </w:r>
            <w:r w:rsidRPr="00483609">
              <w:t>grades and new services.</w:t>
            </w:r>
          </w:p>
        </w:tc>
      </w:tr>
    </w:tbl>
    <w:p w:rsidR="00DA35D0" w:rsidP="00483609">
      <w:pPr>
        <w:pStyle w:val="BodyText"/>
      </w:pPr>
    </w:p>
    <w:p w:rsidR="00DA35D0" w:rsidP="00483609">
      <w:pPr>
        <w:pStyle w:val="BodyText"/>
      </w:pPr>
    </w:p>
    <w:p w:rsidR="00000000" w:rsidRPr="00483609" w:rsidP="00483609">
      <w:pPr>
        <w:pStyle w:val="Heading1"/>
      </w:pPr>
      <w:bookmarkStart w:id="4" w:name="O_280085"/>
      <w:bookmarkEnd w:id="4"/>
      <w:r w:rsidRPr="00483609">
        <w:t>Licensing/Regulatory Information</w:t>
      </w:r>
    </w:p>
    <w:p w:rsidR="00000000" w:rsidRPr="00483609" w:rsidP="00483609">
      <w:pPr>
        <w:pStyle w:val="BodyText"/>
      </w:pPr>
      <w:r w:rsidRPr="00483609">
        <w:t>Refer to Unit Descriptor</w:t>
      </w:r>
    </w:p>
    <w:p w:rsidR="00000000" w:rsidRPr="00483609" w:rsidP="00483609">
      <w:pPr>
        <w:pStyle w:val="AllowPageBreak"/>
      </w:pPr>
    </w:p>
    <w:p w:rsidR="00000000" w:rsidRPr="00483609" w:rsidP="00483609">
      <w:pPr>
        <w:pStyle w:val="Heading1"/>
      </w:pPr>
      <w:bookmarkStart w:id="5" w:name="O_209216"/>
      <w:bookmarkEnd w:id="5"/>
      <w:r w:rsidRPr="00483609">
        <w:t>Pre-Requisites</w:t>
      </w:r>
    </w:p>
    <w:tbl>
      <w:tblPr>
        <w:tblW w:w="0" w:type="auto"/>
        <w:tblLayout w:type="fixed"/>
        <w:tblCellMar>
          <w:left w:w="62" w:type="dxa"/>
          <w:right w:w="62" w:type="dxa"/>
        </w:tblCellMar>
        <w:tblLook w:val="0000"/>
      </w:tblPr>
      <w:tblGrid>
        <w:gridCol w:w="2775"/>
        <w:gridCol w:w="1295"/>
        <w:gridCol w:w="4452"/>
      </w:tblGrid>
      <w:tr w:rsidTr="00DA35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p>
        </w:tc>
      </w:tr>
      <w:tr w:rsidTr="00DA35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p>
        </w:tc>
      </w:tr>
      <w:tr w:rsidTr="00DA35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BodyText"/>
            </w:pPr>
          </w:p>
        </w:tc>
      </w:tr>
    </w:tbl>
    <w:p w:rsidR="00DA35D0" w:rsidP="00483609">
      <w:pPr>
        <w:pStyle w:val="BodyText"/>
      </w:pPr>
    </w:p>
    <w:p w:rsidR="00DA35D0" w:rsidP="00483609">
      <w:pPr>
        <w:pStyle w:val="BodyText"/>
      </w:pPr>
    </w:p>
    <w:p w:rsidR="00000000" w:rsidRPr="00483609" w:rsidP="00483609">
      <w:pPr>
        <w:pStyle w:val="Heading1"/>
      </w:pPr>
      <w:bookmarkStart w:id="6" w:name="O_209215"/>
      <w:bookmarkEnd w:id="6"/>
      <w:r w:rsidRPr="00483609">
        <w:t>Employability Skills Information</w:t>
      </w:r>
    </w:p>
    <w:tbl>
      <w:tblPr>
        <w:tblW w:w="0" w:type="auto"/>
        <w:tblLayout w:type="fixed"/>
        <w:tblCellMar>
          <w:left w:w="62" w:type="dxa"/>
          <w:right w:w="62" w:type="dxa"/>
        </w:tblCellMar>
        <w:tblLook w:val="0000"/>
      </w:tblPr>
      <w:tblGrid>
        <w:gridCol w:w="2802"/>
        <w:gridCol w:w="5720"/>
      </w:tblGrid>
      <w:tr w:rsidTr="00DA35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BodyText"/>
            </w:pPr>
            <w:r w:rsidRPr="00483609">
              <w:t>This unit contains employability skills.</w:t>
            </w:r>
          </w:p>
        </w:tc>
      </w:tr>
    </w:tbl>
    <w:p w:rsidR="00DA35D0" w:rsidP="00483609">
      <w:pPr>
        <w:pStyle w:val="BodyText"/>
      </w:pPr>
    </w:p>
    <w:p w:rsidR="00DA35D0" w:rsidP="00483609">
      <w:pPr>
        <w:pStyle w:val="BodyText"/>
      </w:pPr>
    </w:p>
    <w:p w:rsidR="00000000" w:rsidRPr="00483609" w:rsidP="00483609">
      <w:pPr>
        <w:pStyle w:val="Heading1"/>
      </w:pPr>
      <w:bookmarkStart w:id="7" w:name="O_289871"/>
      <w:bookmarkEnd w:id="7"/>
      <w:r w:rsidRPr="00483609">
        <w:t>Elements and Performance Criteria Pre-Content</w:t>
      </w:r>
    </w:p>
    <w:tbl>
      <w:tblPr>
        <w:tblW w:w="0" w:type="auto"/>
        <w:tblLayout w:type="fixed"/>
        <w:tblCellMar>
          <w:left w:w="62" w:type="dxa"/>
          <w:right w:w="62" w:type="dxa"/>
        </w:tblCellMar>
        <w:tblLook w:val="0000"/>
      </w:tblPr>
      <w:tblGrid>
        <w:gridCol w:w="2581"/>
        <w:gridCol w:w="5941"/>
      </w:tblGrid>
      <w:tr w:rsidTr="00DA35D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BodyText"/>
            </w:pPr>
            <w:r w:rsidRPr="00483609">
              <w:t xml:space="preserve">Performance criteria describe the performance needed to demonstrate achievement of </w:t>
            </w:r>
            <w:r w:rsidRPr="00483609">
              <w:t>the element. Where bold italicised text is used, further information is detailed in the required skills and knowledge section and the range statement. Assessment of performance is to be consistent with the evidence guide.</w:t>
            </w:r>
          </w:p>
        </w:tc>
      </w:tr>
    </w:tbl>
    <w:p w:rsidR="00000000" w:rsidRPr="00483609" w:rsidP="00483609">
      <w:pPr>
        <w:pStyle w:val="BodyText"/>
      </w:pPr>
    </w:p>
    <w:p w:rsidR="00000000" w:rsidRPr="00483609" w:rsidP="00483609">
      <w:pPr>
        <w:pStyle w:val="AllowPageBreak"/>
      </w:pPr>
    </w:p>
    <w:p w:rsidR="00000000" w:rsidRPr="00483609" w:rsidP="00483609">
      <w:pPr>
        <w:pStyle w:val="Heading1"/>
      </w:pPr>
      <w:bookmarkStart w:id="8" w:name="O_236538"/>
      <w:bookmarkEnd w:id="8"/>
      <w:r w:rsidRPr="00483609">
        <w:t>Elements and Pe</w:t>
      </w:r>
      <w:r w:rsidRPr="00483609">
        <w:t>rformance Criteria</w:t>
      </w:r>
    </w:p>
    <w:tbl>
      <w:tblPr>
        <w:tblW w:w="0" w:type="auto"/>
        <w:tblLayout w:type="fixed"/>
        <w:tblCellMar>
          <w:left w:w="62" w:type="dxa"/>
          <w:right w:w="62" w:type="dxa"/>
        </w:tblCellMar>
        <w:tblLook w:val="0000"/>
      </w:tblPr>
      <w:tblGrid>
        <w:gridCol w:w="2581"/>
        <w:gridCol w:w="5941"/>
      </w:tblGrid>
      <w:tr w:rsidTr="00DA35D0">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BodyText"/>
            </w:pPr>
            <w:r w:rsidRPr="00483609">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SpecialBold"/>
              </w:rPr>
              <w:t>PERFORMANCE CRITERIA</w:t>
            </w:r>
          </w:p>
        </w:tc>
      </w:tr>
      <w:tr w:rsidTr="00DA35D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List"/>
              <w:rPr>
                <w:lang w:val="en-NZ"/>
              </w:rPr>
            </w:pPr>
            <w:r w:rsidRPr="00483609">
              <w:t>1.</w:t>
            </w:r>
            <w:r w:rsidRPr="00483609">
              <w:tab/>
              <w:t>Prepare project management plan</w:t>
            </w:r>
            <w:r w:rsidRPr="00483609">
              <w:tab/>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List2"/>
            </w:pPr>
            <w:r w:rsidRPr="00483609">
              <w:t>1.1.</w:t>
            </w:r>
            <w:r w:rsidRPr="00483609">
              <w:tab/>
              <w:t xml:space="preserve">Evaluate and assess </w:t>
            </w:r>
            <w:r w:rsidRPr="00483609">
              <w:rPr>
                <w:rStyle w:val="BoldandItalics"/>
              </w:rPr>
              <w:t>project brief and related documents</w:t>
            </w:r>
          </w:p>
          <w:p w:rsidR="00000000" w:rsidRPr="00483609" w:rsidP="00483609">
            <w:pPr>
              <w:pStyle w:val="List2"/>
            </w:pPr>
            <w:r w:rsidRPr="00483609">
              <w:t>1.2.</w:t>
            </w:r>
            <w:r w:rsidRPr="00483609">
              <w:tab/>
              <w:t xml:space="preserve">Produce a </w:t>
            </w:r>
            <w:r w:rsidRPr="00483609">
              <w:rPr>
                <w:rStyle w:val="BoldandItalics"/>
              </w:rPr>
              <w:t>document</w:t>
            </w:r>
            <w:r w:rsidRPr="00483609">
              <w:t xml:space="preserve"> on project </w:t>
            </w:r>
            <w:r w:rsidRPr="00483609">
              <w:rPr>
                <w:rStyle w:val="BoldandItalics"/>
              </w:rPr>
              <w:t>tasks and associated timelines</w:t>
            </w:r>
            <w:r w:rsidRPr="00483609">
              <w:t xml:space="preserve">, including installation processes and </w:t>
            </w:r>
            <w:r w:rsidRPr="00483609">
              <w:t>test requirements</w:t>
            </w:r>
          </w:p>
          <w:p w:rsidR="00000000" w:rsidRPr="00483609" w:rsidP="00483609">
            <w:pPr>
              <w:pStyle w:val="List2"/>
            </w:pPr>
            <w:r w:rsidRPr="00483609">
              <w:t>1.3.</w:t>
            </w:r>
            <w:r w:rsidRPr="00483609">
              <w:tab/>
              <w:t xml:space="preserve">Assess and produce a document on </w:t>
            </w:r>
            <w:r w:rsidRPr="00483609">
              <w:rPr>
                <w:rStyle w:val="BoldandItalics"/>
              </w:rPr>
              <w:t>resource requirements</w:t>
            </w:r>
            <w:r w:rsidRPr="00483609">
              <w:t xml:space="preserve">  to assist allocation of appropriate resources</w:t>
            </w:r>
          </w:p>
          <w:p w:rsidR="00000000" w:rsidRPr="00483609" w:rsidP="00483609">
            <w:pPr>
              <w:pStyle w:val="List2"/>
            </w:pPr>
            <w:r w:rsidRPr="00483609">
              <w:t>1.4.</w:t>
            </w:r>
            <w:r w:rsidRPr="00483609">
              <w:tab/>
              <w:t xml:space="preserve">Produce a </w:t>
            </w:r>
            <w:r w:rsidRPr="00483609">
              <w:rPr>
                <w:rStyle w:val="BoldandItalics"/>
              </w:rPr>
              <w:t>training plan</w:t>
            </w:r>
            <w:r w:rsidRPr="00483609">
              <w:t xml:space="preserve"> assessing training needs and associated timelines for efficient project implementation</w:t>
            </w:r>
          </w:p>
          <w:p w:rsidR="00000000" w:rsidRPr="00483609" w:rsidP="00483609">
            <w:pPr>
              <w:pStyle w:val="List2"/>
            </w:pPr>
            <w:r w:rsidRPr="00483609">
              <w:t>1.5.</w:t>
            </w:r>
            <w:r w:rsidRPr="00483609">
              <w:tab/>
              <w:t xml:space="preserve">Determine </w:t>
            </w:r>
            <w:r w:rsidRPr="00483609">
              <w:t xml:space="preserve">and document </w:t>
            </w:r>
            <w:r w:rsidRPr="00483609">
              <w:rPr>
                <w:rStyle w:val="BoldandItalics"/>
              </w:rPr>
              <w:t>budgetary requirements</w:t>
            </w:r>
          </w:p>
          <w:p w:rsidR="00000000" w:rsidRPr="00483609" w:rsidP="00483609">
            <w:pPr>
              <w:pStyle w:val="List2"/>
            </w:pPr>
            <w:r w:rsidRPr="00483609">
              <w:t>1.6.</w:t>
            </w:r>
            <w:r w:rsidRPr="00483609">
              <w:tab/>
              <w:t xml:space="preserve">Assess the roles of all identified </w:t>
            </w:r>
            <w:r w:rsidRPr="00483609">
              <w:rPr>
                <w:rStyle w:val="BoldandItalics"/>
              </w:rPr>
              <w:t>parties</w:t>
            </w:r>
            <w:r w:rsidRPr="00483609">
              <w:t xml:space="preserve"> associated with the project to ensure their involvement </w:t>
            </w:r>
          </w:p>
          <w:p w:rsidR="00000000" w:rsidRPr="00483609" w:rsidP="00483609">
            <w:pPr>
              <w:pStyle w:val="List2"/>
            </w:pPr>
            <w:r w:rsidRPr="00483609">
              <w:t>1.7.</w:t>
            </w:r>
            <w:r w:rsidRPr="00483609">
              <w:tab/>
              <w:t xml:space="preserve">Produce a project verification document, including monitoring and control processes and review processes such </w:t>
            </w:r>
            <w:r w:rsidRPr="00483609">
              <w:t xml:space="preserve">as </w:t>
            </w:r>
            <w:r w:rsidRPr="00483609">
              <w:rPr>
                <w:rStyle w:val="BoldandItalics"/>
              </w:rPr>
              <w:t>quality audits</w:t>
            </w:r>
          </w:p>
          <w:p w:rsidR="00000000" w:rsidP="00483609">
            <w:pPr>
              <w:pStyle w:val="List2"/>
              <w:rPr>
                <w:lang w:val="en-NZ"/>
              </w:rPr>
            </w:pPr>
            <w:r w:rsidRPr="00483609">
              <w:t>1.8.</w:t>
            </w:r>
            <w:r w:rsidRPr="00483609">
              <w:tab/>
              <w:t>Consult with all relevant parties prior to finalising draft plan and make changes as appropriate</w:t>
            </w:r>
          </w:p>
        </w:tc>
      </w:tr>
      <w:tr w:rsidTr="00DA35D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List"/>
              <w:rPr>
                <w:lang w:val="en-NZ"/>
              </w:rPr>
            </w:pPr>
            <w:r w:rsidRPr="00483609">
              <w:t>2.</w:t>
            </w:r>
            <w:r w:rsidRPr="00483609">
              <w:tab/>
              <w:t>Develop and evaluate management plan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List2"/>
            </w:pPr>
            <w:r w:rsidRPr="00483609">
              <w:t>2.1.</w:t>
            </w:r>
            <w:r w:rsidRPr="00483609">
              <w:tab/>
              <w:t xml:space="preserve">Produce a preliminary plan for consultation including identified </w:t>
            </w:r>
            <w:r w:rsidRPr="00483609">
              <w:rPr>
                <w:rStyle w:val="BoldandItalics"/>
              </w:rPr>
              <w:t>factors</w:t>
            </w:r>
            <w:r w:rsidRPr="00483609">
              <w:t xml:space="preserve"> that may impact on the realisation of the project and observance of </w:t>
            </w:r>
            <w:r w:rsidRPr="00483609">
              <w:rPr>
                <w:rStyle w:val="BoldandItalics"/>
              </w:rPr>
              <w:t>relevant legislation</w:t>
            </w:r>
            <w:r w:rsidRPr="00483609">
              <w:t xml:space="preserve">, </w:t>
            </w:r>
            <w:r w:rsidRPr="00483609">
              <w:rPr>
                <w:rStyle w:val="BoldandItalics"/>
              </w:rPr>
              <w:t>codes</w:t>
            </w:r>
            <w:r w:rsidRPr="00483609">
              <w:t xml:space="preserve">, </w:t>
            </w:r>
            <w:r w:rsidRPr="00483609">
              <w:rPr>
                <w:rStyle w:val="BoldandItalics"/>
              </w:rPr>
              <w:t>regulation and standards</w:t>
            </w:r>
          </w:p>
          <w:p w:rsidR="00000000" w:rsidRPr="00483609" w:rsidP="00483609">
            <w:pPr>
              <w:pStyle w:val="List2"/>
            </w:pPr>
            <w:r w:rsidRPr="00483609">
              <w:t>2.2.</w:t>
            </w:r>
            <w:r w:rsidRPr="00483609">
              <w:tab/>
              <w:t>Consult with customer and clarify any amendments</w:t>
            </w:r>
          </w:p>
          <w:p w:rsidR="00000000" w:rsidP="00483609">
            <w:pPr>
              <w:pStyle w:val="List2"/>
              <w:rPr>
                <w:lang w:val="en-NZ"/>
              </w:rPr>
            </w:pPr>
            <w:r w:rsidRPr="00483609">
              <w:t>2.3.</w:t>
            </w:r>
            <w:r w:rsidRPr="00483609">
              <w:tab/>
              <w:t xml:space="preserve">Develop a final plan with recommendations </w:t>
            </w:r>
          </w:p>
        </w:tc>
      </w:tr>
      <w:tr w:rsidTr="00DA35D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List"/>
              <w:rPr>
                <w:lang w:val="en-NZ"/>
              </w:rPr>
            </w:pPr>
            <w:r w:rsidRPr="00483609">
              <w:t>3.</w:t>
            </w:r>
            <w:r w:rsidRPr="00483609">
              <w:tab/>
              <w:t>Finalise documentation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List2"/>
            </w:pPr>
            <w:r w:rsidRPr="00483609">
              <w:t>3.1.</w:t>
            </w:r>
            <w:r w:rsidRPr="00483609">
              <w:tab/>
              <w:t>Produce and document a final plan to include implementation details and training needs.</w:t>
            </w:r>
          </w:p>
          <w:p w:rsidR="00000000" w:rsidRPr="00483609" w:rsidP="00483609">
            <w:pPr>
              <w:pStyle w:val="List2"/>
            </w:pPr>
            <w:r w:rsidRPr="00483609">
              <w:t>3.2.</w:t>
            </w:r>
            <w:r w:rsidRPr="00483609">
              <w:tab/>
              <w:t>Present plan to customer and obtain sign off</w:t>
            </w:r>
          </w:p>
        </w:tc>
      </w:tr>
    </w:tbl>
    <w:p w:rsidR="00DA35D0" w:rsidP="00483609">
      <w:pPr>
        <w:pStyle w:val="BodyText"/>
      </w:pPr>
    </w:p>
    <w:p w:rsidR="00DA35D0" w:rsidP="00483609">
      <w:pPr>
        <w:pStyle w:val="BodyText"/>
      </w:pPr>
    </w:p>
    <w:p w:rsidR="00000000" w:rsidRPr="00483609" w:rsidP="00483609">
      <w:pPr>
        <w:pStyle w:val="Heading1"/>
      </w:pPr>
      <w:bookmarkStart w:id="9" w:name="O_260488"/>
      <w:bookmarkEnd w:id="9"/>
      <w:r w:rsidRPr="00483609">
        <w:t>Required Skills and Knowledge</w:t>
      </w:r>
    </w:p>
    <w:tbl>
      <w:tblPr>
        <w:tblW w:w="0" w:type="auto"/>
        <w:tblLayout w:type="fixed"/>
        <w:tblCellMar>
          <w:left w:w="62" w:type="dxa"/>
          <w:right w:w="62" w:type="dxa"/>
        </w:tblCellMar>
        <w:tblLook w:val="0000"/>
      </w:tblPr>
      <w:tblGrid>
        <w:gridCol w:w="8522"/>
      </w:tblGrid>
      <w:tr w:rsidTr="00DA35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SpecialBold"/>
              </w:rPr>
              <w:t>REQUIRED SKILLS AND KNOWLEDGE</w:t>
            </w:r>
          </w:p>
        </w:tc>
      </w:tr>
      <w:tr w:rsidTr="00DA35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t>This section de</w:t>
            </w:r>
            <w:r w:rsidRPr="00483609">
              <w:t>scribes the skills and knowledge required for this unit.</w:t>
            </w:r>
          </w:p>
        </w:tc>
      </w:tr>
      <w:tr w:rsidTr="00DA35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SpecialBold"/>
              </w:rPr>
              <w:t>Required skills</w:t>
            </w:r>
          </w:p>
        </w:tc>
      </w:tr>
      <w:tr w:rsidTr="00DA35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ListBullet"/>
            </w:pPr>
            <w:r w:rsidRPr="00483609">
              <w:t>analytical skills to compare and evaluate most effective technical solutions</w:t>
            </w:r>
          </w:p>
          <w:p w:rsidR="00000000" w:rsidRPr="00483609" w:rsidP="00483609">
            <w:pPr>
              <w:pStyle w:val="ListBullet"/>
            </w:pPr>
            <w:r w:rsidRPr="00483609">
              <w:t xml:space="preserve">communication skills to: </w:t>
            </w:r>
          </w:p>
          <w:p w:rsidR="00000000" w:rsidRPr="00483609" w:rsidP="00483609">
            <w:pPr>
              <w:pStyle w:val="ListBullet2"/>
            </w:pPr>
            <w:r w:rsidRPr="00483609">
              <w:t>liaise with customers t</w:t>
            </w:r>
            <w:r w:rsidRPr="00483609">
              <w:t xml:space="preserve">o ensure requirements are known and can be met within timeframes </w:t>
            </w:r>
          </w:p>
          <w:p w:rsidR="00000000" w:rsidRPr="00483609" w:rsidP="00483609">
            <w:pPr>
              <w:pStyle w:val="ListBullet2"/>
            </w:pPr>
            <w:r w:rsidRPr="00483609">
              <w:t>negotiate approvals and contract arrangements with suppliers and contractors</w:t>
            </w:r>
          </w:p>
          <w:p w:rsidR="00000000" w:rsidRPr="00483609" w:rsidP="00483609">
            <w:pPr>
              <w:pStyle w:val="ListBullet"/>
            </w:pPr>
            <w:r w:rsidRPr="00483609">
              <w:t>literacy skills to interpret technical specifications and related documentation and document technical requireme</w:t>
            </w:r>
            <w:r w:rsidRPr="00483609">
              <w:t>nts and procedures</w:t>
            </w:r>
          </w:p>
          <w:p w:rsidR="00000000" w:rsidRPr="00483609" w:rsidP="00483609">
            <w:pPr>
              <w:pStyle w:val="ListBullet"/>
            </w:pPr>
            <w:r w:rsidRPr="00483609">
              <w:t>numeracy skills to:</w:t>
            </w:r>
          </w:p>
          <w:p w:rsidR="00000000" w:rsidRPr="00483609" w:rsidP="00483609">
            <w:pPr>
              <w:pStyle w:val="ListBullet2"/>
            </w:pPr>
            <w:r w:rsidRPr="00483609">
              <w:t xml:space="preserve">determining workforce requirements </w:t>
            </w:r>
          </w:p>
          <w:p w:rsidR="00000000" w:rsidRPr="00483609" w:rsidP="00483609">
            <w:pPr>
              <w:pStyle w:val="ListBullet2"/>
            </w:pPr>
            <w:r w:rsidRPr="00483609">
              <w:t xml:space="preserve">calculating budget requirements and limitations </w:t>
            </w:r>
          </w:p>
          <w:p w:rsidR="00000000" w:rsidRPr="00483609" w:rsidP="00483609">
            <w:pPr>
              <w:pStyle w:val="ListBullet2"/>
            </w:pPr>
            <w:r w:rsidRPr="00483609">
              <w:t>assessing channel capacities and overall dimensioning requirements</w:t>
            </w:r>
          </w:p>
          <w:p w:rsidR="00000000" w:rsidRPr="00483609" w:rsidP="00483609">
            <w:pPr>
              <w:pStyle w:val="ListBullet"/>
            </w:pPr>
            <w:r w:rsidRPr="00483609">
              <w:t>organisation skills to arrange tra</w:t>
            </w:r>
            <w:r w:rsidRPr="00483609">
              <w:t xml:space="preserve">ining and relevant documentation </w:t>
            </w:r>
          </w:p>
          <w:p w:rsidR="00000000" w:rsidRPr="00483609" w:rsidP="00483609">
            <w:pPr>
              <w:pStyle w:val="ListBullet"/>
            </w:pPr>
            <w:r w:rsidRPr="00483609">
              <w:t xml:space="preserve">planning and organisation skills to: </w:t>
            </w:r>
          </w:p>
          <w:p w:rsidR="00000000" w:rsidRPr="00483609" w:rsidP="00483609">
            <w:pPr>
              <w:pStyle w:val="ListBullet2"/>
            </w:pPr>
            <w:r w:rsidRPr="00483609">
              <w:t xml:space="preserve">set out project requirements and priorities </w:t>
            </w:r>
          </w:p>
          <w:p w:rsidR="00000000" w:rsidRPr="00483609" w:rsidP="00483609">
            <w:pPr>
              <w:pStyle w:val="ListBullet2"/>
            </w:pPr>
            <w:r w:rsidRPr="00483609">
              <w:t>make site access and equipment delivery arrangements</w:t>
            </w:r>
          </w:p>
          <w:p w:rsidR="00000000" w:rsidRPr="00483609" w:rsidP="00483609">
            <w:pPr>
              <w:pStyle w:val="ListBullet"/>
            </w:pPr>
            <w:r w:rsidRPr="00483609">
              <w:t>problem solving skills to account for unexpected faults or equipment incompatibiliti</w:t>
            </w:r>
            <w:r w:rsidRPr="00483609">
              <w:t xml:space="preserve">es or logistics problems </w:t>
            </w:r>
          </w:p>
          <w:p w:rsidR="00000000" w:rsidP="00483609">
            <w:pPr>
              <w:pStyle w:val="ListBullet"/>
              <w:rPr>
                <w:lang w:val="en-NZ"/>
              </w:rPr>
            </w:pPr>
            <w:r w:rsidRPr="00483609">
              <w:t>research skills to gain and maintain relevant and current technical product knowledge</w:t>
            </w:r>
          </w:p>
        </w:tc>
      </w:tr>
      <w:tr w:rsidTr="00DA35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SpecialBold"/>
              </w:rPr>
              <w:t>Required knowledge</w:t>
            </w:r>
          </w:p>
        </w:tc>
      </w:tr>
      <w:tr w:rsidTr="00DA35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ListBullet"/>
            </w:pPr>
            <w:r w:rsidRPr="00483609">
              <w:t>common customer telecommunications applications and related equipment</w:t>
            </w:r>
          </w:p>
          <w:p w:rsidR="00000000" w:rsidRPr="00483609" w:rsidP="00483609">
            <w:pPr>
              <w:pStyle w:val="ListBullet"/>
            </w:pPr>
            <w:r w:rsidRPr="00483609">
              <w:t xml:space="preserve">connections to carrier infrastructure or equipment </w:t>
            </w:r>
          </w:p>
          <w:p w:rsidR="00000000" w:rsidRPr="00483609" w:rsidP="00483609">
            <w:pPr>
              <w:pStyle w:val="ListBullet"/>
            </w:pPr>
            <w:r w:rsidRPr="00483609">
              <w:t>current legislation relating to installation of telecommunications equipment and connection to carrier services</w:t>
            </w:r>
          </w:p>
          <w:p w:rsidR="00000000" w:rsidRPr="00483609" w:rsidP="00483609">
            <w:pPr>
              <w:pStyle w:val="ListBullet"/>
            </w:pPr>
            <w:r w:rsidRPr="00483609">
              <w:t>customer premise equipment</w:t>
            </w:r>
          </w:p>
          <w:p w:rsidR="00000000" w:rsidRPr="00483609" w:rsidP="00483609">
            <w:pPr>
              <w:pStyle w:val="ListBullet"/>
            </w:pPr>
            <w:r w:rsidRPr="00483609">
              <w:t>leasing versus purchase options to assist in delivering cost effective solutions</w:t>
            </w:r>
          </w:p>
          <w:p w:rsidR="00000000" w:rsidRPr="00483609" w:rsidP="00483609">
            <w:pPr>
              <w:pStyle w:val="ListBullet"/>
            </w:pPr>
            <w:r w:rsidRPr="00483609">
              <w:t>network and transmission equipment</w:t>
            </w:r>
          </w:p>
          <w:p w:rsidR="00000000" w:rsidRPr="00483609" w:rsidP="00483609">
            <w:pPr>
              <w:pStyle w:val="ListBullet"/>
            </w:pPr>
            <w:r w:rsidRPr="00483609">
              <w:t>n</w:t>
            </w:r>
            <w:r w:rsidRPr="00483609">
              <w:t>etwork topologies, interface and interconnect solutions</w:t>
            </w:r>
          </w:p>
          <w:p w:rsidR="00000000" w:rsidRPr="00483609" w:rsidP="00483609">
            <w:pPr>
              <w:pStyle w:val="ListBullet"/>
            </w:pPr>
            <w:r w:rsidRPr="00483609">
              <w:t>occupational health and safety (OHS) requirements for:</w:t>
            </w:r>
          </w:p>
          <w:p w:rsidR="00000000" w:rsidRPr="00483609" w:rsidP="00483609">
            <w:pPr>
              <w:pStyle w:val="ListBullet2"/>
            </w:pPr>
            <w:r w:rsidRPr="00483609">
              <w:t xml:space="preserve">electrical safety </w:t>
            </w:r>
          </w:p>
          <w:p w:rsidR="00000000" w:rsidRPr="00483609" w:rsidP="00483609">
            <w:pPr>
              <w:pStyle w:val="ListBullet2"/>
            </w:pPr>
            <w:r w:rsidRPr="00483609">
              <w:t xml:space="preserve">materials handling </w:t>
            </w:r>
          </w:p>
          <w:p w:rsidR="00000000" w:rsidRPr="00483609" w:rsidP="00483609">
            <w:pPr>
              <w:pStyle w:val="ListBullet2"/>
            </w:pPr>
            <w:r w:rsidRPr="00483609">
              <w:t>physical hazards:</w:t>
            </w:r>
          </w:p>
          <w:p w:rsidR="00000000" w:rsidRPr="00483609" w:rsidP="00483609">
            <w:pPr>
              <w:pStyle w:val="ListBullet3"/>
            </w:pPr>
            <w:r w:rsidRPr="00483609">
              <w:t>confined spaces</w:t>
            </w:r>
          </w:p>
          <w:p w:rsidR="00000000" w:rsidRPr="00483609" w:rsidP="00483609">
            <w:pPr>
              <w:pStyle w:val="ListBullet3"/>
            </w:pPr>
            <w:r w:rsidRPr="00483609">
              <w:t>heights</w:t>
            </w:r>
          </w:p>
          <w:p w:rsidR="00000000" w:rsidRPr="00483609" w:rsidP="00483609">
            <w:pPr>
              <w:pStyle w:val="ListBullet3"/>
            </w:pPr>
            <w:r w:rsidRPr="00483609">
              <w:t>lifting</w:t>
            </w:r>
          </w:p>
          <w:p w:rsidR="00000000" w:rsidRPr="00483609" w:rsidP="00483609">
            <w:pPr>
              <w:pStyle w:val="ListBullet"/>
            </w:pPr>
            <w:r w:rsidRPr="00483609">
              <w:t>power requirements and electrical safety</w:t>
            </w:r>
          </w:p>
          <w:p w:rsidR="00000000" w:rsidRPr="00483609" w:rsidP="00483609">
            <w:pPr>
              <w:pStyle w:val="ListBullet"/>
            </w:pPr>
            <w:r w:rsidRPr="00483609">
              <w:t>typical performance parameters and typical faults that may be encountered in customer equipment and related connection and transmission media</w:t>
            </w:r>
          </w:p>
          <w:p w:rsidR="00000000" w:rsidRPr="00483609" w:rsidP="00483609">
            <w:pPr>
              <w:pStyle w:val="ListBullet"/>
            </w:pPr>
            <w:r w:rsidRPr="00483609">
              <w:t>various test equipment types suitable for tests to be made</w:t>
            </w:r>
          </w:p>
          <w:p w:rsidR="00000000" w:rsidRPr="00483609" w:rsidP="00483609">
            <w:pPr>
              <w:pStyle w:val="ListBullet"/>
            </w:pPr>
            <w:r w:rsidRPr="00483609">
              <w:t>warranty information for equipment supplies and contrac</w:t>
            </w:r>
            <w:r w:rsidRPr="00483609">
              <w:t>tor work guarantees</w:t>
            </w:r>
          </w:p>
        </w:tc>
      </w:tr>
    </w:tbl>
    <w:p w:rsidR="00DA35D0" w:rsidP="00483609">
      <w:pPr>
        <w:pStyle w:val="BodyText"/>
      </w:pPr>
    </w:p>
    <w:p w:rsidR="00DA35D0" w:rsidP="00483609">
      <w:pPr>
        <w:pStyle w:val="BodyText"/>
      </w:pPr>
    </w:p>
    <w:p w:rsidR="00000000" w:rsidRPr="00483609" w:rsidP="00483609">
      <w:pPr>
        <w:pStyle w:val="AllowPageBreak"/>
      </w:pPr>
    </w:p>
    <w:p w:rsidR="00000000" w:rsidRPr="00483609" w:rsidP="00483609">
      <w:pPr>
        <w:pStyle w:val="Heading1"/>
      </w:pPr>
      <w:bookmarkStart w:id="10" w:name="O_244522"/>
      <w:bookmarkEnd w:id="10"/>
      <w:r w:rsidRPr="00483609">
        <w:t>Evidence Guide</w:t>
      </w:r>
    </w:p>
    <w:tbl>
      <w:tblPr>
        <w:tblW w:w="9570" w:type="dxa"/>
        <w:tblLayout w:type="fixed"/>
        <w:tblCellMar>
          <w:left w:w="62" w:type="dxa"/>
          <w:right w:w="62" w:type="dxa"/>
        </w:tblCellMar>
        <w:tblLook w:val="0000"/>
      </w:tblPr>
      <w:tblGrid>
        <w:gridCol w:w="3908"/>
        <w:gridCol w:w="5662"/>
      </w:tblGrid>
      <w:tr w:rsidTr="00DA35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SpecialBold"/>
              </w:rPr>
              <w:t>EVIDENCE GUIDE</w:t>
            </w:r>
          </w:p>
        </w:tc>
      </w:tr>
      <w:tr w:rsidTr="00DA35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t xml:space="preserve">The evidence guide provides advice on assessment and must be read in conjunction with the performance criteria, required skills and knowledge, </w:t>
            </w:r>
            <w:r w:rsidRPr="00483609">
              <w:t>range statement and the Assessment Guidelines for the Training Package.</w:t>
            </w:r>
          </w:p>
        </w:tc>
      </w:tr>
      <w:tr w:rsidTr="00DA35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p>
        </w:tc>
      </w:tr>
      <w:tr w:rsidTr="00DA35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BodyText"/>
            </w:pPr>
            <w:r w:rsidRPr="00483609">
              <w:t>Evidence of the ability to:</w:t>
            </w:r>
          </w:p>
          <w:p w:rsidR="00000000" w:rsidRPr="00483609" w:rsidP="00483609">
            <w:pPr>
              <w:pStyle w:val="ListBullet"/>
            </w:pPr>
            <w:r w:rsidRPr="00483609">
              <w:t>prepare a project management plan</w:t>
            </w:r>
          </w:p>
          <w:p w:rsidR="00000000" w:rsidP="00483609">
            <w:pPr>
              <w:pStyle w:val="ListBullet"/>
              <w:rPr>
                <w:lang w:val="en-NZ"/>
              </w:rPr>
            </w:pPr>
            <w:r w:rsidRPr="00483609">
              <w:t>develop and evaluate a project management plan.</w:t>
            </w:r>
          </w:p>
        </w:tc>
      </w:tr>
      <w:tr w:rsidTr="00DA35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SpecialBold"/>
              </w:rPr>
              <w:t>Context of</w:t>
            </w:r>
            <w:r w:rsidRPr="00483609">
              <w:t xml:space="preserve">, </w:t>
            </w:r>
            <w:r w:rsidRPr="0048360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BodyText"/>
            </w:pPr>
            <w:r w:rsidRPr="00483609">
              <w:t>Assessment must ensure:</w:t>
            </w:r>
          </w:p>
          <w:p w:rsidR="00000000" w:rsidRPr="00483609" w:rsidP="00483609">
            <w:pPr>
              <w:pStyle w:val="ListBullet"/>
            </w:pPr>
            <w:r w:rsidRPr="00483609">
              <w:t>a telecommunications operations site with relevant telecommunications technology and infrastructure</w:t>
            </w:r>
          </w:p>
          <w:p w:rsidR="00000000" w:rsidRPr="00483609" w:rsidP="00483609">
            <w:pPr>
              <w:pStyle w:val="ListBullet"/>
            </w:pPr>
            <w:r w:rsidRPr="00483609">
              <w:t>relevant databases, legislative requirements and other site and project related documentation</w:t>
            </w:r>
          </w:p>
          <w:p w:rsidR="00000000" w:rsidP="00483609">
            <w:pPr>
              <w:pStyle w:val="ListBullet"/>
              <w:rPr>
                <w:lang w:val="en-NZ"/>
              </w:rPr>
            </w:pPr>
            <w:r w:rsidRPr="00483609">
              <w:t>organisational documentation relating to equipment, warranties, leasing, contracts and audits.</w:t>
            </w:r>
          </w:p>
        </w:tc>
      </w:tr>
      <w:tr w:rsidTr="00DA35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BodyText"/>
            </w:pPr>
            <w:r w:rsidRPr="00483609">
              <w:t>A range of assessment methods should be used</w:t>
            </w:r>
            <w:r w:rsidRPr="00483609">
              <w:t xml:space="preserve"> to assess practical skills and knowledge. The following examples are appropriate for this unit:</w:t>
            </w:r>
          </w:p>
          <w:p w:rsidR="00000000" w:rsidRPr="00483609" w:rsidP="00483609">
            <w:pPr>
              <w:pStyle w:val="ListBullet"/>
            </w:pPr>
            <w:r w:rsidRPr="00483609">
              <w:t>direct observation of the candidate undertaking planning tasks</w:t>
            </w:r>
          </w:p>
          <w:p w:rsidR="00000000" w:rsidRPr="00483609" w:rsidP="00483609">
            <w:pPr>
              <w:pStyle w:val="ListBullet"/>
            </w:pPr>
            <w:r w:rsidRPr="00483609">
              <w:t xml:space="preserve">review of reports and plans completed by the candidate </w:t>
            </w:r>
          </w:p>
          <w:p w:rsidR="00000000" w:rsidRPr="00483609" w:rsidP="00483609">
            <w:pPr>
              <w:pStyle w:val="ListBullet"/>
            </w:pPr>
            <w:r w:rsidRPr="00483609">
              <w:t>oral or written questioning to assess k</w:t>
            </w:r>
            <w:r w:rsidRPr="00483609">
              <w:t>nowledge of planning, types of systems and applications</w:t>
            </w:r>
          </w:p>
          <w:p w:rsidR="00000000" w:rsidP="00483609">
            <w:pPr>
              <w:pStyle w:val="ListBullet"/>
              <w:rPr>
                <w:lang w:val="en-NZ"/>
              </w:rPr>
            </w:pPr>
            <w:r w:rsidRPr="00483609">
              <w:t>a completed project plan for a telecommunications project.</w:t>
            </w:r>
          </w:p>
        </w:tc>
      </w:tr>
      <w:tr w:rsidTr="00DA35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SpecialBold"/>
              </w:rPr>
              <w:t>Guidance information for assessment</w:t>
            </w:r>
            <w:r w:rsidRPr="00483609">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BodyText"/>
            </w:pPr>
            <w:r w:rsidRPr="00483609">
              <w:t>Holistic assessment with other units relevant to the industry sector, workplace and job role is recomme</w:t>
            </w:r>
            <w:r w:rsidRPr="00483609">
              <w:t>nded, for example:</w:t>
            </w:r>
          </w:p>
          <w:p w:rsidR="00000000" w:rsidRPr="00483609" w:rsidP="00483609">
            <w:pPr>
              <w:pStyle w:val="ListBullet"/>
            </w:pPr>
            <w:r w:rsidRPr="00483609">
              <w:t>ICTNPL6029A Plan the development and growth of the telecommunications network</w:t>
            </w:r>
          </w:p>
          <w:p w:rsidR="00000000" w:rsidRPr="00483609" w:rsidP="00483609">
            <w:pPr>
              <w:pStyle w:val="ListBullet"/>
            </w:pPr>
            <w:r w:rsidRPr="00483609">
              <w:t>ICTPMG6034A Prepare a detailed design brief.</w:t>
            </w:r>
          </w:p>
          <w:p w:rsidR="00000000" w:rsidRPr="00483609" w:rsidP="00483609">
            <w:pPr>
              <w:pStyle w:val="BodyText"/>
            </w:pPr>
          </w:p>
          <w:p w:rsidR="00000000" w:rsidRPr="00483609" w:rsidP="00483609">
            <w:pPr>
              <w:pStyle w:val="BodyText"/>
            </w:pPr>
            <w:r w:rsidRPr="00483609">
              <w:t>Aboriginal people and other people from a non-English speaking background may have second language issues.</w:t>
            </w:r>
          </w:p>
          <w:p w:rsidR="00000000" w:rsidRPr="00483609" w:rsidP="00483609">
            <w:pPr>
              <w:pStyle w:val="BodyText"/>
            </w:pPr>
          </w:p>
          <w:p w:rsidR="00000000" w:rsidRPr="00483609" w:rsidP="00483609">
            <w:pPr>
              <w:pStyle w:val="BodyText"/>
            </w:pPr>
            <w:r w:rsidRPr="00483609">
              <w:t xml:space="preserve">Access must be provided to appropriate learning and assessment support when required. </w:t>
            </w:r>
          </w:p>
          <w:p w:rsidR="00000000" w:rsidRPr="00483609" w:rsidP="00483609">
            <w:pPr>
              <w:pStyle w:val="BodyText"/>
            </w:pPr>
          </w:p>
          <w:p w:rsidR="00000000" w:rsidRPr="00483609" w:rsidP="00483609">
            <w:pPr>
              <w:pStyle w:val="BodyText"/>
            </w:pPr>
            <w:r w:rsidRPr="00483609">
              <w:t>Assessment processes and techniques must be culturally appropriate, and appropriate to the oral communication skill level, and language and literacy capacity of the can</w:t>
            </w:r>
            <w:r w:rsidRPr="00483609">
              <w:t>didate and the work being performed.</w:t>
            </w:r>
          </w:p>
          <w:p w:rsidR="00000000" w:rsidRPr="00483609" w:rsidP="00483609">
            <w:pPr>
              <w:pStyle w:val="BodyText"/>
            </w:pPr>
          </w:p>
          <w:p w:rsidR="00000000" w:rsidRPr="00483609" w:rsidP="00483609">
            <w:pPr>
              <w:pStyle w:val="BodyText"/>
            </w:pPr>
            <w:r w:rsidRPr="00483609">
              <w:t xml:space="preserve">In all cases where practical assessment is used it will be combined with targeted questioning to assess required knowledge. Questioning techniques should not require language, literacy and numeracy skills beyond those </w:t>
            </w:r>
            <w:r w:rsidRPr="00483609">
              <w:t xml:space="preserve">required in this unit of competency. </w:t>
            </w:r>
          </w:p>
          <w:p w:rsidR="00000000" w:rsidRPr="00483609" w:rsidP="00483609">
            <w:pPr>
              <w:pStyle w:val="BodyText"/>
            </w:pPr>
          </w:p>
          <w:p w:rsidR="00000000" w:rsidRPr="00483609" w:rsidP="00483609">
            <w:pPr>
              <w:pStyle w:val="BodyText"/>
            </w:pPr>
            <w:r w:rsidRPr="00483609">
              <w:t>Where applicable, physical resources should include equipment modified for people with special needs.</w:t>
            </w:r>
          </w:p>
        </w:tc>
      </w:tr>
    </w:tbl>
    <w:p w:rsidR="00DA35D0" w:rsidP="00483609">
      <w:pPr>
        <w:pStyle w:val="BodyText"/>
      </w:pPr>
    </w:p>
    <w:p w:rsidR="00DA35D0" w:rsidP="00483609">
      <w:pPr>
        <w:pStyle w:val="BodyText"/>
      </w:pPr>
    </w:p>
    <w:p w:rsidR="00000000" w:rsidRPr="00483609" w:rsidP="00483609">
      <w:pPr>
        <w:pStyle w:val="Heading1"/>
      </w:pPr>
      <w:bookmarkStart w:id="11" w:name="O_252505"/>
      <w:bookmarkEnd w:id="11"/>
      <w:r w:rsidRPr="00483609">
        <w:t>Range Statement</w:t>
      </w:r>
    </w:p>
    <w:tbl>
      <w:tblPr>
        <w:tblW w:w="0" w:type="auto"/>
        <w:tblLayout w:type="fixed"/>
        <w:tblCellMar>
          <w:left w:w="62" w:type="dxa"/>
          <w:right w:w="62" w:type="dxa"/>
        </w:tblCellMar>
        <w:tblLook w:val="0000"/>
      </w:tblPr>
      <w:tblGrid>
        <w:gridCol w:w="3396"/>
        <w:gridCol w:w="5126"/>
      </w:tblGrid>
      <w:tr w:rsidTr="00DA35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SpecialBold"/>
              </w:rPr>
              <w:t>RANGE STATEMENT</w:t>
            </w:r>
          </w:p>
        </w:tc>
      </w:tr>
      <w:tr w:rsidTr="00DA35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t>The range statement relates to the unit of competency as a whole. It allows for different work environments and situations that may affect performance. Bold italicised wording, if used in the performance criteria, is detailed below. Essential operating con</w:t>
            </w:r>
            <w:r w:rsidRPr="00483609">
              <w:t>ditions that may be present with training and assessment (depending on the work situation, needs of the candidate, accessibility of the item, and local industry and regional contexts) may also be included.</w:t>
            </w:r>
          </w:p>
        </w:tc>
      </w:tr>
      <w:tr w:rsidTr="00DA35D0">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BoldandItalics"/>
              </w:rPr>
              <w:t>Project brief and related documents</w:t>
            </w:r>
            <w:r w:rsidRPr="00483609">
              <w:t xml:space="preserve"> refer to:</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ListBullet"/>
            </w:pPr>
            <w:r w:rsidRPr="00483609">
              <w:t>e</w:t>
            </w:r>
            <w:r w:rsidRPr="00483609">
              <w:t xml:space="preserve">quipment and system needs: </w:t>
            </w:r>
          </w:p>
          <w:p w:rsidR="00000000" w:rsidRPr="00483609" w:rsidP="00483609">
            <w:pPr>
              <w:pStyle w:val="ListBullet2"/>
            </w:pPr>
            <w:r w:rsidRPr="00483609">
              <w:t>computer network equipment site evaluation, including barriers to installation</w:t>
            </w:r>
          </w:p>
          <w:p w:rsidR="00000000" w:rsidRPr="00483609" w:rsidP="00483609">
            <w:pPr>
              <w:pStyle w:val="ListBullet2"/>
            </w:pPr>
            <w:r w:rsidRPr="00483609">
              <w:t>switching</w:t>
            </w:r>
          </w:p>
          <w:p w:rsidR="00000000" w:rsidRPr="00483609" w:rsidP="00483609">
            <w:pPr>
              <w:pStyle w:val="ListBullet2"/>
            </w:pPr>
            <w:r w:rsidRPr="00483609">
              <w:t xml:space="preserve">transmission and radio network </w:t>
            </w:r>
          </w:p>
          <w:p w:rsidR="00000000" w:rsidRPr="00483609" w:rsidP="00483609">
            <w:pPr>
              <w:pStyle w:val="ListBullet2"/>
            </w:pPr>
            <w:r w:rsidRPr="00483609">
              <w:t>transmission paths:</w:t>
            </w:r>
          </w:p>
          <w:p w:rsidR="00000000" w:rsidRPr="00483609" w:rsidP="00483609">
            <w:pPr>
              <w:pStyle w:val="ListBullet3"/>
            </w:pPr>
            <w:r w:rsidRPr="00483609">
              <w:t xml:space="preserve">cable, </w:t>
            </w:r>
          </w:p>
          <w:p w:rsidR="00000000" w:rsidRPr="00483609" w:rsidP="00483609">
            <w:pPr>
              <w:pStyle w:val="ListBullet3"/>
            </w:pPr>
            <w:r w:rsidRPr="00483609">
              <w:t xml:space="preserve">optical fibre </w:t>
            </w:r>
          </w:p>
          <w:p w:rsidR="00000000" w:rsidRPr="00483609" w:rsidP="00483609">
            <w:pPr>
              <w:pStyle w:val="ListBullet3"/>
            </w:pPr>
            <w:r w:rsidRPr="00483609">
              <w:t xml:space="preserve">radio </w:t>
            </w:r>
          </w:p>
          <w:p w:rsidR="00000000" w:rsidRPr="00483609" w:rsidP="00483609">
            <w:pPr>
              <w:pStyle w:val="ListBullet3"/>
            </w:pPr>
            <w:r w:rsidRPr="00483609">
              <w:t xml:space="preserve">microwave </w:t>
            </w:r>
          </w:p>
          <w:p w:rsidR="00000000" w:rsidRPr="00483609" w:rsidP="00483609">
            <w:pPr>
              <w:pStyle w:val="ListBullet3"/>
            </w:pPr>
            <w:r w:rsidRPr="00483609">
              <w:t>satellite</w:t>
            </w:r>
          </w:p>
          <w:p w:rsidR="00000000" w:rsidRPr="00483609" w:rsidP="00483609">
            <w:pPr>
              <w:pStyle w:val="ListBullet"/>
            </w:pPr>
            <w:r w:rsidRPr="00483609">
              <w:t>safety aspects of building or area using available software:</w:t>
            </w:r>
          </w:p>
          <w:p w:rsidR="00000000" w:rsidRPr="00483609" w:rsidP="00483609">
            <w:pPr>
              <w:pStyle w:val="ListBullet2"/>
            </w:pPr>
            <w:r w:rsidRPr="00483609">
              <w:t>building and equipment hazards</w:t>
            </w:r>
          </w:p>
          <w:p w:rsidR="00000000" w:rsidRPr="00483609" w:rsidP="00483609">
            <w:pPr>
              <w:pStyle w:val="ListBullet2"/>
            </w:pPr>
            <w:r w:rsidRPr="00483609">
              <w:t>ceiling access</w:t>
            </w:r>
          </w:p>
          <w:p w:rsidR="00000000" w:rsidRPr="00483609" w:rsidP="00483609">
            <w:pPr>
              <w:pStyle w:val="ListBullet2"/>
            </w:pPr>
            <w:r w:rsidRPr="00483609">
              <w:t>construction type</w:t>
            </w:r>
          </w:p>
          <w:p w:rsidR="00000000" w:rsidP="00483609">
            <w:pPr>
              <w:pStyle w:val="ListBullet2"/>
              <w:rPr>
                <w:lang w:val="en-NZ"/>
              </w:rPr>
            </w:pPr>
            <w:r w:rsidRPr="00483609">
              <w:t>system design and configuration.</w:t>
            </w:r>
          </w:p>
        </w:tc>
      </w:tr>
      <w:tr w:rsidTr="00DA35D0">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BoldandItalics"/>
              </w:rPr>
              <w:t>Document</w:t>
            </w:r>
            <w:r w:rsidRPr="00483609">
              <w:t xml:space="preserve"> may refer to:</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ListBullet"/>
            </w:pPr>
            <w:r w:rsidRPr="00483609">
              <w:t>activities:</w:t>
            </w:r>
          </w:p>
          <w:p w:rsidR="00000000" w:rsidRPr="00483609" w:rsidP="00483609">
            <w:pPr>
              <w:pStyle w:val="ListBullet2"/>
            </w:pPr>
            <w:r w:rsidRPr="00483609">
              <w:t xml:space="preserve">dependencies </w:t>
            </w:r>
          </w:p>
          <w:p w:rsidR="00000000" w:rsidRPr="00483609" w:rsidP="00483609">
            <w:pPr>
              <w:pStyle w:val="ListBullet2"/>
            </w:pPr>
            <w:r w:rsidRPr="00483609">
              <w:t xml:space="preserve">inspection </w:t>
            </w:r>
          </w:p>
          <w:p w:rsidR="00000000" w:rsidRPr="00483609" w:rsidP="00483609">
            <w:pPr>
              <w:pStyle w:val="ListBullet2"/>
            </w:pPr>
            <w:r w:rsidRPr="00483609">
              <w:t xml:space="preserve">manufacturer's technical manuals and responsibilities </w:t>
            </w:r>
          </w:p>
          <w:p w:rsidR="00000000" w:rsidRPr="00483609" w:rsidP="00483609">
            <w:pPr>
              <w:pStyle w:val="ListBullet2"/>
            </w:pPr>
            <w:r w:rsidRPr="00483609">
              <w:t>requirements to ensure that installation and service activities are performed under controlled conditions</w:t>
            </w:r>
          </w:p>
          <w:p w:rsidR="00000000" w:rsidRPr="00483609" w:rsidP="00483609">
            <w:pPr>
              <w:pStyle w:val="ListBullet2"/>
            </w:pPr>
            <w:r w:rsidRPr="00483609">
              <w:t xml:space="preserve">technical standards </w:t>
            </w:r>
          </w:p>
          <w:p w:rsidR="00000000" w:rsidRPr="00483609" w:rsidP="00483609">
            <w:pPr>
              <w:pStyle w:val="ListBullet2"/>
            </w:pPr>
            <w:r w:rsidRPr="00483609">
              <w:t xml:space="preserve">testing and related procedures </w:t>
            </w:r>
          </w:p>
          <w:p w:rsidR="00000000" w:rsidRPr="00483609" w:rsidP="00483609">
            <w:pPr>
              <w:pStyle w:val="ListBullet2"/>
            </w:pPr>
            <w:r w:rsidRPr="00483609">
              <w:t xml:space="preserve">work instructions </w:t>
            </w:r>
          </w:p>
          <w:p w:rsidR="00000000" w:rsidRPr="00483609" w:rsidP="00483609">
            <w:pPr>
              <w:pStyle w:val="ListBullet"/>
            </w:pPr>
            <w:r w:rsidRPr="00483609">
              <w:t>contingency plans to a</w:t>
            </w:r>
            <w:r w:rsidRPr="00483609">
              <w:t>ccount for delays and other problems</w:t>
            </w:r>
          </w:p>
          <w:p w:rsidR="00000000" w:rsidRPr="00483609" w:rsidP="00483609">
            <w:pPr>
              <w:pStyle w:val="ListBullet"/>
            </w:pPr>
            <w:r w:rsidRPr="00483609">
              <w:t>critical paths and timelines</w:t>
            </w:r>
          </w:p>
          <w:p w:rsidR="00000000" w:rsidRPr="00483609" w:rsidP="00483609">
            <w:pPr>
              <w:pStyle w:val="ListBullet"/>
            </w:pPr>
            <w:r w:rsidRPr="00483609">
              <w:t>quality plans:</w:t>
            </w:r>
          </w:p>
          <w:p w:rsidR="00000000" w:rsidRPr="00483609" w:rsidP="00483609">
            <w:pPr>
              <w:pStyle w:val="ListBullet2"/>
            </w:pPr>
            <w:r w:rsidRPr="00483609">
              <w:t>check lists</w:t>
            </w:r>
          </w:p>
          <w:p w:rsidR="00000000" w:rsidRPr="00483609" w:rsidP="00483609">
            <w:pPr>
              <w:pStyle w:val="ListBullet2"/>
            </w:pPr>
            <w:r w:rsidRPr="00483609">
              <w:t>Gantt charts</w:t>
            </w:r>
          </w:p>
          <w:p w:rsidR="00000000" w:rsidRPr="00483609" w:rsidP="00483609">
            <w:pPr>
              <w:pStyle w:val="ListBullet2"/>
            </w:pPr>
            <w:r w:rsidRPr="00483609">
              <w:t>software based programmes</w:t>
            </w:r>
          </w:p>
          <w:p w:rsidR="00000000" w:rsidRPr="00483609" w:rsidP="00483609">
            <w:pPr>
              <w:pStyle w:val="ListBullet2"/>
            </w:pPr>
            <w:r w:rsidRPr="00483609">
              <w:t xml:space="preserve">process flow charts </w:t>
            </w:r>
          </w:p>
          <w:p w:rsidR="00000000" w:rsidP="00483609">
            <w:pPr>
              <w:pStyle w:val="ListBullet"/>
              <w:rPr>
                <w:lang w:val="en-NZ"/>
              </w:rPr>
            </w:pPr>
            <w:r w:rsidRPr="00483609">
              <w:t>tasks and overall work structure.</w:t>
            </w:r>
          </w:p>
        </w:tc>
      </w:tr>
      <w:tr w:rsidTr="00DA35D0">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BoldandItalics"/>
              </w:rPr>
              <w:t>Tasks and associated timelines</w:t>
            </w:r>
            <w:r w:rsidRPr="00483609">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ListBullet"/>
            </w:pPr>
            <w:r w:rsidRPr="00483609">
              <w:t>estimating overall timeframes based on standard installation times</w:t>
            </w:r>
          </w:p>
          <w:p w:rsidR="00000000" w:rsidRPr="00483609" w:rsidP="00483609">
            <w:pPr>
              <w:pStyle w:val="ListBullet"/>
            </w:pPr>
            <w:r w:rsidRPr="00483609">
              <w:t>identifying critical paths and minimum timelines</w:t>
            </w:r>
          </w:p>
          <w:p w:rsidR="00000000" w:rsidRPr="00483609" w:rsidP="00483609">
            <w:pPr>
              <w:pStyle w:val="ListBullet"/>
            </w:pPr>
            <w:r w:rsidRPr="00483609">
              <w:t>identifying independent tasks and those that depend on others</w:t>
            </w:r>
          </w:p>
          <w:p w:rsidR="00000000" w:rsidRPr="00483609" w:rsidP="00483609">
            <w:pPr>
              <w:pStyle w:val="ListBullet"/>
            </w:pPr>
            <w:r w:rsidRPr="00483609">
              <w:t>identifying timeframes associated with each aspect of the project</w:t>
            </w:r>
          </w:p>
          <w:p w:rsidR="00000000" w:rsidRPr="00483609" w:rsidP="00483609">
            <w:pPr>
              <w:pStyle w:val="ListBullet"/>
            </w:pPr>
            <w:r w:rsidRPr="00483609">
              <w:t>initiating documentation:</w:t>
            </w:r>
          </w:p>
          <w:p w:rsidR="00000000" w:rsidRPr="00483609" w:rsidP="00483609">
            <w:pPr>
              <w:pStyle w:val="ListBullet2"/>
            </w:pPr>
            <w:r w:rsidRPr="00483609">
              <w:t xml:space="preserve">sales orders </w:t>
            </w:r>
          </w:p>
          <w:p w:rsidR="00000000" w:rsidRPr="00483609" w:rsidP="00483609">
            <w:pPr>
              <w:pStyle w:val="ListBullet2"/>
            </w:pPr>
            <w:r w:rsidRPr="00483609">
              <w:t>quotation forms</w:t>
            </w:r>
          </w:p>
          <w:p w:rsidR="00000000" w:rsidRPr="00483609" w:rsidP="00483609">
            <w:pPr>
              <w:pStyle w:val="ListBullet2"/>
            </w:pPr>
            <w:r w:rsidRPr="00483609">
              <w:t>specification lists</w:t>
            </w:r>
          </w:p>
          <w:p w:rsidR="00000000" w:rsidRPr="00483609" w:rsidP="00483609">
            <w:pPr>
              <w:pStyle w:val="ListBullet"/>
            </w:pPr>
            <w:r w:rsidRPr="00483609">
              <w:t>making allowances for:</w:t>
            </w:r>
          </w:p>
          <w:p w:rsidR="00000000" w:rsidRPr="00483609" w:rsidP="00483609">
            <w:pPr>
              <w:pStyle w:val="ListBullet2"/>
            </w:pPr>
            <w:r w:rsidRPr="00483609">
              <w:t xml:space="preserve">likely network outages and restrictions </w:t>
            </w:r>
          </w:p>
          <w:p w:rsidR="00000000" w:rsidRPr="00483609" w:rsidP="00483609">
            <w:pPr>
              <w:pStyle w:val="ListBullet2"/>
            </w:pPr>
            <w:r w:rsidRPr="00483609">
              <w:t>anticipated barriers and contingency provisions for delays and problems</w:t>
            </w:r>
          </w:p>
          <w:p w:rsidR="00000000" w:rsidRPr="00483609" w:rsidP="00483609">
            <w:pPr>
              <w:pStyle w:val="ListBullet2"/>
            </w:pPr>
            <w:r w:rsidRPr="00483609">
              <w:t>special award conditions:</w:t>
            </w:r>
          </w:p>
          <w:p w:rsidR="00000000" w:rsidRPr="00483609" w:rsidP="00483609">
            <w:pPr>
              <w:pStyle w:val="ListBullet3"/>
            </w:pPr>
            <w:r w:rsidRPr="00483609">
              <w:t>weather allowa</w:t>
            </w:r>
            <w:r w:rsidRPr="00483609">
              <w:t>nce</w:t>
            </w:r>
          </w:p>
          <w:p w:rsidR="00000000" w:rsidRPr="00483609" w:rsidP="00483609">
            <w:pPr>
              <w:pStyle w:val="ListBullet3"/>
            </w:pPr>
            <w:r w:rsidRPr="00483609">
              <w:t>site allowance</w:t>
            </w:r>
          </w:p>
          <w:p w:rsidR="00000000" w:rsidRPr="00483609" w:rsidP="00483609">
            <w:pPr>
              <w:pStyle w:val="ListBullet3"/>
            </w:pPr>
            <w:r w:rsidRPr="00483609">
              <w:t>district allowance</w:t>
            </w:r>
          </w:p>
          <w:p w:rsidR="00000000" w:rsidRPr="00483609" w:rsidP="00483609">
            <w:pPr>
              <w:pStyle w:val="ListBullet"/>
            </w:pPr>
            <w:r w:rsidRPr="00483609">
              <w:t>timelines for planning approvals:</w:t>
            </w:r>
          </w:p>
          <w:p w:rsidR="00000000" w:rsidRPr="00483609" w:rsidP="00483609">
            <w:pPr>
              <w:pStyle w:val="ListBullet2"/>
            </w:pPr>
            <w:r w:rsidRPr="00483609">
              <w:t>government planning bodies</w:t>
            </w:r>
          </w:p>
          <w:p w:rsidR="00000000" w:rsidRPr="00483609" w:rsidP="00483609">
            <w:pPr>
              <w:pStyle w:val="ListBullet2"/>
            </w:pPr>
            <w:r w:rsidRPr="00483609">
              <w:t>local government</w:t>
            </w:r>
          </w:p>
          <w:p w:rsidR="00000000" w:rsidP="00483609">
            <w:pPr>
              <w:pStyle w:val="ListBullet2"/>
              <w:rPr>
                <w:lang w:val="en-NZ"/>
              </w:rPr>
            </w:pPr>
            <w:r w:rsidRPr="00483609">
              <w:t>frequency spectrum agency.</w:t>
            </w:r>
          </w:p>
        </w:tc>
      </w:tr>
      <w:tr w:rsidTr="00DA35D0">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BoldandItalics"/>
              </w:rPr>
              <w:t>Resource requirements</w:t>
            </w:r>
            <w:r w:rsidRPr="00483609">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ListBullet"/>
            </w:pPr>
            <w:r w:rsidRPr="00483609">
              <w:t xml:space="preserve">locating possible resource banks </w:t>
            </w:r>
          </w:p>
          <w:p w:rsidR="00000000" w:rsidRPr="00483609" w:rsidP="00483609">
            <w:pPr>
              <w:pStyle w:val="ListBullet"/>
            </w:pPr>
            <w:r w:rsidRPr="00483609">
              <w:t>merits of using contract versus enterprise resources</w:t>
            </w:r>
          </w:p>
          <w:p w:rsidR="00000000" w:rsidRPr="00483609" w:rsidP="00483609">
            <w:pPr>
              <w:pStyle w:val="ListBullet"/>
            </w:pPr>
            <w:r w:rsidRPr="00483609">
              <w:t>material requirements including spare parts</w:t>
            </w:r>
          </w:p>
          <w:p w:rsidR="00000000" w:rsidRPr="00483609" w:rsidP="00483609">
            <w:pPr>
              <w:pStyle w:val="ListBullet"/>
            </w:pPr>
            <w:r w:rsidRPr="00483609">
              <w:t>identifying documentation required including:</w:t>
            </w:r>
          </w:p>
          <w:p w:rsidR="00000000" w:rsidRPr="00483609" w:rsidP="00483609">
            <w:pPr>
              <w:pStyle w:val="ListBullet2"/>
            </w:pPr>
            <w:r w:rsidRPr="00483609">
              <w:t>design briefs</w:t>
            </w:r>
          </w:p>
          <w:p w:rsidR="00000000" w:rsidRPr="00483609" w:rsidP="00483609">
            <w:pPr>
              <w:pStyle w:val="ListBullet2"/>
            </w:pPr>
            <w:r w:rsidRPr="00483609">
              <w:t>labour contracts</w:t>
            </w:r>
          </w:p>
          <w:p w:rsidR="00000000" w:rsidRPr="00483609" w:rsidP="00483609">
            <w:pPr>
              <w:pStyle w:val="ListBullet2"/>
            </w:pPr>
            <w:r w:rsidRPr="00483609">
              <w:t>manuals</w:t>
            </w:r>
          </w:p>
          <w:p w:rsidR="00000000" w:rsidRPr="00483609" w:rsidP="00483609">
            <w:pPr>
              <w:pStyle w:val="ListBullet2"/>
            </w:pPr>
            <w:r w:rsidRPr="00483609">
              <w:t>plans</w:t>
            </w:r>
          </w:p>
          <w:p w:rsidR="00000000" w:rsidRPr="00483609" w:rsidP="00483609">
            <w:pPr>
              <w:pStyle w:val="ListBullet2"/>
            </w:pPr>
            <w:r w:rsidRPr="00483609">
              <w:t>specifications</w:t>
            </w:r>
          </w:p>
          <w:p w:rsidR="00000000" w:rsidRPr="00483609" w:rsidP="00483609">
            <w:pPr>
              <w:pStyle w:val="ListBullet"/>
            </w:pPr>
            <w:r w:rsidRPr="00483609">
              <w:t>identifying systems, including communication tools</w:t>
            </w:r>
          </w:p>
          <w:p w:rsidR="00000000" w:rsidRPr="00483609" w:rsidP="00483609">
            <w:pPr>
              <w:pStyle w:val="ListBullet"/>
            </w:pPr>
            <w:r w:rsidRPr="00483609">
              <w:t>identifying test equipment:</w:t>
            </w:r>
          </w:p>
          <w:p w:rsidR="00000000" w:rsidRPr="00483609" w:rsidP="00483609">
            <w:pPr>
              <w:pStyle w:val="ListBullet2"/>
            </w:pPr>
            <w:r w:rsidRPr="00483609">
              <w:t>hand-held cable testers</w:t>
            </w:r>
          </w:p>
          <w:p w:rsidR="00000000" w:rsidRPr="00483609" w:rsidP="00483609">
            <w:pPr>
              <w:pStyle w:val="ListBullet2"/>
            </w:pPr>
            <w:r w:rsidRPr="00483609">
              <w:t>insulation resistance tester</w:t>
            </w:r>
          </w:p>
          <w:p w:rsidR="00000000" w:rsidRPr="00483609" w:rsidP="00483609">
            <w:pPr>
              <w:pStyle w:val="ListBullet2"/>
            </w:pPr>
            <w:r w:rsidRPr="00483609">
              <w:t>multimeter</w:t>
            </w:r>
          </w:p>
          <w:p w:rsidR="00000000" w:rsidRPr="00483609" w:rsidP="00483609">
            <w:pPr>
              <w:pStyle w:val="ListBullet2"/>
            </w:pPr>
            <w:r w:rsidRPr="00483609">
              <w:t>optical time domain reflectometer (OTDR)</w:t>
            </w:r>
          </w:p>
          <w:p w:rsidR="00000000" w:rsidRPr="00483609" w:rsidP="00483609">
            <w:pPr>
              <w:pStyle w:val="ListBullet2"/>
            </w:pPr>
            <w:r w:rsidRPr="00483609">
              <w:t>oscillator and probe set</w:t>
            </w:r>
          </w:p>
          <w:p w:rsidR="00000000" w:rsidRPr="00483609" w:rsidP="00483609">
            <w:pPr>
              <w:pStyle w:val="ListBullet2"/>
            </w:pPr>
            <w:r w:rsidRPr="00483609">
              <w:t>proprietary devices</w:t>
            </w:r>
          </w:p>
          <w:p w:rsidR="00000000" w:rsidRPr="00483609" w:rsidP="00483609">
            <w:pPr>
              <w:pStyle w:val="ListBullet2"/>
            </w:pPr>
            <w:r w:rsidRPr="00483609">
              <w:t>protocol analysers</w:t>
            </w:r>
          </w:p>
          <w:p w:rsidR="00000000" w:rsidRPr="00483609" w:rsidP="00483609">
            <w:pPr>
              <w:pStyle w:val="ListBullet2"/>
            </w:pPr>
            <w:r w:rsidRPr="00483609">
              <w:t>pulse echo tester</w:t>
            </w:r>
          </w:p>
          <w:p w:rsidR="00000000" w:rsidRPr="00483609" w:rsidP="00483609">
            <w:pPr>
              <w:pStyle w:val="ListBullet2"/>
            </w:pPr>
            <w:r w:rsidRPr="00483609">
              <w:t>signal generator</w:t>
            </w:r>
          </w:p>
          <w:p w:rsidR="00000000" w:rsidRPr="00483609" w:rsidP="00483609">
            <w:pPr>
              <w:pStyle w:val="ListBullet2"/>
            </w:pPr>
            <w:r w:rsidRPr="00483609">
              <w:t>signal level meter</w:t>
            </w:r>
          </w:p>
          <w:p w:rsidR="00000000" w:rsidRPr="00483609" w:rsidP="00483609">
            <w:pPr>
              <w:pStyle w:val="ListBullet2"/>
            </w:pPr>
            <w:r w:rsidRPr="00483609">
              <w:t>spectrum analyser</w:t>
            </w:r>
          </w:p>
          <w:p w:rsidR="00000000" w:rsidRPr="00483609" w:rsidP="00483609">
            <w:pPr>
              <w:pStyle w:val="ListBullet2"/>
            </w:pPr>
            <w:r w:rsidRPr="00483609">
              <w:t>time domain reflectometer (TDR)</w:t>
            </w:r>
          </w:p>
          <w:p w:rsidR="00000000" w:rsidRPr="00483609" w:rsidP="00483609">
            <w:pPr>
              <w:pStyle w:val="ListBullet"/>
            </w:pPr>
            <w:r w:rsidRPr="00483609">
              <w:t>using tendering process according to enterprise policy:</w:t>
            </w:r>
          </w:p>
          <w:p w:rsidR="00000000" w:rsidRPr="00483609" w:rsidP="00483609">
            <w:pPr>
              <w:pStyle w:val="ListBullet2"/>
            </w:pPr>
            <w:r w:rsidRPr="00483609">
              <w:t>by letter or through the press, contracting and subcontracting</w:t>
            </w:r>
          </w:p>
          <w:p w:rsidR="00000000" w:rsidRPr="00483609" w:rsidP="00483609">
            <w:pPr>
              <w:pStyle w:val="ListBullet2"/>
            </w:pPr>
            <w:r w:rsidRPr="00483609">
              <w:t>consideration of:</w:t>
            </w:r>
          </w:p>
          <w:p w:rsidR="00000000" w:rsidRPr="00483609" w:rsidP="00483609">
            <w:pPr>
              <w:pStyle w:val="ListBullet3"/>
            </w:pPr>
            <w:r w:rsidRPr="00483609">
              <w:t>capacity</w:t>
            </w:r>
          </w:p>
          <w:p w:rsidR="00000000" w:rsidRPr="00483609" w:rsidP="00483609">
            <w:pPr>
              <w:pStyle w:val="ListBullet3"/>
            </w:pPr>
            <w:r w:rsidRPr="00483609">
              <w:t>company performance</w:t>
            </w:r>
          </w:p>
          <w:p w:rsidR="00000000" w:rsidRPr="00483609" w:rsidP="00483609">
            <w:pPr>
              <w:pStyle w:val="ListBullet3"/>
            </w:pPr>
            <w:r w:rsidRPr="00483609">
              <w:t xml:space="preserve">delivery times </w:t>
            </w:r>
          </w:p>
          <w:p w:rsidR="00000000" w:rsidRPr="00483609" w:rsidP="00483609">
            <w:pPr>
              <w:pStyle w:val="ListBullet3"/>
            </w:pPr>
            <w:r w:rsidRPr="00483609">
              <w:t xml:space="preserve">performance </w:t>
            </w:r>
          </w:p>
          <w:p w:rsidR="00000000" w:rsidRPr="00483609" w:rsidP="00483609">
            <w:pPr>
              <w:pStyle w:val="ListBullet3"/>
            </w:pPr>
            <w:r w:rsidRPr="00483609">
              <w:t xml:space="preserve">price </w:t>
            </w:r>
          </w:p>
          <w:p w:rsidR="00000000" w:rsidRPr="00483609" w:rsidP="00483609">
            <w:pPr>
              <w:pStyle w:val="ListBullet3"/>
            </w:pPr>
            <w:r w:rsidRPr="00483609">
              <w:t>product type</w:t>
            </w:r>
          </w:p>
          <w:p w:rsidR="00000000" w:rsidRPr="00483609" w:rsidP="00483609">
            <w:pPr>
              <w:pStyle w:val="ListBullet3"/>
            </w:pPr>
            <w:r w:rsidRPr="00483609">
              <w:t>quality assurance processes</w:t>
            </w:r>
          </w:p>
          <w:p w:rsidR="00000000" w:rsidP="00483609">
            <w:pPr>
              <w:pStyle w:val="ListBullet3"/>
              <w:rPr>
                <w:lang w:val="en-NZ"/>
              </w:rPr>
            </w:pPr>
            <w:r w:rsidRPr="00483609">
              <w:t>quality.</w:t>
            </w:r>
          </w:p>
        </w:tc>
      </w:tr>
      <w:tr w:rsidTr="00DA35D0">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BoldandItalics"/>
              </w:rPr>
              <w:t>Training plans</w:t>
            </w:r>
            <w:r w:rsidRPr="00483609">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ListBullet"/>
            </w:pPr>
            <w:r w:rsidRPr="00483609">
              <w:t>consideration of costs</w:t>
            </w:r>
          </w:p>
          <w:p w:rsidR="00000000" w:rsidRPr="00483609" w:rsidP="00483609">
            <w:pPr>
              <w:pStyle w:val="ListBullet"/>
            </w:pPr>
            <w:r w:rsidRPr="00483609">
              <w:t xml:space="preserve">location of delivery </w:t>
            </w:r>
          </w:p>
          <w:p w:rsidR="00000000" w:rsidRPr="00483609" w:rsidP="00483609">
            <w:pPr>
              <w:pStyle w:val="ListBullet"/>
            </w:pPr>
            <w:r w:rsidRPr="00483609">
              <w:t xml:space="preserve">method </w:t>
            </w:r>
          </w:p>
          <w:p w:rsidR="00000000" w:rsidRPr="00483609" w:rsidP="00483609">
            <w:pPr>
              <w:pStyle w:val="ListBullet"/>
            </w:pPr>
            <w:r w:rsidRPr="00483609">
              <w:t xml:space="preserve">project and customer needs and skills gaps </w:t>
            </w:r>
          </w:p>
          <w:p w:rsidR="00000000" w:rsidRPr="00483609" w:rsidP="00483609">
            <w:pPr>
              <w:pStyle w:val="ListBullet"/>
            </w:pPr>
            <w:r w:rsidRPr="00483609">
              <w:t>specific resources for training</w:t>
            </w:r>
          </w:p>
          <w:p w:rsidR="00000000" w:rsidRPr="00483609" w:rsidP="00483609">
            <w:pPr>
              <w:pStyle w:val="ListBullet"/>
            </w:pPr>
            <w:r w:rsidRPr="00483609">
              <w:t xml:space="preserve">timeframe </w:t>
            </w:r>
          </w:p>
          <w:p w:rsidR="00000000" w:rsidRPr="00483609" w:rsidP="00483609">
            <w:pPr>
              <w:pStyle w:val="ListBullet"/>
            </w:pPr>
            <w:r w:rsidRPr="00483609">
              <w:t>use of:</w:t>
            </w:r>
          </w:p>
          <w:p w:rsidR="00000000" w:rsidRPr="00483609" w:rsidP="00483609">
            <w:pPr>
              <w:pStyle w:val="ListBullet2"/>
            </w:pPr>
            <w:r w:rsidRPr="00483609">
              <w:t>installation staff</w:t>
            </w:r>
          </w:p>
          <w:p w:rsidR="00000000" w:rsidP="00483609">
            <w:pPr>
              <w:pStyle w:val="ListBullet2"/>
              <w:rPr>
                <w:lang w:val="en-NZ"/>
              </w:rPr>
            </w:pPr>
            <w:r w:rsidRPr="00483609">
              <w:t>specialist trainers.</w:t>
            </w:r>
          </w:p>
        </w:tc>
      </w:tr>
      <w:tr w:rsidTr="00DA35D0">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BodyText"/>
            </w:pPr>
            <w:r w:rsidRPr="00483609">
              <w:rPr>
                <w:rStyle w:val="BoldandItalics"/>
              </w:rPr>
              <w:t>Budgetary requirements</w:t>
            </w:r>
            <w:r w:rsidRPr="00483609">
              <w:t xml:space="preserve"> may include:</w:t>
            </w:r>
          </w:p>
          <w:p w:rsidR="00000000" w:rsidP="00483609">
            <w:pPr>
              <w:pStyle w:val="BodyText"/>
              <w:rPr>
                <w:lang w:val="en-NZ"/>
              </w:rPr>
            </w:pP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ListBullet"/>
            </w:pPr>
            <w:r w:rsidRPr="00483609">
              <w:t>costings with compliance and profit margin</w:t>
            </w:r>
          </w:p>
          <w:p w:rsidR="00000000" w:rsidRPr="00483609" w:rsidP="00483609">
            <w:pPr>
              <w:pStyle w:val="ListBullet"/>
            </w:pPr>
            <w:r w:rsidRPr="00483609">
              <w:t>detailed financial statement</w:t>
            </w:r>
          </w:p>
          <w:p w:rsidR="00000000" w:rsidRPr="00483609" w:rsidP="00483609">
            <w:pPr>
              <w:pStyle w:val="ListBullet"/>
            </w:pPr>
            <w:r w:rsidRPr="00483609">
              <w:t>expenditure approval procedures in line with enterprise policy</w:t>
            </w:r>
          </w:p>
          <w:p w:rsidR="00000000" w:rsidP="00483609">
            <w:pPr>
              <w:pStyle w:val="ListBullet"/>
              <w:rPr>
                <w:lang w:val="en-NZ"/>
              </w:rPr>
            </w:pPr>
            <w:r w:rsidRPr="00483609">
              <w:t>risk analysis of financial options.</w:t>
            </w:r>
          </w:p>
        </w:tc>
      </w:tr>
      <w:tr w:rsidTr="00DA35D0">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BoldandItalics"/>
              </w:rPr>
              <w:t>Parties</w:t>
            </w:r>
            <w:r w:rsidRPr="00483609">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ListBullet"/>
            </w:pPr>
            <w:r w:rsidRPr="00483609">
              <w:t>contractor</w:t>
            </w:r>
          </w:p>
          <w:p w:rsidR="00000000" w:rsidRPr="00483609" w:rsidP="00483609">
            <w:pPr>
              <w:pStyle w:val="ListBullet"/>
            </w:pPr>
            <w:r w:rsidRPr="00483609">
              <w:t>customer</w:t>
            </w:r>
          </w:p>
          <w:p w:rsidR="00000000" w:rsidRPr="00483609" w:rsidP="00483609">
            <w:pPr>
              <w:pStyle w:val="ListBullet"/>
            </w:pPr>
            <w:r w:rsidRPr="00483609">
              <w:t>designers</w:t>
            </w:r>
          </w:p>
          <w:p w:rsidR="00000000" w:rsidRPr="00483609" w:rsidP="00483609">
            <w:pPr>
              <w:pStyle w:val="ListBullet"/>
            </w:pPr>
            <w:r w:rsidRPr="00483609">
              <w:t>equipment manufacturers</w:t>
            </w:r>
          </w:p>
          <w:p w:rsidR="00000000" w:rsidRPr="00483609" w:rsidP="00483609">
            <w:pPr>
              <w:pStyle w:val="ListBullet"/>
            </w:pPr>
            <w:r w:rsidRPr="00483609">
              <w:t>installers</w:t>
            </w:r>
          </w:p>
          <w:p w:rsidR="00000000" w:rsidRPr="00483609" w:rsidP="00483609">
            <w:pPr>
              <w:pStyle w:val="ListBullet"/>
            </w:pPr>
            <w:r w:rsidRPr="00483609">
              <w:t>lessee</w:t>
            </w:r>
          </w:p>
          <w:p w:rsidR="00000000" w:rsidRPr="00483609" w:rsidP="00483609">
            <w:pPr>
              <w:pStyle w:val="ListBullet"/>
            </w:pPr>
            <w:r w:rsidRPr="00483609">
              <w:t>operational staff</w:t>
            </w:r>
          </w:p>
          <w:p w:rsidR="00000000" w:rsidRPr="00483609" w:rsidP="00483609">
            <w:pPr>
              <w:pStyle w:val="ListBullet"/>
            </w:pPr>
            <w:r w:rsidRPr="00483609">
              <w:t>planners</w:t>
            </w:r>
          </w:p>
          <w:p w:rsidR="00000000" w:rsidRPr="00483609" w:rsidP="00483609">
            <w:pPr>
              <w:pStyle w:val="ListBullet"/>
            </w:pPr>
            <w:r w:rsidRPr="00483609">
              <w:t>project management</w:t>
            </w:r>
          </w:p>
          <w:p w:rsidR="00000000" w:rsidRPr="00483609" w:rsidP="00483609">
            <w:pPr>
              <w:pStyle w:val="ListBullet"/>
            </w:pPr>
            <w:r w:rsidRPr="00483609">
              <w:t>site owner</w:t>
            </w:r>
          </w:p>
          <w:p w:rsidR="00000000" w:rsidRPr="00483609" w:rsidP="00483609">
            <w:pPr>
              <w:pStyle w:val="ListBullet"/>
            </w:pPr>
            <w:r w:rsidRPr="00483609">
              <w:t>sub contractor</w:t>
            </w:r>
          </w:p>
          <w:p w:rsidR="00000000" w:rsidP="00483609">
            <w:pPr>
              <w:pStyle w:val="ListBullet"/>
              <w:rPr>
                <w:lang w:val="en-NZ"/>
              </w:rPr>
            </w:pPr>
            <w:r w:rsidRPr="00483609">
              <w:t>suppliers.</w:t>
            </w:r>
          </w:p>
        </w:tc>
      </w:tr>
      <w:tr w:rsidTr="00DA35D0">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BoldandItalics"/>
              </w:rPr>
              <w:t>Quality audits</w:t>
            </w:r>
            <w:r w:rsidRPr="00483609">
              <w:t xml:space="preserve"> may refer to:</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ListBullet"/>
            </w:pPr>
            <w:r w:rsidRPr="00483609">
              <w:t>reviews of process</w:t>
            </w:r>
          </w:p>
          <w:p w:rsidR="00000000" w:rsidP="00483609">
            <w:pPr>
              <w:pStyle w:val="ListBullet"/>
              <w:rPr>
                <w:lang w:val="en-NZ"/>
              </w:rPr>
            </w:pPr>
            <w:r w:rsidRPr="00483609">
              <w:t>reviews of methodology</w:t>
            </w:r>
          </w:p>
        </w:tc>
      </w:tr>
      <w:tr w:rsidTr="00DA35D0">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BoldandItalics"/>
              </w:rPr>
              <w:t>Factors</w:t>
            </w:r>
            <w:r w:rsidRPr="00483609">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ListBullet"/>
            </w:pPr>
            <w:r w:rsidRPr="00483609">
              <w:t>competencies and skills gap</w:t>
            </w:r>
          </w:p>
          <w:p w:rsidR="00000000" w:rsidRPr="00483609" w:rsidP="00483609">
            <w:pPr>
              <w:pStyle w:val="ListBullet"/>
            </w:pPr>
            <w:r w:rsidRPr="00483609">
              <w:t>critical paths</w:t>
            </w:r>
          </w:p>
          <w:p w:rsidR="00000000" w:rsidRPr="00483609" w:rsidP="00483609">
            <w:pPr>
              <w:pStyle w:val="ListBullet"/>
            </w:pPr>
            <w:r w:rsidRPr="00483609">
              <w:t>equipment and system needs</w:t>
            </w:r>
          </w:p>
          <w:p w:rsidR="00000000" w:rsidRPr="00483609" w:rsidP="00483609">
            <w:pPr>
              <w:pStyle w:val="ListBullet"/>
            </w:pPr>
            <w:r w:rsidRPr="00483609">
              <w:t>independent tasks and relationship</w:t>
            </w:r>
          </w:p>
          <w:p w:rsidR="00000000" w:rsidRPr="00483609" w:rsidP="00483609">
            <w:pPr>
              <w:pStyle w:val="ListBullet"/>
            </w:pPr>
            <w:r w:rsidRPr="00483609">
              <w:t xml:space="preserve">network outage </w:t>
            </w:r>
          </w:p>
          <w:p w:rsidR="00000000" w:rsidRPr="00483609" w:rsidP="00483609">
            <w:pPr>
              <w:pStyle w:val="ListBullet"/>
            </w:pPr>
            <w:r w:rsidRPr="00483609">
              <w:t>resources:</w:t>
            </w:r>
          </w:p>
          <w:p w:rsidR="00000000" w:rsidRPr="00483609" w:rsidP="00483609">
            <w:pPr>
              <w:pStyle w:val="ListBullet2"/>
            </w:pPr>
            <w:r w:rsidRPr="00483609">
              <w:t>tools and equipment</w:t>
            </w:r>
          </w:p>
          <w:p w:rsidR="00000000" w:rsidRPr="00483609" w:rsidP="00483609">
            <w:pPr>
              <w:pStyle w:val="ListBullet2"/>
            </w:pPr>
            <w:r w:rsidRPr="00483609">
              <w:t>finance</w:t>
            </w:r>
          </w:p>
          <w:p w:rsidR="00000000" w:rsidRPr="00483609" w:rsidP="00483609">
            <w:pPr>
              <w:pStyle w:val="ListBullet2"/>
            </w:pPr>
            <w:r w:rsidRPr="00483609">
              <w:t>manpower</w:t>
            </w:r>
          </w:p>
          <w:p w:rsidR="00000000" w:rsidRPr="00483609" w:rsidP="00483609">
            <w:pPr>
              <w:pStyle w:val="ListBullet2"/>
            </w:pPr>
            <w:r w:rsidRPr="00483609">
              <w:t>machinery</w:t>
            </w:r>
          </w:p>
          <w:p w:rsidR="00000000" w:rsidRPr="00483609" w:rsidP="00483609">
            <w:pPr>
              <w:pStyle w:val="ListBullet2"/>
            </w:pPr>
            <w:r w:rsidRPr="00483609">
              <w:t xml:space="preserve">equipment and spares </w:t>
            </w:r>
          </w:p>
          <w:p w:rsidR="00000000" w:rsidRPr="00483609" w:rsidP="00483609">
            <w:pPr>
              <w:pStyle w:val="ListBullet"/>
            </w:pPr>
            <w:r w:rsidRPr="00483609">
              <w:t>safety aspects</w:t>
            </w:r>
          </w:p>
          <w:p w:rsidR="00000000" w:rsidP="00483609">
            <w:pPr>
              <w:pStyle w:val="ListBullet"/>
              <w:rPr>
                <w:lang w:val="en-NZ"/>
              </w:rPr>
            </w:pPr>
            <w:r w:rsidRPr="00483609">
              <w:t>timelines.</w:t>
            </w:r>
          </w:p>
        </w:tc>
      </w:tr>
      <w:tr w:rsidTr="00DA35D0">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BoldandItalics"/>
              </w:rPr>
              <w:t>Relevant legislation</w:t>
            </w:r>
            <w:r w:rsidRPr="00483609">
              <w:t xml:space="preserve">, </w:t>
            </w:r>
            <w:r w:rsidRPr="00483609">
              <w:rPr>
                <w:rStyle w:val="BoldandItalics"/>
              </w:rPr>
              <w:t>codes</w:t>
            </w:r>
            <w:r w:rsidRPr="00483609">
              <w:t xml:space="preserve">, </w:t>
            </w:r>
            <w:r w:rsidRPr="00483609">
              <w:rPr>
                <w:rStyle w:val="BoldandItalics"/>
              </w:rPr>
              <w:t>regulations and standards</w:t>
            </w:r>
            <w:r w:rsidRPr="00483609">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ListBullet"/>
            </w:pPr>
            <w:r w:rsidRPr="00483609">
              <w:t>Australian Communications and Media Authority (ACMA) technical standards</w:t>
            </w:r>
          </w:p>
          <w:p w:rsidR="00000000" w:rsidRPr="00483609" w:rsidP="00483609">
            <w:pPr>
              <w:pStyle w:val="ListBullet"/>
            </w:pPr>
            <w:r w:rsidRPr="00483609">
              <w:t>Australian building codes and regulations</w:t>
            </w:r>
          </w:p>
          <w:p w:rsidR="00000000" w:rsidRPr="00483609" w:rsidP="00483609">
            <w:pPr>
              <w:pStyle w:val="ListBullet"/>
            </w:pPr>
            <w:r w:rsidRPr="00483609">
              <w:t>Environmental Protection Act</w:t>
            </w:r>
          </w:p>
          <w:p w:rsidR="00000000" w:rsidRPr="00483609" w:rsidP="00483609">
            <w:pPr>
              <w:pStyle w:val="ListBullet"/>
            </w:pPr>
            <w:r w:rsidRPr="00483609">
              <w:t>fire regulations</w:t>
            </w:r>
          </w:p>
          <w:p w:rsidR="00000000" w:rsidRPr="00483609" w:rsidP="00483609">
            <w:pPr>
              <w:pStyle w:val="ListBullet"/>
            </w:pPr>
            <w:r w:rsidRPr="00483609">
              <w:t>heritage legislation</w:t>
            </w:r>
          </w:p>
          <w:p w:rsidR="00000000" w:rsidRPr="00483609" w:rsidP="00483609">
            <w:pPr>
              <w:pStyle w:val="ListBullet"/>
            </w:pPr>
            <w:r w:rsidRPr="00483609">
              <w:t>industrial awards and condi</w:t>
            </w:r>
            <w:r w:rsidRPr="00483609">
              <w:t>tions</w:t>
            </w:r>
          </w:p>
          <w:p w:rsidR="00000000" w:rsidRPr="00483609" w:rsidP="00483609">
            <w:pPr>
              <w:pStyle w:val="ListBullet"/>
            </w:pPr>
            <w:r w:rsidRPr="00483609">
              <w:t>International Standards ISO 9000 and 9001</w:t>
            </w:r>
          </w:p>
          <w:p w:rsidR="00000000" w:rsidRPr="00483609" w:rsidP="00483609">
            <w:pPr>
              <w:pStyle w:val="ListBullet"/>
            </w:pPr>
            <w:r w:rsidRPr="00483609">
              <w:t>International Telecommunications Union (ITU) recommendations</w:t>
            </w:r>
          </w:p>
          <w:p w:rsidR="00000000" w:rsidRPr="00483609" w:rsidP="00483609">
            <w:pPr>
              <w:pStyle w:val="ListBullet"/>
            </w:pPr>
            <w:r w:rsidRPr="00483609">
              <w:t xml:space="preserve">noise abatement </w:t>
            </w:r>
          </w:p>
          <w:p w:rsidR="00000000" w:rsidRPr="00483609" w:rsidP="00483609">
            <w:pPr>
              <w:pStyle w:val="ListBullet"/>
            </w:pPr>
            <w:r w:rsidRPr="00483609">
              <w:t>OHS compliance requirements which may vary in different states and countries.</w:t>
            </w:r>
          </w:p>
          <w:p w:rsidR="00000000" w:rsidRPr="00483609" w:rsidP="00483609">
            <w:pPr>
              <w:pStyle w:val="ListBullet"/>
            </w:pPr>
            <w:r w:rsidRPr="00483609">
              <w:t>Telecommunications Act and associated codes</w:t>
            </w:r>
          </w:p>
          <w:p w:rsidR="00000000" w:rsidRPr="00483609" w:rsidP="00483609">
            <w:pPr>
              <w:pStyle w:val="ListBullet"/>
            </w:pPr>
            <w:r w:rsidRPr="00483609">
              <w:t>Trade Pr</w:t>
            </w:r>
            <w:r w:rsidRPr="00483609">
              <w:t>actices legislation.</w:t>
            </w:r>
          </w:p>
        </w:tc>
      </w:tr>
    </w:tbl>
    <w:p w:rsidR="00DA35D0" w:rsidP="00483609">
      <w:pPr>
        <w:pStyle w:val="BodyText"/>
      </w:pPr>
    </w:p>
    <w:p w:rsidR="00DA35D0" w:rsidP="00483609">
      <w:pPr>
        <w:pStyle w:val="BodyText"/>
      </w:pPr>
    </w:p>
    <w:p w:rsidR="00000000" w:rsidRPr="00483609" w:rsidP="00483609">
      <w:pPr>
        <w:pStyle w:val="Heading1"/>
      </w:pPr>
      <w:bookmarkStart w:id="12" w:name="O_209220"/>
      <w:bookmarkEnd w:id="12"/>
      <w:r w:rsidRPr="00483609">
        <w:t>Unit Sector(s)</w:t>
      </w:r>
    </w:p>
    <w:tbl>
      <w:tblPr>
        <w:tblW w:w="0" w:type="auto"/>
        <w:tblLayout w:type="fixed"/>
        <w:tblCellMar>
          <w:left w:w="62" w:type="dxa"/>
          <w:right w:w="62" w:type="dxa"/>
        </w:tblCellMar>
        <w:tblLook w:val="0000"/>
      </w:tblPr>
      <w:tblGrid>
        <w:gridCol w:w="2570"/>
        <w:gridCol w:w="5952"/>
      </w:tblGrid>
      <w:tr w:rsidTr="00DA35D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BodyText"/>
            </w:pPr>
            <w:r w:rsidRPr="00483609">
              <w:t>Telecommunications</w:t>
            </w:r>
          </w:p>
        </w:tc>
      </w:tr>
    </w:tbl>
    <w:p w:rsidR="00DA35D0" w:rsidP="00483609">
      <w:pPr>
        <w:pStyle w:val="BodyText"/>
      </w:pPr>
    </w:p>
    <w:p w:rsidR="00DA35D0" w:rsidP="00483609">
      <w:pPr>
        <w:pStyle w:val="BodyText"/>
      </w:pPr>
    </w:p>
    <w:p w:rsidR="00000000" w:rsidRPr="00483609" w:rsidP="00483609">
      <w:pPr>
        <w:pStyle w:val="Heading1"/>
      </w:pPr>
      <w:bookmarkStart w:id="13" w:name="O_209217"/>
      <w:bookmarkEnd w:id="13"/>
      <w:r w:rsidRPr="00483609">
        <w:t>Co-requisite units</w:t>
      </w:r>
    </w:p>
    <w:tbl>
      <w:tblPr>
        <w:tblW w:w="0" w:type="auto"/>
        <w:tblLayout w:type="fixed"/>
        <w:tblCellMar>
          <w:left w:w="62" w:type="dxa"/>
          <w:right w:w="62" w:type="dxa"/>
        </w:tblCellMar>
        <w:tblLook w:val="0000"/>
      </w:tblPr>
      <w:tblGrid>
        <w:gridCol w:w="2641"/>
        <w:gridCol w:w="1322"/>
        <w:gridCol w:w="4559"/>
      </w:tblGrid>
      <w:tr w:rsidTr="00DA35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p>
        </w:tc>
      </w:tr>
      <w:tr w:rsidTr="00DA35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p>
        </w:tc>
      </w:tr>
      <w:tr w:rsidTr="00DA35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BodyText"/>
            </w:pPr>
          </w:p>
        </w:tc>
      </w:tr>
    </w:tbl>
    <w:p w:rsidR="00DA35D0" w:rsidP="00483609">
      <w:pPr>
        <w:pStyle w:val="BodyText"/>
      </w:pPr>
    </w:p>
    <w:p w:rsidR="00DA35D0" w:rsidP="00483609">
      <w:pPr>
        <w:pStyle w:val="BodyText"/>
      </w:pPr>
    </w:p>
    <w:p w:rsidR="00000000" w:rsidRPr="00483609" w:rsidP="00483609">
      <w:pPr>
        <w:pStyle w:val="Heading1"/>
      </w:pPr>
      <w:bookmarkStart w:id="14" w:name="O_209219"/>
      <w:bookmarkEnd w:id="14"/>
      <w:r w:rsidRPr="00483609">
        <w:t>Competency field</w:t>
      </w:r>
    </w:p>
    <w:tbl>
      <w:tblPr>
        <w:tblW w:w="0" w:type="auto"/>
        <w:tblLayout w:type="fixed"/>
        <w:tblCellMar>
          <w:left w:w="62" w:type="dxa"/>
          <w:right w:w="62" w:type="dxa"/>
        </w:tblCellMar>
        <w:tblLook w:val="0000"/>
      </w:tblPr>
      <w:tblGrid>
        <w:gridCol w:w="2778"/>
        <w:gridCol w:w="5744"/>
      </w:tblGrid>
      <w:tr w:rsidTr="00DA35D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609">
            <w:pPr>
              <w:pStyle w:val="BodyText"/>
              <w:rPr>
                <w:lang w:val="en-NZ"/>
              </w:rPr>
            </w:pPr>
            <w:r w:rsidRPr="0048360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609" w:rsidP="00483609">
            <w:pPr>
              <w:pStyle w:val="BodyText"/>
            </w:pPr>
            <w:r w:rsidRPr="00483609">
              <w:t xml:space="preserve">Project management </w:t>
            </w:r>
          </w:p>
        </w:tc>
      </w:tr>
    </w:tbl>
    <w:p w:rsidR="00DA35D0" w:rsidP="00483609">
      <w:pPr>
        <w:pStyle w:val="BodyText"/>
      </w:pPr>
    </w:p>
    <w:p w:rsidR="00DA35D0" w:rsidP="00483609">
      <w:pPr>
        <w:pStyle w:val="BodyText"/>
      </w:pPr>
    </w:p>
    <w:p w:rsidR="00000000" w:rsidRPr="00483609" w:rsidP="00483609"/>
    <w:sectPr w:rsidSect="004836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35D0" w:rsidP="00DA35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D0" w:rsidP="004836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DA35D0" w:rsidP="004836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A35D0" w:rsidP="004836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35D0" w:rsidP="00DA35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D0" w:rsidP="00483609">
    <w:pPr>
      <w:pStyle w:val="Header"/>
      <w:framePr w:wrap="around"/>
    </w:pPr>
    <w:r>
      <w:fldChar w:fldCharType="begin"/>
    </w:r>
    <w:r>
      <w:instrText xml:space="preserve"> TITLE   \* MERGEFORMAT </w:instrText>
    </w:r>
    <w:r>
      <w:fldChar w:fldCharType="separate"/>
    </w:r>
    <w:r>
      <w:t>ICTPMG6033A Develop a project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A35D0" w:rsidP="004836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8627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1EC8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9C9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6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3609"/>
    <w:pPr>
      <w:spacing w:before="360" w:after="60"/>
      <w:outlineLvl w:val="0"/>
    </w:pPr>
    <w:rPr>
      <w:sz w:val="32"/>
    </w:rPr>
  </w:style>
  <w:style w:type="paragraph" w:styleId="Heading2">
    <w:name w:val="heading 2"/>
    <w:basedOn w:val="HeadingBase"/>
    <w:next w:val="BodyText"/>
    <w:link w:val="Heading2Char"/>
    <w:qFormat/>
    <w:rsid w:val="00483609"/>
    <w:pPr>
      <w:keepLines/>
      <w:spacing w:before="240" w:after="120"/>
      <w:outlineLvl w:val="1"/>
    </w:pPr>
    <w:rPr>
      <w:sz w:val="28"/>
      <w:szCs w:val="40"/>
    </w:rPr>
  </w:style>
  <w:style w:type="paragraph" w:styleId="Heading3">
    <w:name w:val="heading 3"/>
    <w:basedOn w:val="HeadingBase"/>
    <w:next w:val="BodyText"/>
    <w:link w:val="Heading3Char"/>
    <w:qFormat/>
    <w:rsid w:val="00483609"/>
    <w:pPr>
      <w:spacing w:before="180" w:after="120"/>
      <w:outlineLvl w:val="2"/>
    </w:pPr>
    <w:rPr>
      <w:spacing w:val="-10"/>
      <w:kern w:val="32"/>
    </w:rPr>
  </w:style>
  <w:style w:type="paragraph" w:styleId="Heading4">
    <w:name w:val="heading 4"/>
    <w:basedOn w:val="HeadingBase"/>
    <w:next w:val="BodyText"/>
    <w:link w:val="Heading4Char"/>
    <w:qFormat/>
    <w:rsid w:val="00483609"/>
    <w:pPr>
      <w:spacing w:before="160" w:after="120"/>
      <w:outlineLvl w:val="3"/>
    </w:pPr>
    <w:rPr>
      <w:sz w:val="22"/>
    </w:rPr>
  </w:style>
  <w:style w:type="paragraph" w:styleId="Heading5">
    <w:name w:val="heading 5"/>
    <w:basedOn w:val="HeadingBase"/>
    <w:next w:val="Normal"/>
    <w:link w:val="Heading5Char"/>
    <w:qFormat/>
    <w:rsid w:val="00483609"/>
    <w:pPr>
      <w:spacing w:before="80"/>
      <w:outlineLvl w:val="4"/>
    </w:pPr>
    <w:rPr>
      <w:color w:val="918585"/>
      <w:sz w:val="20"/>
    </w:rPr>
  </w:style>
  <w:style w:type="paragraph" w:styleId="Heading6">
    <w:name w:val="heading 6"/>
    <w:basedOn w:val="HeadingBase"/>
    <w:next w:val="Normal"/>
    <w:link w:val="Heading6Char"/>
    <w:qFormat/>
    <w:rsid w:val="00483609"/>
    <w:pPr>
      <w:spacing w:before="60"/>
      <w:outlineLvl w:val="5"/>
    </w:pPr>
    <w:rPr>
      <w:color w:val="918585"/>
      <w:sz w:val="20"/>
    </w:rPr>
  </w:style>
  <w:style w:type="paragraph" w:styleId="Heading7">
    <w:name w:val="heading 7"/>
    <w:basedOn w:val="Normal"/>
    <w:next w:val="Normal"/>
    <w:link w:val="Heading7Char"/>
    <w:qFormat/>
    <w:rsid w:val="00483609"/>
    <w:pPr>
      <w:ind w:left="720"/>
      <w:outlineLvl w:val="6"/>
    </w:pPr>
    <w:rPr>
      <w:i/>
    </w:rPr>
  </w:style>
  <w:style w:type="paragraph" w:styleId="Heading8">
    <w:name w:val="heading 8"/>
    <w:basedOn w:val="Normal"/>
    <w:next w:val="Normal"/>
    <w:link w:val="Heading8Char"/>
    <w:qFormat/>
    <w:rsid w:val="00483609"/>
    <w:pPr>
      <w:ind w:left="720"/>
      <w:outlineLvl w:val="7"/>
    </w:pPr>
    <w:rPr>
      <w:i/>
    </w:rPr>
  </w:style>
  <w:style w:type="paragraph" w:styleId="Heading9">
    <w:name w:val="heading 9"/>
    <w:basedOn w:val="Normal"/>
    <w:next w:val="Normal"/>
    <w:link w:val="Heading9Char"/>
    <w:qFormat/>
    <w:rsid w:val="00483609"/>
    <w:pPr>
      <w:ind w:left="720"/>
      <w:outlineLvl w:val="8"/>
    </w:pPr>
    <w:rPr>
      <w:i/>
    </w:rPr>
  </w:style>
  <w:style w:type="character" w:default="1" w:styleId="DefaultParagraphFont">
    <w:name w:val="Default Paragraph Font"/>
    <w:uiPriority w:val="1"/>
    <w:unhideWhenUsed/>
    <w:rsid w:val="00483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609"/>
  </w:style>
  <w:style w:type="character" w:customStyle="1" w:styleId="Heading1Char">
    <w:name w:val="Heading 1 Char"/>
    <w:basedOn w:val="DefaultParagraphFont"/>
    <w:link w:val="Heading1"/>
    <w:rsid w:val="00483609"/>
    <w:rPr>
      <w:rFonts w:ascii="Times New Roman" w:eastAsia="Times New Roman" w:hAnsi="Times New Roman" w:cs="Times New Roman"/>
      <w:b/>
      <w:sz w:val="32"/>
      <w:szCs w:val="20"/>
      <w:lang w:eastAsia="en-US"/>
    </w:rPr>
  </w:style>
  <w:style w:type="paragraph" w:styleId="BodyText">
    <w:name w:val="Body Text"/>
    <w:basedOn w:val="Normal"/>
    <w:link w:val="BodyTextChar"/>
    <w:rsid w:val="004836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3609"/>
    <w:rPr>
      <w:rFonts w:ascii="Times New Roman" w:eastAsia="Times New Roman" w:hAnsi="Times New Roman" w:cs="Times New Roman"/>
      <w:sz w:val="24"/>
      <w:lang w:val="en-US" w:eastAsia="en-US"/>
    </w:rPr>
  </w:style>
  <w:style w:type="paragraph" w:styleId="Footer">
    <w:name w:val="footer"/>
    <w:basedOn w:val="Normal"/>
    <w:link w:val="FooterChar"/>
    <w:rsid w:val="00483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609"/>
    <w:rPr>
      <w:rFonts w:ascii="Times New Roman" w:eastAsia="Times New Roman" w:hAnsi="Times New Roman" w:cs="Times New Roman"/>
      <w:sz w:val="16"/>
      <w:lang w:val="en-US" w:eastAsia="en-US"/>
    </w:rPr>
  </w:style>
  <w:style w:type="paragraph" w:styleId="List">
    <w:name w:val="List"/>
    <w:basedOn w:val="BodyText"/>
    <w:next w:val="BodyText"/>
    <w:rsid w:val="00483609"/>
    <w:pPr>
      <w:tabs>
        <w:tab w:val="left" w:pos="340"/>
      </w:tabs>
      <w:spacing w:before="60" w:after="60"/>
      <w:ind w:left="340" w:hanging="340"/>
    </w:pPr>
  </w:style>
  <w:style w:type="paragraph" w:styleId="ListBullet">
    <w:name w:val="List Bullet"/>
    <w:basedOn w:val="List"/>
    <w:rsid w:val="00483609"/>
    <w:pPr>
      <w:numPr>
        <w:numId w:val="14"/>
      </w:numPr>
      <w:tabs>
        <w:tab w:val="clear" w:pos="340"/>
      </w:tabs>
      <w:spacing w:before="40" w:after="40"/>
    </w:pPr>
  </w:style>
  <w:style w:type="character" w:customStyle="1" w:styleId="SpecialBold">
    <w:name w:val="Special Bold"/>
    <w:basedOn w:val="DefaultParagraphFont"/>
    <w:rsid w:val="00483609"/>
    <w:rPr>
      <w:b/>
      <w:spacing w:val="0"/>
    </w:rPr>
  </w:style>
  <w:style w:type="paragraph" w:styleId="ListBullet2">
    <w:name w:val="List Bullet 2"/>
    <w:basedOn w:val="List2"/>
    <w:rsid w:val="00483609"/>
    <w:pPr>
      <w:numPr>
        <w:numId w:val="15"/>
      </w:numPr>
      <w:tabs>
        <w:tab w:val="clear" w:pos="680"/>
      </w:tabs>
    </w:pPr>
  </w:style>
  <w:style w:type="paragraph" w:styleId="Header">
    <w:name w:val="header"/>
    <w:basedOn w:val="Normal"/>
    <w:link w:val="HeaderChar"/>
    <w:rsid w:val="00483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6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3609"/>
    <w:pPr>
      <w:spacing w:before="240" w:after="120"/>
      <w:outlineLvl w:val="0"/>
    </w:pPr>
    <w:rPr>
      <w:rFonts w:ascii="Times New Roman" w:hAnsi="Times New Roman"/>
      <w:b/>
      <w:sz w:val="28"/>
    </w:rPr>
  </w:style>
  <w:style w:type="paragraph" w:customStyle="1" w:styleId="AllowPageBreak">
    <w:name w:val="AllowPageBreak"/>
    <w:rsid w:val="004836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3609"/>
    <w:pPr>
      <w:tabs>
        <w:tab w:val="left" w:pos="680"/>
      </w:tabs>
      <w:spacing w:before="60" w:after="60"/>
      <w:ind w:left="680" w:hanging="340"/>
    </w:pPr>
  </w:style>
  <w:style w:type="paragraph" w:styleId="ListBullet3">
    <w:name w:val="List Bullet 3"/>
    <w:basedOn w:val="List3"/>
    <w:rsid w:val="00483609"/>
    <w:pPr>
      <w:numPr>
        <w:numId w:val="3"/>
      </w:numPr>
      <w:tabs>
        <w:tab w:val="clear" w:pos="1021"/>
      </w:tabs>
      <w:ind w:left="1037" w:hanging="357"/>
    </w:pPr>
  </w:style>
  <w:style w:type="character" w:customStyle="1" w:styleId="BoldandItalics">
    <w:name w:val="Bold and Italics"/>
    <w:qFormat/>
    <w:rsid w:val="00483609"/>
    <w:rPr>
      <w:b/>
      <w:i/>
      <w:u w:val="none"/>
    </w:rPr>
  </w:style>
  <w:style w:type="character" w:customStyle="1" w:styleId="Heading2Char">
    <w:name w:val="Heading 2 Char"/>
    <w:basedOn w:val="DefaultParagraphFont"/>
    <w:link w:val="Heading2"/>
    <w:rsid w:val="00483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6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36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3609"/>
    <w:rPr>
      <w:rFonts w:ascii="Courier New" w:eastAsia="Times New Roman" w:hAnsi="Courier New" w:cs="Times New Roman"/>
      <w:i/>
      <w:szCs w:val="20"/>
      <w:lang w:val="en-US" w:eastAsia="en-US"/>
    </w:rPr>
  </w:style>
  <w:style w:type="paragraph" w:customStyle="1" w:styleId="HeadingBase">
    <w:name w:val="Heading Base"/>
    <w:rsid w:val="00483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609"/>
    <w:pPr>
      <w:tabs>
        <w:tab w:val="right" w:leader="dot" w:pos="9072"/>
      </w:tabs>
      <w:ind w:left="567"/>
    </w:pPr>
    <w:rPr>
      <w:szCs w:val="22"/>
    </w:rPr>
  </w:style>
  <w:style w:type="paragraph" w:customStyle="1" w:styleId="TOCBase">
    <w:name w:val="TOC Base"/>
    <w:rsid w:val="00483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609"/>
    <w:pPr>
      <w:tabs>
        <w:tab w:val="right" w:leader="dot" w:pos="9072"/>
      </w:tabs>
      <w:spacing w:before="40" w:after="40"/>
      <w:ind w:left="284"/>
    </w:pPr>
    <w:rPr>
      <w:rFonts w:ascii="Times New Roman" w:hAnsi="Times New Roman"/>
    </w:rPr>
  </w:style>
  <w:style w:type="paragraph" w:styleId="TOC1">
    <w:name w:val="toc 1"/>
    <w:basedOn w:val="TOCBase"/>
    <w:next w:val="Normal"/>
    <w:rsid w:val="004836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3609"/>
    <w:pPr>
      <w:spacing w:before="5040"/>
      <w:jc w:val="center"/>
    </w:pPr>
    <w:rPr>
      <w:sz w:val="48"/>
      <w:szCs w:val="72"/>
      <w:lang w:val="en-US"/>
    </w:rPr>
  </w:style>
  <w:style w:type="character" w:customStyle="1" w:styleId="TitleChar">
    <w:name w:val="Title Char"/>
    <w:basedOn w:val="DefaultParagraphFont"/>
    <w:link w:val="Title"/>
    <w:rsid w:val="00483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609"/>
    <w:pPr>
      <w:tabs>
        <w:tab w:val="left" w:pos="3600"/>
        <w:tab w:val="left" w:pos="3958"/>
      </w:tabs>
    </w:pPr>
  </w:style>
  <w:style w:type="paragraph" w:customStyle="1" w:styleId="Note">
    <w:name w:val="Note"/>
    <w:basedOn w:val="BodyText"/>
    <w:rsid w:val="004836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609"/>
    <w:pPr>
      <w:framePr w:wrap="auto" w:hAnchor="text" w:y="6049"/>
    </w:pPr>
    <w:rPr>
      <w:color w:val="000000"/>
      <w:sz w:val="40"/>
    </w:rPr>
  </w:style>
  <w:style w:type="paragraph" w:customStyle="1" w:styleId="TOCTitle">
    <w:name w:val="TOCTitle"/>
    <w:basedOn w:val="Heading1"/>
    <w:rsid w:val="00483609"/>
    <w:pPr>
      <w:spacing w:after="240"/>
      <w:jc w:val="center"/>
      <w:outlineLvl w:val="9"/>
    </w:pPr>
    <w:rPr>
      <w:caps/>
    </w:rPr>
  </w:style>
  <w:style w:type="paragraph" w:customStyle="1" w:styleId="Version">
    <w:name w:val="Version"/>
    <w:rsid w:val="004836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3609"/>
    <w:pPr>
      <w:keepNext w:val="0"/>
      <w:tabs>
        <w:tab w:val="right" w:pos="4176"/>
      </w:tabs>
      <w:ind w:left="198" w:hanging="198"/>
    </w:pPr>
    <w:rPr>
      <w:rFonts w:ascii="Garamond" w:hAnsi="Garamond"/>
    </w:rPr>
  </w:style>
  <w:style w:type="paragraph" w:styleId="IndexHeading">
    <w:name w:val="index heading"/>
    <w:basedOn w:val="Normal"/>
    <w:next w:val="Index1"/>
    <w:semiHidden/>
    <w:rsid w:val="00483609"/>
    <w:pPr>
      <w:spacing w:before="120" w:after="120"/>
    </w:pPr>
    <w:rPr>
      <w:rFonts w:ascii="Arial" w:hAnsi="Arial"/>
      <w:b/>
      <w:color w:val="918585"/>
      <w:sz w:val="24"/>
    </w:rPr>
  </w:style>
  <w:style w:type="paragraph" w:customStyle="1" w:styleId="Chapter">
    <w:name w:val="Chapter"/>
    <w:basedOn w:val="Normal"/>
    <w:rsid w:val="00483609"/>
    <w:pPr>
      <w:spacing w:before="240"/>
    </w:pPr>
    <w:rPr>
      <w:rFonts w:ascii="Times New Roman" w:hAnsi="Times New Roman"/>
      <w:smallCaps/>
      <w:spacing w:val="80"/>
      <w:sz w:val="28"/>
    </w:rPr>
  </w:style>
  <w:style w:type="paragraph" w:customStyle="1" w:styleId="InChapter">
    <w:name w:val="InChapter"/>
    <w:basedOn w:val="Heading3"/>
    <w:rsid w:val="00483609"/>
    <w:pPr>
      <w:spacing w:after="240"/>
      <w:outlineLvl w:val="9"/>
    </w:pPr>
    <w:rPr>
      <w:noProof/>
    </w:rPr>
  </w:style>
  <w:style w:type="paragraph" w:styleId="Index2">
    <w:name w:val="index 2"/>
    <w:basedOn w:val="Normal"/>
    <w:next w:val="Normal"/>
    <w:semiHidden/>
    <w:rsid w:val="00483609"/>
    <w:pPr>
      <w:tabs>
        <w:tab w:val="right" w:pos="4176"/>
      </w:tabs>
      <w:ind w:left="568" w:hanging="284"/>
    </w:pPr>
    <w:rPr>
      <w:rFonts w:ascii="Garamond" w:hAnsi="Garamond"/>
    </w:rPr>
  </w:style>
  <w:style w:type="paragraph" w:customStyle="1" w:styleId="Byline">
    <w:name w:val="Byline"/>
    <w:rsid w:val="00483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609"/>
    <w:pPr>
      <w:tabs>
        <w:tab w:val="clear" w:pos="3600"/>
        <w:tab w:val="clear" w:pos="3958"/>
      </w:tabs>
      <w:jc w:val="right"/>
    </w:pPr>
  </w:style>
  <w:style w:type="character" w:styleId="Emphasis">
    <w:name w:val="Emphasis"/>
    <w:basedOn w:val="DefaultParagraphFont"/>
    <w:qFormat/>
    <w:rsid w:val="00483609"/>
    <w:rPr>
      <w:i/>
    </w:rPr>
  </w:style>
  <w:style w:type="paragraph" w:styleId="Caption">
    <w:name w:val="caption"/>
    <w:basedOn w:val="BodyText"/>
    <w:next w:val="Normal"/>
    <w:qFormat/>
    <w:rsid w:val="00483609"/>
    <w:pPr>
      <w:framePr w:w="2268" w:hSpace="181" w:vSpace="181" w:wrap="around" w:vAnchor="text" w:hAnchor="page" w:x="1135" w:y="285" w:anchorLock="1"/>
    </w:pPr>
    <w:rPr>
      <w:i/>
    </w:rPr>
  </w:style>
  <w:style w:type="paragraph" w:customStyle="1" w:styleId="MiniTOCTitle">
    <w:name w:val="MiniTOCTitle"/>
    <w:basedOn w:val="Heading4"/>
    <w:rsid w:val="00483609"/>
    <w:pPr>
      <w:spacing w:before="240"/>
      <w:outlineLvl w:val="9"/>
    </w:pPr>
    <w:rPr>
      <w:noProof/>
      <w:sz w:val="24"/>
    </w:rPr>
  </w:style>
  <w:style w:type="paragraph" w:customStyle="1" w:styleId="MiniTOCItem">
    <w:name w:val="MiniTOCItem"/>
    <w:basedOn w:val="ListBullet"/>
    <w:rsid w:val="00483609"/>
    <w:pPr>
      <w:numPr>
        <w:numId w:val="0"/>
      </w:numPr>
      <w:tabs>
        <w:tab w:val="right" w:leader="dot" w:pos="6521"/>
      </w:tabs>
      <w:spacing w:before="0" w:after="0"/>
    </w:pPr>
  </w:style>
  <w:style w:type="paragraph" w:customStyle="1" w:styleId="TOFTitle">
    <w:name w:val="TOFTitle"/>
    <w:basedOn w:val="TOCTitle"/>
    <w:rsid w:val="00483609"/>
  </w:style>
  <w:style w:type="paragraph" w:styleId="TableofFigures">
    <w:name w:val="table of figures"/>
    <w:basedOn w:val="Normal"/>
    <w:next w:val="Normal"/>
    <w:semiHidden/>
    <w:rsid w:val="00483609"/>
    <w:pPr>
      <w:tabs>
        <w:tab w:val="right" w:leader="dot" w:pos="9072"/>
      </w:tabs>
      <w:ind w:left="970" w:hanging="403"/>
    </w:pPr>
    <w:rPr>
      <w:rFonts w:ascii="Times New Roman" w:hAnsi="Times New Roman"/>
      <w:b/>
    </w:rPr>
  </w:style>
  <w:style w:type="paragraph" w:styleId="ListNumber">
    <w:name w:val="List Number"/>
    <w:basedOn w:val="List"/>
    <w:rsid w:val="00483609"/>
    <w:pPr>
      <w:numPr>
        <w:numId w:val="12"/>
      </w:numPr>
    </w:pPr>
  </w:style>
  <w:style w:type="character" w:customStyle="1" w:styleId="WingdingSymbols">
    <w:name w:val="Wingding Symbols"/>
    <w:rsid w:val="00483609"/>
    <w:rPr>
      <w:rFonts w:ascii="Wingdings" w:hAnsi="Wingdings"/>
    </w:rPr>
  </w:style>
  <w:style w:type="paragraph" w:customStyle="1" w:styleId="TableHeading">
    <w:name w:val="Table Heading"/>
    <w:basedOn w:val="HeadingBase"/>
    <w:rsid w:val="00483609"/>
    <w:pPr>
      <w:keepLines/>
      <w:pBdr>
        <w:bottom w:val="single" w:sz="6" w:space="1" w:color="918585"/>
      </w:pBdr>
      <w:spacing w:before="240"/>
    </w:pPr>
  </w:style>
  <w:style w:type="character" w:customStyle="1" w:styleId="HotSpot">
    <w:name w:val="HotSpot"/>
    <w:rsid w:val="00483609"/>
    <w:rPr>
      <w:color w:val="0033CC"/>
      <w:u w:val="none"/>
    </w:rPr>
  </w:style>
  <w:style w:type="paragraph" w:customStyle="1" w:styleId="BodyTextRight">
    <w:name w:val="Body Text Right"/>
    <w:basedOn w:val="BodyText"/>
    <w:rsid w:val="00483609"/>
    <w:pPr>
      <w:spacing w:before="0" w:after="0"/>
      <w:jc w:val="right"/>
    </w:pPr>
  </w:style>
  <w:style w:type="paragraph" w:styleId="Index3">
    <w:name w:val="index 3"/>
    <w:basedOn w:val="ListNumber2"/>
    <w:next w:val="Normal"/>
    <w:semiHidden/>
    <w:rsid w:val="00483609"/>
    <w:pPr>
      <w:numPr>
        <w:numId w:val="0"/>
      </w:numPr>
      <w:tabs>
        <w:tab w:val="right" w:leader="dot" w:pos="4176"/>
      </w:tabs>
    </w:pPr>
  </w:style>
  <w:style w:type="paragraph" w:styleId="ListNumber2">
    <w:name w:val="List Number 2"/>
    <w:basedOn w:val="List2"/>
    <w:rsid w:val="00483609"/>
    <w:pPr>
      <w:numPr>
        <w:numId w:val="11"/>
      </w:numPr>
      <w:tabs>
        <w:tab w:val="clear" w:pos="1060"/>
      </w:tabs>
    </w:pPr>
  </w:style>
  <w:style w:type="paragraph" w:customStyle="1" w:styleId="MarginNote">
    <w:name w:val="Margin Note"/>
    <w:basedOn w:val="BodyText"/>
    <w:rsid w:val="00483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6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3609"/>
    <w:rPr>
      <w:sz w:val="32"/>
    </w:rPr>
  </w:style>
  <w:style w:type="paragraph" w:customStyle="1" w:styleId="HeadingProcedure">
    <w:name w:val="Heading Procedure"/>
    <w:basedOn w:val="HeadingBase"/>
    <w:next w:val="Normal"/>
    <w:rsid w:val="00483609"/>
    <w:pPr>
      <w:tabs>
        <w:tab w:val="left" w:pos="0"/>
      </w:tabs>
      <w:spacing w:before="120" w:after="60"/>
    </w:pPr>
    <w:rPr>
      <w:i/>
      <w:color w:val="918585"/>
      <w:sz w:val="22"/>
    </w:rPr>
  </w:style>
  <w:style w:type="paragraph" w:customStyle="1" w:styleId="TableBodyText">
    <w:name w:val="Table Body Text"/>
    <w:basedOn w:val="BodyText"/>
    <w:rsid w:val="00483609"/>
    <w:pPr>
      <w:spacing w:before="60" w:after="60"/>
    </w:pPr>
  </w:style>
  <w:style w:type="paragraph" w:styleId="ListContinue">
    <w:name w:val="List Continue"/>
    <w:basedOn w:val="List"/>
    <w:rsid w:val="00483609"/>
    <w:pPr>
      <w:ind w:firstLine="0"/>
    </w:pPr>
  </w:style>
  <w:style w:type="paragraph" w:customStyle="1" w:styleId="ListNote">
    <w:name w:val="List Note"/>
    <w:basedOn w:val="List"/>
    <w:rsid w:val="00483609"/>
    <w:pPr>
      <w:pBdr>
        <w:top w:val="single" w:sz="6" w:space="2" w:color="918585"/>
        <w:bottom w:val="single" w:sz="6" w:space="2" w:color="918585"/>
      </w:pBdr>
      <w:tabs>
        <w:tab w:val="left" w:pos="1021"/>
      </w:tabs>
      <w:ind w:firstLine="0"/>
    </w:pPr>
  </w:style>
  <w:style w:type="paragraph" w:customStyle="1" w:styleId="Warning">
    <w:name w:val="Warning"/>
    <w:basedOn w:val="BodyText"/>
    <w:rsid w:val="00483609"/>
    <w:pPr>
      <w:shd w:val="clear" w:color="auto" w:fill="D9D9D9"/>
      <w:tabs>
        <w:tab w:val="left" w:pos="992"/>
      </w:tabs>
      <w:ind w:left="119" w:right="119"/>
    </w:pPr>
    <w:rPr>
      <w:sz w:val="20"/>
    </w:rPr>
  </w:style>
  <w:style w:type="paragraph" w:customStyle="1" w:styleId="MarginIcons">
    <w:name w:val="Margin Icons"/>
    <w:basedOn w:val="BodyText"/>
    <w:rsid w:val="00483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609"/>
    <w:rPr>
      <w:rFonts w:ascii="Courier New" w:hAnsi="Courier New"/>
    </w:rPr>
  </w:style>
  <w:style w:type="paragraph" w:customStyle="1" w:styleId="NoteBullet">
    <w:name w:val="Note Bullet"/>
    <w:basedOn w:val="Note"/>
    <w:rsid w:val="00483609"/>
    <w:pPr>
      <w:tabs>
        <w:tab w:val="clear" w:pos="680"/>
      </w:tabs>
      <w:spacing w:before="60" w:after="60"/>
    </w:pPr>
  </w:style>
  <w:style w:type="paragraph" w:customStyle="1" w:styleId="SubHeading2">
    <w:name w:val="SubHeading2"/>
    <w:basedOn w:val="HeadingBase"/>
    <w:rsid w:val="00483609"/>
    <w:pPr>
      <w:spacing w:before="240" w:after="60"/>
    </w:pPr>
    <w:rPr>
      <w:sz w:val="20"/>
    </w:rPr>
  </w:style>
  <w:style w:type="paragraph" w:customStyle="1" w:styleId="SubHeading1">
    <w:name w:val="SubHeading1"/>
    <w:basedOn w:val="HeadingBase"/>
    <w:rsid w:val="00483609"/>
    <w:pPr>
      <w:spacing w:before="240" w:after="60"/>
    </w:pPr>
    <w:rPr>
      <w:color w:val="918585"/>
      <w:sz w:val="22"/>
    </w:rPr>
  </w:style>
  <w:style w:type="paragraph" w:customStyle="1" w:styleId="SideHeading">
    <w:name w:val="Side Heading"/>
    <w:basedOn w:val="HeadingBase"/>
    <w:rsid w:val="00483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609"/>
    <w:pPr>
      <w:numPr>
        <w:numId w:val="13"/>
      </w:numPr>
    </w:pPr>
  </w:style>
  <w:style w:type="paragraph" w:styleId="PlainText">
    <w:name w:val="Plain Text"/>
    <w:basedOn w:val="Normal"/>
    <w:link w:val="PlainTextChar"/>
    <w:rsid w:val="00483609"/>
    <w:rPr>
      <w:sz w:val="20"/>
    </w:rPr>
  </w:style>
  <w:style w:type="character" w:customStyle="1" w:styleId="PlainTextChar">
    <w:name w:val="Plain Text Char"/>
    <w:basedOn w:val="DefaultParagraphFont"/>
    <w:link w:val="PlainText"/>
    <w:rsid w:val="004836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3609"/>
    <w:rPr>
      <w:b/>
      <w:smallCaps/>
    </w:rPr>
  </w:style>
  <w:style w:type="paragraph" w:customStyle="1" w:styleId="TableListNumber">
    <w:name w:val="Table List Number"/>
    <w:basedOn w:val="ListNumber"/>
    <w:rsid w:val="00483609"/>
    <w:pPr>
      <w:numPr>
        <w:numId w:val="0"/>
      </w:numPr>
    </w:pPr>
  </w:style>
  <w:style w:type="paragraph" w:styleId="TOC4">
    <w:name w:val="toc 4"/>
    <w:basedOn w:val="TOCBase"/>
    <w:next w:val="Normal"/>
    <w:semiHidden/>
    <w:rsid w:val="00483609"/>
    <w:pPr>
      <w:tabs>
        <w:tab w:val="right" w:leader="dot" w:pos="9071"/>
      </w:tabs>
      <w:ind w:left="1701"/>
    </w:pPr>
  </w:style>
  <w:style w:type="paragraph" w:customStyle="1" w:styleId="ListAlpha">
    <w:name w:val="List Alpha"/>
    <w:basedOn w:val="List"/>
    <w:rsid w:val="00483609"/>
    <w:pPr>
      <w:numPr>
        <w:numId w:val="10"/>
      </w:numPr>
    </w:pPr>
  </w:style>
  <w:style w:type="paragraph" w:customStyle="1" w:styleId="ListAlpha2">
    <w:name w:val="List Alpha 2"/>
    <w:basedOn w:val="List2"/>
    <w:rsid w:val="00483609"/>
    <w:pPr>
      <w:numPr>
        <w:numId w:val="9"/>
      </w:numPr>
    </w:pPr>
  </w:style>
  <w:style w:type="paragraph" w:styleId="List3">
    <w:name w:val="List 3"/>
    <w:basedOn w:val="BodyText"/>
    <w:rsid w:val="00483609"/>
    <w:pPr>
      <w:tabs>
        <w:tab w:val="left" w:pos="1021"/>
      </w:tabs>
      <w:spacing w:before="60" w:after="60"/>
      <w:ind w:left="1020" w:hanging="340"/>
    </w:pPr>
  </w:style>
  <w:style w:type="paragraph" w:styleId="List4">
    <w:name w:val="List 4"/>
    <w:basedOn w:val="BodyText"/>
    <w:rsid w:val="00483609"/>
    <w:pPr>
      <w:tabs>
        <w:tab w:val="left" w:pos="1361"/>
      </w:tabs>
      <w:spacing w:before="60" w:after="60"/>
      <w:ind w:left="1361" w:hanging="340"/>
    </w:pPr>
  </w:style>
  <w:style w:type="paragraph" w:styleId="List5">
    <w:name w:val="List 5"/>
    <w:basedOn w:val="BodyText"/>
    <w:rsid w:val="00483609"/>
    <w:pPr>
      <w:tabs>
        <w:tab w:val="left" w:pos="1701"/>
      </w:tabs>
      <w:spacing w:before="60" w:after="60"/>
      <w:ind w:left="1701" w:hanging="340"/>
    </w:pPr>
  </w:style>
  <w:style w:type="paragraph" w:styleId="ListBullet4">
    <w:name w:val="List Bullet 4"/>
    <w:basedOn w:val="List4"/>
    <w:rsid w:val="00483609"/>
    <w:pPr>
      <w:numPr>
        <w:numId w:val="4"/>
      </w:numPr>
    </w:pPr>
  </w:style>
  <w:style w:type="paragraph" w:styleId="ListBullet5">
    <w:name w:val="List Bullet 5"/>
    <w:basedOn w:val="List5"/>
    <w:rsid w:val="00483609"/>
    <w:pPr>
      <w:numPr>
        <w:numId w:val="5"/>
      </w:numPr>
    </w:pPr>
  </w:style>
  <w:style w:type="paragraph" w:styleId="ListContinue2">
    <w:name w:val="List Continue 2"/>
    <w:basedOn w:val="List2"/>
    <w:rsid w:val="00483609"/>
    <w:pPr>
      <w:ind w:firstLine="0"/>
    </w:pPr>
  </w:style>
  <w:style w:type="paragraph" w:styleId="ListContinue3">
    <w:name w:val="List Continue 3"/>
    <w:basedOn w:val="List3"/>
    <w:rsid w:val="00483609"/>
    <w:pPr>
      <w:ind w:left="1021" w:firstLine="0"/>
    </w:pPr>
  </w:style>
  <w:style w:type="paragraph" w:styleId="ListContinue4">
    <w:name w:val="List Continue 4"/>
    <w:basedOn w:val="List4"/>
    <w:rsid w:val="00483609"/>
    <w:pPr>
      <w:ind w:firstLine="0"/>
    </w:pPr>
  </w:style>
  <w:style w:type="paragraph" w:styleId="ListContinue5">
    <w:name w:val="List Continue 5"/>
    <w:basedOn w:val="List5"/>
    <w:rsid w:val="00483609"/>
    <w:pPr>
      <w:ind w:firstLine="0"/>
    </w:pPr>
  </w:style>
  <w:style w:type="paragraph" w:styleId="ListNumber3">
    <w:name w:val="List Number 3"/>
    <w:basedOn w:val="List3"/>
    <w:rsid w:val="00483609"/>
    <w:pPr>
      <w:numPr>
        <w:numId w:val="6"/>
      </w:numPr>
    </w:pPr>
  </w:style>
  <w:style w:type="paragraph" w:styleId="ListNumber4">
    <w:name w:val="List Number 4"/>
    <w:basedOn w:val="List4"/>
    <w:rsid w:val="00483609"/>
    <w:pPr>
      <w:numPr>
        <w:numId w:val="7"/>
      </w:numPr>
    </w:pPr>
  </w:style>
  <w:style w:type="paragraph" w:styleId="ListNumber5">
    <w:name w:val="List Number 5"/>
    <w:basedOn w:val="List5"/>
    <w:rsid w:val="00483609"/>
    <w:pPr>
      <w:numPr>
        <w:numId w:val="8"/>
      </w:numPr>
    </w:pPr>
  </w:style>
  <w:style w:type="paragraph" w:styleId="BlockText">
    <w:name w:val="Block Text"/>
    <w:basedOn w:val="Normal"/>
    <w:rsid w:val="00483609"/>
    <w:pPr>
      <w:spacing w:after="120"/>
      <w:ind w:left="1440" w:right="1440"/>
    </w:pPr>
  </w:style>
  <w:style w:type="character" w:customStyle="1" w:styleId="Subscript">
    <w:name w:val="Subscript"/>
    <w:basedOn w:val="DefaultParagraphFont"/>
    <w:rsid w:val="00483609"/>
    <w:rPr>
      <w:sz w:val="16"/>
      <w:vertAlign w:val="subscript"/>
    </w:rPr>
  </w:style>
  <w:style w:type="character" w:customStyle="1" w:styleId="Superscript">
    <w:name w:val="Superscript"/>
    <w:basedOn w:val="DefaultParagraphFont"/>
    <w:rsid w:val="00483609"/>
    <w:rPr>
      <w:sz w:val="16"/>
      <w:vertAlign w:val="superscript"/>
    </w:rPr>
  </w:style>
  <w:style w:type="character" w:customStyle="1" w:styleId="Symbols">
    <w:name w:val="Symbols"/>
    <w:basedOn w:val="DefaultParagraphFont"/>
    <w:rsid w:val="00483609"/>
    <w:rPr>
      <w:rFonts w:ascii="Symbol" w:hAnsi="Symbol"/>
    </w:rPr>
  </w:style>
  <w:style w:type="character" w:customStyle="1" w:styleId="MenuOptions">
    <w:name w:val="Menu Options"/>
    <w:basedOn w:val="DefaultParagraphFont"/>
    <w:rsid w:val="00483609"/>
    <w:rPr>
      <w:rFonts w:ascii="Arial Narrow" w:hAnsi="Arial Narrow"/>
      <w:smallCaps/>
    </w:rPr>
  </w:style>
  <w:style w:type="character" w:customStyle="1" w:styleId="Buttons">
    <w:name w:val="Buttons"/>
    <w:basedOn w:val="DefaultParagraphFont"/>
    <w:rsid w:val="00483609"/>
    <w:rPr>
      <w:b/>
    </w:rPr>
  </w:style>
  <w:style w:type="character" w:customStyle="1" w:styleId="Underlined">
    <w:name w:val="Underlined"/>
    <w:basedOn w:val="DefaultParagraphFont"/>
    <w:rsid w:val="00483609"/>
    <w:rPr>
      <w:u w:val="single"/>
    </w:rPr>
  </w:style>
  <w:style w:type="paragraph" w:customStyle="1" w:styleId="TableBodyTextRight">
    <w:name w:val="Table Body Text Right"/>
    <w:basedOn w:val="TableBodyText"/>
    <w:rsid w:val="00483609"/>
    <w:pPr>
      <w:widowControl w:val="0"/>
      <w:autoSpaceDE w:val="0"/>
      <w:autoSpaceDN w:val="0"/>
      <w:adjustRightInd w:val="0"/>
      <w:jc w:val="right"/>
    </w:pPr>
    <w:rPr>
      <w:rFonts w:cs="Arial"/>
      <w:szCs w:val="18"/>
    </w:rPr>
  </w:style>
  <w:style w:type="paragraph" w:customStyle="1" w:styleId="CopyrightText">
    <w:name w:val="Copyright Text"/>
    <w:basedOn w:val="BodyText"/>
    <w:rsid w:val="00483609"/>
    <w:rPr>
      <w:sz w:val="18"/>
    </w:rPr>
  </w:style>
  <w:style w:type="paragraph" w:customStyle="1" w:styleId="BodySmallRight">
    <w:name w:val="Body Small Right"/>
    <w:basedOn w:val="BodyTextRight"/>
    <w:rsid w:val="00483609"/>
    <w:rPr>
      <w:sz w:val="18"/>
      <w:szCs w:val="18"/>
    </w:rPr>
  </w:style>
  <w:style w:type="paragraph" w:customStyle="1" w:styleId="MarginEdition">
    <w:name w:val="Margin Edition"/>
    <w:basedOn w:val="MarginNote"/>
    <w:rsid w:val="00483609"/>
    <w:pPr>
      <w:spacing w:before="0" w:after="0"/>
    </w:pPr>
    <w:rPr>
      <w:rFonts w:ascii="Times New Roman" w:hAnsi="Times New Roman"/>
      <w:color w:val="999999"/>
    </w:rPr>
  </w:style>
  <w:style w:type="paragraph" w:customStyle="1" w:styleId="Spacer">
    <w:name w:val="Spacer"/>
    <w:basedOn w:val="Normal"/>
    <w:rsid w:val="00483609"/>
    <w:rPr>
      <w:sz w:val="2"/>
      <w:szCs w:val="2"/>
    </w:rPr>
  </w:style>
  <w:style w:type="character" w:customStyle="1" w:styleId="Small">
    <w:name w:val="Small"/>
    <w:basedOn w:val="DefaultParagraphFont"/>
    <w:rsid w:val="00483609"/>
    <w:rPr>
      <w:sz w:val="16"/>
    </w:rPr>
  </w:style>
  <w:style w:type="paragraph" w:customStyle="1" w:styleId="WideTable">
    <w:name w:val="Wide Table"/>
    <w:basedOn w:val="Normal"/>
    <w:rsid w:val="00483609"/>
    <w:pPr>
      <w:ind w:left="-1418"/>
    </w:pPr>
    <w:rPr>
      <w:sz w:val="2"/>
      <w:szCs w:val="2"/>
    </w:rPr>
  </w:style>
  <w:style w:type="character" w:styleId="PageNumber">
    <w:name w:val="page number"/>
    <w:basedOn w:val="DefaultParagraphFont"/>
    <w:rsid w:val="00483609"/>
  </w:style>
  <w:style w:type="paragraph" w:styleId="Quote">
    <w:name w:val="Quote"/>
    <w:basedOn w:val="Heading1"/>
    <w:link w:val="QuoteChar"/>
    <w:qFormat/>
    <w:rsid w:val="00483609"/>
    <w:rPr>
      <w:b w:val="0"/>
      <w:sz w:val="72"/>
      <w:szCs w:val="72"/>
      <w:lang w:val="en-NZ"/>
    </w:rPr>
  </w:style>
  <w:style w:type="character" w:customStyle="1" w:styleId="QuoteChar">
    <w:name w:val="Quote Char"/>
    <w:basedOn w:val="DefaultParagraphFont"/>
    <w:link w:val="Quote"/>
    <w:rsid w:val="00483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609"/>
    <w:pPr>
      <w:pageBreakBefore/>
    </w:pPr>
  </w:style>
  <w:style w:type="paragraph" w:customStyle="1" w:styleId="Border">
    <w:name w:val="Border"/>
    <w:basedOn w:val="Normal"/>
    <w:qFormat/>
    <w:rsid w:val="00483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609"/>
    <w:rPr>
      <w:b/>
      <w:bCs/>
      <w:i/>
      <w:iCs/>
      <w:color w:val="auto"/>
    </w:rPr>
  </w:style>
  <w:style w:type="paragraph" w:styleId="IntenseQuote">
    <w:name w:val="Intense Quote"/>
    <w:basedOn w:val="Normal"/>
    <w:next w:val="Normal"/>
    <w:link w:val="IntenseQuoteChar"/>
    <w:uiPriority w:val="30"/>
    <w:qFormat/>
    <w:rsid w:val="00483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6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3609"/>
    <w:rPr>
      <w:smallCaps/>
      <w:color w:val="auto"/>
      <w:u w:val="single"/>
    </w:rPr>
  </w:style>
  <w:style w:type="character" w:styleId="IntenseReference">
    <w:name w:val="Intense Reference"/>
    <w:basedOn w:val="DefaultParagraphFont"/>
    <w:uiPriority w:val="32"/>
    <w:qFormat/>
    <w:rsid w:val="00483609"/>
    <w:rPr>
      <w:b/>
      <w:bCs/>
      <w:smallCaps/>
      <w:color w:val="auto"/>
      <w:spacing w:val="5"/>
      <w:u w:val="single"/>
    </w:rPr>
  </w:style>
  <w:style w:type="paragraph" w:customStyle="1" w:styleId="2ColumnHeading">
    <w:name w:val="2Column Heading"/>
    <w:basedOn w:val="BodyText"/>
    <w:qFormat/>
    <w:rsid w:val="00483609"/>
    <w:pPr>
      <w:spacing w:after="60"/>
      <w:ind w:left="-2268"/>
    </w:pPr>
    <w:rPr>
      <w:b/>
    </w:rPr>
  </w:style>
  <w:style w:type="paragraph" w:customStyle="1" w:styleId="Heading1TOC">
    <w:name w:val="Heading1 TOC"/>
    <w:basedOn w:val="Normal"/>
    <w:qFormat/>
    <w:rsid w:val="00483609"/>
    <w:pPr>
      <w:spacing w:before="240" w:after="120"/>
    </w:pPr>
    <w:rPr>
      <w:rFonts w:ascii="Times New Roman" w:hAnsi="Times New Roman"/>
      <w:b/>
      <w:sz w:val="32"/>
    </w:rPr>
  </w:style>
  <w:style w:type="paragraph" w:customStyle="1" w:styleId="Heading2TOC">
    <w:name w:val="Heading2 TOC"/>
    <w:basedOn w:val="Normal"/>
    <w:qFormat/>
    <w:rsid w:val="00483609"/>
    <w:pPr>
      <w:spacing w:before="240" w:after="60"/>
    </w:pPr>
    <w:rPr>
      <w:rFonts w:ascii="Times New Roman" w:hAnsi="Times New Roman"/>
      <w:b/>
      <w:sz w:val="28"/>
    </w:rPr>
  </w:style>
  <w:style w:type="character" w:customStyle="1" w:styleId="Underline">
    <w:name w:val="Underline"/>
    <w:basedOn w:val="DefaultParagraphFont"/>
    <w:qFormat/>
    <w:rsid w:val="00483609"/>
    <w:rPr>
      <w:u w:val="single"/>
    </w:rPr>
  </w:style>
  <w:style w:type="paragraph" w:styleId="BalloonText">
    <w:name w:val="Balloon Text"/>
    <w:basedOn w:val="Normal"/>
    <w:link w:val="BalloonTextChar"/>
    <w:rsid w:val="00483609"/>
    <w:rPr>
      <w:rFonts w:ascii="Tahoma" w:hAnsi="Tahoma" w:cs="Tahoma"/>
      <w:sz w:val="16"/>
      <w:szCs w:val="16"/>
    </w:rPr>
  </w:style>
  <w:style w:type="character" w:customStyle="1" w:styleId="BalloonTextChar">
    <w:name w:val="Balloon Text Char"/>
    <w:basedOn w:val="DefaultParagraphFont"/>
    <w:link w:val="BalloonText"/>
    <w:rsid w:val="004836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36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36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1552</Words>
  <Characters>10464</Characters>
  <Application>Microsoft Office Word</Application>
  <DocSecurity>0</DocSecurity>
  <Lines>417</Lines>
  <Paragraphs>265</Paragraphs>
  <ScaleCrop>false</ScaleCrop>
  <Company>Author-it Software Corporation Ltd.</Company>
  <LinksUpToDate>false</LinksUpToDate>
  <CharactersWithSpaces>11976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ICTPMG6033A Develop a project management plan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2012-05-26T07:30:00Z</dcterms:created>
  <dcterms:modified xsi:type="dcterms:W3CDTF">2012-05-26T07:31:00Z</dcterms:modified>
</cp:coreProperties>
</file>