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D27" w:rsidP="00162D27">
      <w:pPr>
        <w:pStyle w:val="Title"/>
      </w:pPr>
      <w:r>
        <w:fldChar w:fldCharType="begin"/>
      </w:r>
      <w:r>
        <w:instrText xml:space="preserve"> TITLE   \* MERGEFORMAT </w:instrText>
      </w:r>
      <w:r>
        <w:fldChar w:fldCharType="separate"/>
      </w:r>
      <w:r>
        <w:t>ICTOPN6124A Manage optical ethernet transmission</w:t>
      </w:r>
      <w:r>
        <w:fldChar w:fldCharType="end"/>
      </w:r>
    </w:p>
    <w:p w:rsidR="00162D27" w:rsidP="00162D27">
      <w:pPr>
        <w:pStyle w:val="Version"/>
        <w:sectPr w:rsidSect="00DB5E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E5F" w:rsidP="00DB5E5F">
      <w:pPr>
        <w:pStyle w:val="SuperHeading"/>
      </w:pPr>
      <w:r w:rsidRPr="00DB5E5F">
        <w:t>ICTOPN6124A Manage optical ethernet transmission</w:t>
      </w:r>
    </w:p>
    <w:p w:rsidR="00000000" w:rsidRPr="00DB5E5F" w:rsidP="00DB5E5F">
      <w:pPr>
        <w:pStyle w:val="Heading1"/>
      </w:pPr>
      <w:bookmarkStart w:id="1" w:name="O_271814"/>
      <w:bookmarkEnd w:id="1"/>
      <w:r w:rsidRPr="00DB5E5F">
        <w:t>Modification History</w:t>
      </w:r>
    </w:p>
    <w:p w:rsidR="00000000" w:rsidRPr="00DB5E5F" w:rsidP="00DB5E5F">
      <w:pPr>
        <w:pStyle w:val="BodyText"/>
      </w:pPr>
      <w:r w:rsidRPr="00DB5E5F">
        <w:t>Not Applicable</w:t>
      </w:r>
    </w:p>
    <w:p w:rsidR="00000000" w:rsidRPr="00DB5E5F" w:rsidP="00DB5E5F">
      <w:pPr>
        <w:pStyle w:val="AllowPageBreak"/>
      </w:pPr>
    </w:p>
    <w:p w:rsidR="00000000" w:rsidRPr="00DB5E5F" w:rsidP="00DB5E5F">
      <w:pPr>
        <w:pStyle w:val="Heading1"/>
      </w:pPr>
      <w:bookmarkStart w:id="2" w:name="O_209137"/>
      <w:bookmarkEnd w:id="2"/>
      <w:r w:rsidRPr="00DB5E5F">
        <w:t>Unit Descriptor</w:t>
      </w:r>
    </w:p>
    <w:tbl>
      <w:tblPr>
        <w:tblW w:w="0" w:type="auto"/>
        <w:tblLayout w:type="fixed"/>
        <w:tblCellMar>
          <w:left w:w="62" w:type="dxa"/>
          <w:right w:w="62" w:type="dxa"/>
        </w:tblCellMar>
        <w:tblLook w:val="0000"/>
      </w:tblPr>
      <w:tblGrid>
        <w:gridCol w:w="2669"/>
        <w:gridCol w:w="5853"/>
      </w:tblGrid>
      <w:tr w:rsidTr="00162D2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r w:rsidRPr="00DB5E5F">
              <w:t>This unit describes the performance outcomes, skills and knowledge required to manage an ethernet opti</w:t>
            </w:r>
            <w:r w:rsidRPr="00DB5E5F">
              <w:t>cal transmission system. It includes analysis of fault conditions that may occur.</w:t>
            </w:r>
          </w:p>
          <w:p w:rsidR="00000000" w:rsidRPr="00DB5E5F" w:rsidP="00DB5E5F">
            <w:pPr>
              <w:pStyle w:val="BodyText"/>
            </w:pPr>
          </w:p>
          <w:p w:rsidR="00000000" w:rsidRPr="00DB5E5F" w:rsidP="00DB5E5F">
            <w:pPr>
              <w:pStyle w:val="BodyText"/>
            </w:pPr>
            <w:r w:rsidRPr="00DB5E5F">
              <w:t>No licensing, legislative, regulatory or certification requirements apply to this unit at the time of endorsement but users should confirm requirements with the relevant fed</w:t>
            </w:r>
            <w:r w:rsidRPr="00DB5E5F">
              <w:t>eral, state or territory authority.</w:t>
            </w:r>
          </w:p>
        </w:tc>
      </w:tr>
    </w:tbl>
    <w:p w:rsidR="00162D27" w:rsidP="00DB5E5F">
      <w:pPr>
        <w:pStyle w:val="BodyText"/>
      </w:pPr>
    </w:p>
    <w:p w:rsidR="00162D27" w:rsidP="00DB5E5F">
      <w:pPr>
        <w:pStyle w:val="BodyText"/>
      </w:pPr>
    </w:p>
    <w:p w:rsidR="00000000" w:rsidRPr="00DB5E5F" w:rsidP="00DB5E5F">
      <w:pPr>
        <w:pStyle w:val="Heading1"/>
      </w:pPr>
      <w:bookmarkStart w:id="3" w:name="O_209141"/>
      <w:bookmarkEnd w:id="3"/>
      <w:r w:rsidRPr="00DB5E5F">
        <w:t>Application of the Unit</w:t>
      </w:r>
    </w:p>
    <w:tbl>
      <w:tblPr>
        <w:tblW w:w="0" w:type="auto"/>
        <w:tblLayout w:type="fixed"/>
        <w:tblCellMar>
          <w:left w:w="62" w:type="dxa"/>
          <w:right w:w="62" w:type="dxa"/>
        </w:tblCellMar>
        <w:tblLook w:val="0000"/>
      </w:tblPr>
      <w:tblGrid>
        <w:gridCol w:w="2747"/>
        <w:gridCol w:w="5775"/>
      </w:tblGrid>
      <w:tr w:rsidTr="00162D27">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r w:rsidRPr="00DB5E5F">
              <w:t xml:space="preserve">Field officers working with carrier telecommunications networks using optical technologies apply the skills and knowledge in this unit. </w:t>
            </w:r>
          </w:p>
        </w:tc>
      </w:tr>
    </w:tbl>
    <w:p w:rsidR="00162D27" w:rsidP="00DB5E5F">
      <w:pPr>
        <w:pStyle w:val="BodyText"/>
      </w:pPr>
    </w:p>
    <w:p w:rsidR="00162D27" w:rsidP="00DB5E5F">
      <w:pPr>
        <w:pStyle w:val="BodyText"/>
      </w:pPr>
    </w:p>
    <w:p w:rsidR="00000000" w:rsidRPr="00DB5E5F" w:rsidP="00DB5E5F">
      <w:pPr>
        <w:pStyle w:val="Heading1"/>
      </w:pPr>
      <w:bookmarkStart w:id="4" w:name="O_280074"/>
      <w:bookmarkEnd w:id="4"/>
      <w:r w:rsidRPr="00DB5E5F">
        <w:t>Licensing/Regulatory Information</w:t>
      </w:r>
    </w:p>
    <w:p w:rsidR="00000000" w:rsidRPr="00DB5E5F" w:rsidP="00DB5E5F">
      <w:pPr>
        <w:pStyle w:val="BodyText"/>
      </w:pPr>
      <w:r w:rsidRPr="00DB5E5F">
        <w:t>Refer to Unit Descriptor</w:t>
      </w:r>
    </w:p>
    <w:p w:rsidR="00000000" w:rsidRPr="00DB5E5F" w:rsidP="00DB5E5F">
      <w:pPr>
        <w:pStyle w:val="AllowPageBreak"/>
      </w:pPr>
    </w:p>
    <w:p w:rsidR="00000000" w:rsidRPr="00DB5E5F" w:rsidP="00DB5E5F">
      <w:pPr>
        <w:pStyle w:val="Heading1"/>
      </w:pPr>
      <w:bookmarkStart w:id="5" w:name="O_209139"/>
      <w:bookmarkEnd w:id="5"/>
      <w:r w:rsidRPr="00DB5E5F">
        <w:t>Pre-Requisites</w:t>
      </w:r>
    </w:p>
    <w:tbl>
      <w:tblPr>
        <w:tblW w:w="0" w:type="auto"/>
        <w:tblLayout w:type="fixed"/>
        <w:tblCellMar>
          <w:left w:w="62" w:type="dxa"/>
          <w:right w:w="62" w:type="dxa"/>
        </w:tblCellMar>
        <w:tblLook w:val="0000"/>
      </w:tblPr>
      <w:tblGrid>
        <w:gridCol w:w="2775"/>
        <w:gridCol w:w="1295"/>
        <w:gridCol w:w="4452"/>
      </w:tblGrid>
      <w:tr w:rsidTr="00162D2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p>
        </w:tc>
      </w:tr>
      <w:tr w:rsidTr="00162D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p>
        </w:tc>
      </w:tr>
      <w:tr w:rsidTr="00162D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p>
        </w:tc>
      </w:tr>
    </w:tbl>
    <w:p w:rsidR="00162D27" w:rsidP="00DB5E5F">
      <w:pPr>
        <w:pStyle w:val="BodyText"/>
      </w:pPr>
    </w:p>
    <w:p w:rsidR="00162D27" w:rsidP="00DB5E5F">
      <w:pPr>
        <w:pStyle w:val="BodyText"/>
      </w:pPr>
    </w:p>
    <w:p w:rsidR="00000000" w:rsidRPr="00DB5E5F" w:rsidP="00DB5E5F">
      <w:pPr>
        <w:pStyle w:val="Heading1"/>
      </w:pPr>
      <w:bookmarkStart w:id="6" w:name="O_209138"/>
      <w:bookmarkEnd w:id="6"/>
      <w:r w:rsidRPr="00DB5E5F">
        <w:t>Employability Skills Information</w:t>
      </w:r>
    </w:p>
    <w:tbl>
      <w:tblPr>
        <w:tblW w:w="0" w:type="auto"/>
        <w:tblLayout w:type="fixed"/>
        <w:tblCellMar>
          <w:left w:w="62" w:type="dxa"/>
          <w:right w:w="62" w:type="dxa"/>
        </w:tblCellMar>
        <w:tblLook w:val="0000"/>
      </w:tblPr>
      <w:tblGrid>
        <w:gridCol w:w="2802"/>
        <w:gridCol w:w="5720"/>
      </w:tblGrid>
      <w:tr w:rsidTr="00162D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r w:rsidRPr="00DB5E5F">
              <w:t>This unit contains employability skills.</w:t>
            </w:r>
          </w:p>
        </w:tc>
      </w:tr>
    </w:tbl>
    <w:p w:rsidR="00162D27" w:rsidP="00DB5E5F">
      <w:pPr>
        <w:pStyle w:val="BodyText"/>
      </w:pPr>
    </w:p>
    <w:p w:rsidR="00162D27" w:rsidP="00DB5E5F">
      <w:pPr>
        <w:pStyle w:val="BodyText"/>
      </w:pPr>
    </w:p>
    <w:p w:rsidR="00000000" w:rsidRPr="00DB5E5F" w:rsidP="00DB5E5F">
      <w:pPr>
        <w:pStyle w:val="Heading1"/>
      </w:pPr>
      <w:bookmarkStart w:id="7" w:name="O_289860"/>
      <w:bookmarkEnd w:id="7"/>
      <w:r w:rsidRPr="00DB5E5F">
        <w:t>Elements and Performance Criteria Pre-Content</w:t>
      </w:r>
    </w:p>
    <w:tbl>
      <w:tblPr>
        <w:tblW w:w="0" w:type="auto"/>
        <w:tblLayout w:type="fixed"/>
        <w:tblCellMar>
          <w:left w:w="62" w:type="dxa"/>
          <w:right w:w="62" w:type="dxa"/>
        </w:tblCellMar>
        <w:tblLook w:val="0000"/>
      </w:tblPr>
      <w:tblGrid>
        <w:gridCol w:w="2567"/>
        <w:gridCol w:w="5955"/>
      </w:tblGrid>
      <w:tr w:rsidTr="00162D2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r w:rsidRPr="00DB5E5F">
              <w:t>Performance criteria describe the performance needed to demonstrate achievement of the element. Where bold italicised text is used, furt</w:t>
            </w:r>
            <w:r w:rsidRPr="00DB5E5F">
              <w:t>her information is detailed in the required skills and knowledge section and the range statement. Assessment of performance is to be consistent with the evidence guide.</w:t>
            </w:r>
          </w:p>
        </w:tc>
      </w:tr>
    </w:tbl>
    <w:p w:rsidR="00000000" w:rsidRPr="00DB5E5F" w:rsidP="00DB5E5F">
      <w:pPr>
        <w:pStyle w:val="BodyText"/>
      </w:pPr>
    </w:p>
    <w:p w:rsidR="00000000" w:rsidRPr="00DB5E5F" w:rsidP="00DB5E5F">
      <w:pPr>
        <w:pStyle w:val="AllowPageBreak"/>
      </w:pPr>
    </w:p>
    <w:p w:rsidR="00000000" w:rsidRPr="00DB5E5F" w:rsidP="00DB5E5F">
      <w:pPr>
        <w:pStyle w:val="Heading1"/>
      </w:pPr>
      <w:bookmarkStart w:id="8" w:name="O_236527"/>
      <w:bookmarkEnd w:id="8"/>
      <w:r w:rsidRPr="00DB5E5F">
        <w:t>Elements and Performance Criteria</w:t>
      </w:r>
    </w:p>
    <w:tbl>
      <w:tblPr>
        <w:tblW w:w="0" w:type="auto"/>
        <w:tblLayout w:type="fixed"/>
        <w:tblCellMar>
          <w:left w:w="62" w:type="dxa"/>
          <w:right w:w="62" w:type="dxa"/>
        </w:tblCellMar>
        <w:tblLook w:val="0000"/>
      </w:tblPr>
      <w:tblGrid>
        <w:gridCol w:w="2567"/>
        <w:gridCol w:w="5955"/>
      </w:tblGrid>
      <w:tr w:rsidTr="00162D2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r w:rsidRPr="00DB5E5F">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PERFORMANCE CRITERIA</w:t>
            </w:r>
          </w:p>
        </w:tc>
      </w:tr>
      <w:tr w:rsidTr="00162D2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List"/>
              <w:rPr>
                <w:lang w:val="en-NZ"/>
              </w:rPr>
            </w:pPr>
            <w:r w:rsidRPr="00DB5E5F">
              <w:t>1.</w:t>
            </w:r>
            <w:r w:rsidRPr="00DB5E5F">
              <w:tab/>
            </w:r>
            <w:r w:rsidRPr="00DB5E5F">
              <w:t>Plan to test optical ethernet link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List2"/>
            </w:pPr>
            <w:r w:rsidRPr="00DB5E5F">
              <w:t>1.1.</w:t>
            </w:r>
            <w:r w:rsidRPr="00DB5E5F">
              <w:tab/>
              <w:t xml:space="preserve">Make worksite safe by identifying existing and potential site </w:t>
            </w:r>
            <w:r w:rsidRPr="00DB5E5F">
              <w:rPr>
                <w:rStyle w:val="BoldandItalics"/>
              </w:rPr>
              <w:t>hazards</w:t>
            </w:r>
            <w:r w:rsidRPr="00DB5E5F">
              <w:t xml:space="preserve"> </w:t>
            </w:r>
          </w:p>
          <w:p w:rsidR="00000000" w:rsidRPr="00DB5E5F" w:rsidP="00DB5E5F">
            <w:pPr>
              <w:pStyle w:val="List2"/>
            </w:pPr>
            <w:r w:rsidRPr="00DB5E5F">
              <w:t>1.2.</w:t>
            </w:r>
            <w:r w:rsidRPr="00DB5E5F">
              <w:tab/>
              <w:t xml:space="preserve">Determine the </w:t>
            </w:r>
            <w:r w:rsidRPr="00DB5E5F">
              <w:rPr>
                <w:rStyle w:val="BoldandItalics"/>
              </w:rPr>
              <w:t>technical</w:t>
            </w:r>
            <w:r w:rsidRPr="00DB5E5F">
              <w:t xml:space="preserve"> </w:t>
            </w:r>
            <w:r w:rsidRPr="00DB5E5F">
              <w:rPr>
                <w:rStyle w:val="BoldandItalics"/>
              </w:rPr>
              <w:t>environment</w:t>
            </w:r>
            <w:r w:rsidRPr="00DB5E5F">
              <w:t xml:space="preserve"> and network components</w:t>
            </w:r>
          </w:p>
          <w:p w:rsidR="00000000" w:rsidP="00DB5E5F">
            <w:pPr>
              <w:pStyle w:val="List2"/>
              <w:rPr>
                <w:lang w:val="en-NZ"/>
              </w:rPr>
            </w:pPr>
            <w:r w:rsidRPr="00DB5E5F">
              <w:t>1.3.</w:t>
            </w:r>
            <w:r w:rsidRPr="00DB5E5F">
              <w:tab/>
              <w:t>Report on infrastructure to ensure that link is designed to meet performance</w:t>
            </w:r>
            <w:r w:rsidRPr="00DB5E5F">
              <w:t xml:space="preserve"> requirements</w:t>
            </w:r>
          </w:p>
        </w:tc>
      </w:tr>
      <w:tr w:rsidTr="00162D2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List"/>
              <w:rPr>
                <w:lang w:val="en-NZ"/>
              </w:rPr>
            </w:pPr>
            <w:r w:rsidRPr="00DB5E5F">
              <w:t>2.</w:t>
            </w:r>
            <w:r w:rsidRPr="00DB5E5F">
              <w:tab/>
              <w:t>Specify architecture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List2"/>
            </w:pPr>
            <w:r w:rsidRPr="00DB5E5F">
              <w:t>2.1.</w:t>
            </w:r>
            <w:r w:rsidRPr="00DB5E5F">
              <w:tab/>
              <w:t xml:space="preserve">Follow site specific safety requirements and enterprise occupational health and safety (OHS) procedures </w:t>
            </w:r>
          </w:p>
          <w:p w:rsidR="00000000" w:rsidRPr="00DB5E5F" w:rsidP="00DB5E5F">
            <w:pPr>
              <w:pStyle w:val="List2"/>
            </w:pPr>
            <w:r w:rsidRPr="00DB5E5F">
              <w:t>2.2.</w:t>
            </w:r>
            <w:r w:rsidRPr="00DB5E5F">
              <w:tab/>
              <w:t xml:space="preserve">Determine </w:t>
            </w:r>
            <w:r w:rsidRPr="00DB5E5F">
              <w:rPr>
                <w:rStyle w:val="BoldandItalics"/>
              </w:rPr>
              <w:t>architecture</w:t>
            </w:r>
            <w:r w:rsidRPr="00DB5E5F">
              <w:t xml:space="preserve"> </w:t>
            </w:r>
            <w:r w:rsidRPr="00DB5E5F">
              <w:rPr>
                <w:rStyle w:val="BoldandItalics"/>
              </w:rPr>
              <w:t>components</w:t>
            </w:r>
          </w:p>
          <w:p w:rsidR="00000000" w:rsidP="00DB5E5F">
            <w:pPr>
              <w:pStyle w:val="List2"/>
              <w:rPr>
                <w:lang w:val="en-NZ"/>
              </w:rPr>
            </w:pPr>
            <w:r w:rsidRPr="00DB5E5F">
              <w:t>2.3.</w:t>
            </w:r>
            <w:r w:rsidRPr="00DB5E5F">
              <w:tab/>
              <w:t xml:space="preserve">Determine </w:t>
            </w:r>
            <w:r w:rsidRPr="00DB5E5F">
              <w:rPr>
                <w:rStyle w:val="BoldandItalics"/>
              </w:rPr>
              <w:t>functions</w:t>
            </w:r>
            <w:r w:rsidRPr="00DB5E5F">
              <w:t xml:space="preserve"> and </w:t>
            </w:r>
            <w:r w:rsidRPr="00DB5E5F">
              <w:rPr>
                <w:rStyle w:val="BoldandItalics"/>
              </w:rPr>
              <w:t>framework</w:t>
            </w:r>
            <w:r w:rsidRPr="00DB5E5F">
              <w:t xml:space="preserve"> for the system t</w:t>
            </w:r>
            <w:r w:rsidRPr="00DB5E5F">
              <w:t>o operate across network boundaries, taking into account performance criteria</w:t>
            </w:r>
          </w:p>
        </w:tc>
      </w:tr>
      <w:tr w:rsidTr="00162D2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List"/>
              <w:rPr>
                <w:lang w:val="en-NZ"/>
              </w:rPr>
            </w:pPr>
            <w:r w:rsidRPr="00DB5E5F">
              <w:t>3.</w:t>
            </w:r>
            <w:r w:rsidRPr="00DB5E5F">
              <w:tab/>
              <w:t>Manage optical ethernet link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List2"/>
            </w:pPr>
            <w:r w:rsidRPr="00DB5E5F">
              <w:t>3.1.</w:t>
            </w:r>
            <w:r w:rsidRPr="00DB5E5F">
              <w:tab/>
              <w:t xml:space="preserve">Conduct work in the context of </w:t>
            </w:r>
            <w:r w:rsidRPr="00DB5E5F">
              <w:rPr>
                <w:rStyle w:val="BoldandItalics"/>
              </w:rPr>
              <w:t>appropriate tests</w:t>
            </w:r>
            <w:r w:rsidRPr="00DB5E5F">
              <w:t xml:space="preserve"> </w:t>
            </w:r>
          </w:p>
          <w:p w:rsidR="00000000" w:rsidRPr="00DB5E5F" w:rsidP="00DB5E5F">
            <w:pPr>
              <w:pStyle w:val="List2"/>
            </w:pPr>
            <w:r w:rsidRPr="00DB5E5F">
              <w:t>3.2.</w:t>
            </w:r>
            <w:r w:rsidRPr="00DB5E5F">
              <w:tab/>
              <w:t>Analyse test results</w:t>
            </w:r>
          </w:p>
          <w:p w:rsidR="00000000" w:rsidRPr="00DB5E5F" w:rsidP="00DB5E5F">
            <w:pPr>
              <w:pStyle w:val="List2"/>
            </w:pPr>
            <w:r w:rsidRPr="00DB5E5F">
              <w:t>3.3.</w:t>
            </w:r>
            <w:r w:rsidRPr="00DB5E5F">
              <w:tab/>
            </w:r>
            <w:r w:rsidRPr="00DB5E5F">
              <w:t>Provide a report on test results and compare with expected outcomes</w:t>
            </w:r>
          </w:p>
          <w:p w:rsidR="00000000" w:rsidRPr="00DB5E5F" w:rsidP="00DB5E5F">
            <w:pPr>
              <w:pStyle w:val="List2"/>
            </w:pPr>
            <w:r w:rsidRPr="00DB5E5F">
              <w:t>3.4.</w:t>
            </w:r>
            <w:r w:rsidRPr="00DB5E5F">
              <w:tab/>
              <w:t xml:space="preserve">Document test results and refer to the </w:t>
            </w:r>
            <w:r w:rsidRPr="00DB5E5F">
              <w:rPr>
                <w:rStyle w:val="BoldandItalics"/>
              </w:rPr>
              <w:t>appropriate person</w:t>
            </w:r>
          </w:p>
        </w:tc>
      </w:tr>
    </w:tbl>
    <w:p w:rsidR="00162D27" w:rsidP="00DB5E5F">
      <w:pPr>
        <w:pStyle w:val="BodyText"/>
      </w:pPr>
    </w:p>
    <w:p w:rsidR="00162D27" w:rsidP="00DB5E5F">
      <w:pPr>
        <w:pStyle w:val="BodyText"/>
      </w:pPr>
    </w:p>
    <w:p w:rsidR="00000000" w:rsidRPr="00DB5E5F" w:rsidP="00DB5E5F">
      <w:pPr>
        <w:pStyle w:val="Heading1"/>
      </w:pPr>
      <w:bookmarkStart w:id="9" w:name="O_260477"/>
      <w:bookmarkEnd w:id="9"/>
      <w:r w:rsidRPr="00DB5E5F">
        <w:t>Required Skills and Knowledge</w:t>
      </w:r>
    </w:p>
    <w:tbl>
      <w:tblPr>
        <w:tblW w:w="0" w:type="auto"/>
        <w:tblLayout w:type="fixed"/>
        <w:tblCellMar>
          <w:left w:w="62" w:type="dxa"/>
          <w:right w:w="62" w:type="dxa"/>
        </w:tblCellMar>
        <w:tblLook w:val="0000"/>
      </w:tblPr>
      <w:tblGrid>
        <w:gridCol w:w="8522"/>
      </w:tblGrid>
      <w:tr w:rsidTr="00162D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REQUIRED SKILLS AND KNOWLEDGE</w:t>
            </w:r>
          </w:p>
        </w:tc>
      </w:tr>
      <w:tr w:rsidTr="00162D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t>This section describes the skills and knowledge required for this unit.</w:t>
            </w:r>
          </w:p>
        </w:tc>
      </w:tr>
      <w:tr w:rsidTr="00162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Required skills</w:t>
            </w:r>
          </w:p>
        </w:tc>
      </w:tr>
      <w:tr w:rsidTr="00162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ListBullet"/>
            </w:pPr>
            <w:r w:rsidRPr="00DB5E5F">
              <w:t>analytical skills to identify and rectify faults in Ethernet transmission</w:t>
            </w:r>
          </w:p>
          <w:p w:rsidR="00000000" w:rsidRPr="00DB5E5F" w:rsidP="00DB5E5F">
            <w:pPr>
              <w:pStyle w:val="ListBullet"/>
            </w:pPr>
            <w:r w:rsidRPr="00DB5E5F">
              <w:t>communication skills to:</w:t>
            </w:r>
          </w:p>
          <w:p w:rsidR="00000000" w:rsidRPr="00DB5E5F" w:rsidP="00DB5E5F">
            <w:pPr>
              <w:pStyle w:val="ListBullet2"/>
            </w:pPr>
            <w:r w:rsidRPr="00DB5E5F">
              <w:t>liaise with internal and external personnel on technic</w:t>
            </w:r>
            <w:r w:rsidRPr="00DB5E5F">
              <w:t xml:space="preserve">al and operational matters </w:t>
            </w:r>
          </w:p>
          <w:p w:rsidR="00000000" w:rsidRPr="00DB5E5F" w:rsidP="00DB5E5F">
            <w:pPr>
              <w:pStyle w:val="ListBullet2"/>
            </w:pPr>
            <w:r w:rsidRPr="00DB5E5F">
              <w:t>relate to work associates, supervisors, team members and clients</w:t>
            </w:r>
          </w:p>
          <w:p w:rsidR="00000000" w:rsidRPr="00DB5E5F" w:rsidP="00DB5E5F">
            <w:pPr>
              <w:pStyle w:val="ListBullet"/>
            </w:pPr>
            <w:r w:rsidRPr="00DB5E5F">
              <w:t>literacy skills to:</w:t>
            </w:r>
          </w:p>
          <w:p w:rsidR="00000000" w:rsidRPr="00DB5E5F" w:rsidP="00DB5E5F">
            <w:pPr>
              <w:pStyle w:val="ListBullet2"/>
            </w:pPr>
            <w:r w:rsidRPr="00DB5E5F">
              <w:t>interpret technical documentation, such as equipment manuals, specifications and service orders</w:t>
            </w:r>
          </w:p>
          <w:p w:rsidR="00000000" w:rsidRPr="00DB5E5F" w:rsidP="00DB5E5F">
            <w:pPr>
              <w:pStyle w:val="ListBullet2"/>
            </w:pPr>
            <w:r w:rsidRPr="00DB5E5F">
              <w:t>write reports using standard formats</w:t>
            </w:r>
          </w:p>
          <w:p w:rsidR="00000000" w:rsidRPr="00DB5E5F" w:rsidP="00DB5E5F">
            <w:pPr>
              <w:pStyle w:val="ListBullet"/>
            </w:pPr>
            <w:r w:rsidRPr="00DB5E5F">
              <w:t>researc</w:t>
            </w:r>
            <w:r w:rsidRPr="00DB5E5F">
              <w:t>h skills to gather data, observation and analysis of transmission issues</w:t>
            </w:r>
          </w:p>
          <w:p w:rsidR="00000000" w:rsidP="00DB5E5F">
            <w:pPr>
              <w:pStyle w:val="ListBullet"/>
              <w:rPr>
                <w:lang w:val="en-NZ"/>
              </w:rPr>
            </w:pPr>
            <w:r w:rsidRPr="00DB5E5F">
              <w:t>technical skills to conduct tests and operate test equipment</w:t>
            </w:r>
          </w:p>
        </w:tc>
      </w:tr>
      <w:tr w:rsidTr="00162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Required knowledge</w:t>
            </w:r>
          </w:p>
        </w:tc>
      </w:tr>
      <w:tr w:rsidTr="00162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ListBullet"/>
            </w:pPr>
            <w:r w:rsidRPr="00DB5E5F">
              <w:t>ethernet:</w:t>
            </w:r>
          </w:p>
          <w:p w:rsidR="00000000" w:rsidRPr="00DB5E5F" w:rsidP="00DB5E5F">
            <w:pPr>
              <w:pStyle w:val="ListBullet2"/>
            </w:pPr>
            <w:r w:rsidRPr="00DB5E5F">
              <w:t>applications of ethernet in optical systems</w:t>
            </w:r>
          </w:p>
          <w:p w:rsidR="00000000" w:rsidRPr="00DB5E5F" w:rsidP="00DB5E5F">
            <w:pPr>
              <w:pStyle w:val="ListBullet2"/>
            </w:pPr>
            <w:r w:rsidRPr="00DB5E5F">
              <w:t>architecture of ethernet systems</w:t>
            </w:r>
          </w:p>
          <w:p w:rsidR="00000000" w:rsidRPr="00DB5E5F" w:rsidP="00DB5E5F">
            <w:pPr>
              <w:pStyle w:val="ListBullet2"/>
            </w:pPr>
            <w:r w:rsidRPr="00DB5E5F">
              <w:t>operation of ethernet within a telecommunications environment</w:t>
            </w:r>
          </w:p>
          <w:p w:rsidR="00000000" w:rsidRPr="00DB5E5F" w:rsidP="00DB5E5F">
            <w:pPr>
              <w:pStyle w:val="ListBullet2"/>
            </w:pPr>
            <w:r w:rsidRPr="00DB5E5F">
              <w:t>organisational policy and procedures</w:t>
            </w:r>
          </w:p>
          <w:p w:rsidR="00000000" w:rsidRPr="00DB5E5F" w:rsidP="00DB5E5F">
            <w:pPr>
              <w:pStyle w:val="ListBullet2"/>
            </w:pPr>
            <w:r w:rsidRPr="00DB5E5F">
              <w:t>testing techniques</w:t>
            </w:r>
          </w:p>
          <w:p w:rsidR="00000000" w:rsidRPr="00DB5E5F" w:rsidP="00DB5E5F">
            <w:pPr>
              <w:pStyle w:val="ListBullet"/>
            </w:pPr>
            <w:r w:rsidRPr="00DB5E5F">
              <w:t xml:space="preserve">familiarity with workplace and industry environment </w:t>
            </w:r>
          </w:p>
          <w:p w:rsidR="00000000" w:rsidRPr="00DB5E5F" w:rsidP="00DB5E5F">
            <w:pPr>
              <w:pStyle w:val="ListBullet"/>
            </w:pPr>
            <w:r w:rsidRPr="00DB5E5F">
              <w:t>specific OHS requirements relating to:</w:t>
            </w:r>
          </w:p>
          <w:p w:rsidR="00000000" w:rsidRPr="00DB5E5F" w:rsidP="00DB5E5F">
            <w:pPr>
              <w:pStyle w:val="ListBullet2"/>
            </w:pPr>
            <w:r w:rsidRPr="00DB5E5F">
              <w:t>handling of optical fibre</w:t>
            </w:r>
          </w:p>
          <w:p w:rsidR="00000000" w:rsidRPr="00DB5E5F" w:rsidP="00DB5E5F">
            <w:pPr>
              <w:pStyle w:val="ListBullet2"/>
            </w:pPr>
            <w:r w:rsidRPr="00DB5E5F">
              <w:t>personal safety is</w:t>
            </w:r>
            <w:r w:rsidRPr="00DB5E5F">
              <w:t>sues</w:t>
            </w:r>
          </w:p>
          <w:p w:rsidR="00000000" w:rsidRPr="00DB5E5F" w:rsidP="00DB5E5F">
            <w:pPr>
              <w:pStyle w:val="ListBullet2"/>
            </w:pPr>
            <w:r w:rsidRPr="00DB5E5F">
              <w:t xml:space="preserve">use of laser light sources </w:t>
            </w:r>
          </w:p>
        </w:tc>
      </w:tr>
    </w:tbl>
    <w:p w:rsidR="00162D27" w:rsidP="00DB5E5F">
      <w:pPr>
        <w:pStyle w:val="BodyText"/>
      </w:pPr>
    </w:p>
    <w:p w:rsidR="00162D27" w:rsidP="00DB5E5F">
      <w:pPr>
        <w:pStyle w:val="BodyText"/>
      </w:pPr>
    </w:p>
    <w:p w:rsidR="00000000" w:rsidRPr="00DB5E5F" w:rsidP="00DB5E5F">
      <w:pPr>
        <w:pStyle w:val="AllowPageBreak"/>
      </w:pPr>
    </w:p>
    <w:p w:rsidR="00000000" w:rsidRPr="00DB5E5F" w:rsidP="00DB5E5F">
      <w:pPr>
        <w:pStyle w:val="Heading1"/>
      </w:pPr>
      <w:bookmarkStart w:id="10" w:name="O_244511"/>
      <w:bookmarkEnd w:id="10"/>
      <w:r w:rsidRPr="00DB5E5F">
        <w:t>Evidence Guide</w:t>
      </w:r>
    </w:p>
    <w:tbl>
      <w:tblPr>
        <w:tblW w:w="9570" w:type="dxa"/>
        <w:tblLayout w:type="fixed"/>
        <w:tblCellMar>
          <w:left w:w="62" w:type="dxa"/>
          <w:right w:w="62" w:type="dxa"/>
        </w:tblCellMar>
        <w:tblLook w:val="0000"/>
      </w:tblPr>
      <w:tblGrid>
        <w:gridCol w:w="3908"/>
        <w:gridCol w:w="5662"/>
      </w:tblGrid>
      <w:tr w:rsidTr="00162D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EVIDENCE GUIDE</w:t>
            </w:r>
          </w:p>
        </w:tc>
      </w:tr>
      <w:tr w:rsidTr="00162D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t>The evidence guide provides advice on assessment and must be read in conjunction with the performance criteria, required skills and knowledge, range sta</w:t>
            </w:r>
            <w:r w:rsidRPr="00DB5E5F">
              <w:t>tement and the Assessment Guidelines for the Training Package.</w:t>
            </w:r>
          </w:p>
        </w:tc>
      </w:tr>
      <w:tr w:rsidTr="00162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p>
        </w:tc>
      </w:tr>
      <w:tr w:rsidTr="00162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r w:rsidRPr="00DB5E5F">
              <w:t>Evidence of the ability to:</w:t>
            </w:r>
          </w:p>
          <w:p w:rsidR="00000000" w:rsidRPr="00DB5E5F" w:rsidP="00DB5E5F">
            <w:pPr>
              <w:pStyle w:val="ListBullet"/>
            </w:pPr>
            <w:r w:rsidRPr="00DB5E5F">
              <w:t xml:space="preserve">plan to test an optical ethernet link </w:t>
            </w:r>
          </w:p>
          <w:p w:rsidR="00000000" w:rsidRPr="00DB5E5F" w:rsidP="00DB5E5F">
            <w:pPr>
              <w:pStyle w:val="ListBullet"/>
            </w:pPr>
            <w:r w:rsidRPr="00DB5E5F">
              <w:t>select and perform a testing regime on ethernet optical transmissions</w:t>
            </w:r>
          </w:p>
          <w:p w:rsidR="00000000" w:rsidRPr="00DB5E5F" w:rsidP="00DB5E5F">
            <w:pPr>
              <w:pStyle w:val="ListBullet"/>
            </w:pPr>
            <w:r w:rsidRPr="00DB5E5F">
              <w:t>analyse and document test results</w:t>
            </w:r>
          </w:p>
          <w:p w:rsidR="00000000" w:rsidP="00DB5E5F">
            <w:pPr>
              <w:pStyle w:val="ListBullet"/>
              <w:rPr>
                <w:lang w:val="en-NZ"/>
              </w:rPr>
            </w:pPr>
            <w:r w:rsidRPr="00DB5E5F">
              <w:t>comply with all related OHS requirements and work practices.</w:t>
            </w:r>
          </w:p>
        </w:tc>
      </w:tr>
      <w:tr w:rsidTr="00162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r w:rsidRPr="00DB5E5F">
              <w:t>Assessment must ensure:</w:t>
            </w:r>
          </w:p>
          <w:p w:rsidR="00000000" w:rsidRPr="00DB5E5F" w:rsidP="00DB5E5F">
            <w:pPr>
              <w:pStyle w:val="ListBullet"/>
            </w:pPr>
            <w:r w:rsidRPr="00DB5E5F">
              <w:t>a telecommunications operations site with ethernet optical transmission system</w:t>
            </w:r>
          </w:p>
          <w:p w:rsidR="00000000" w:rsidP="00DB5E5F">
            <w:pPr>
              <w:pStyle w:val="ListBullet"/>
              <w:rPr>
                <w:lang w:val="en-NZ"/>
              </w:rPr>
            </w:pPr>
            <w:r w:rsidRPr="00DB5E5F">
              <w:t>test equipment currently used in industry.</w:t>
            </w:r>
          </w:p>
        </w:tc>
      </w:tr>
      <w:tr w:rsidTr="00162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r w:rsidRPr="00DB5E5F">
              <w:t>A range of assessment methods should be used to assess practical skills and knowledge. The following examples ar</w:t>
            </w:r>
            <w:r w:rsidRPr="00DB5E5F">
              <w:t>e appropriate for this unit:</w:t>
            </w:r>
          </w:p>
          <w:p w:rsidR="00000000" w:rsidRPr="00DB5E5F" w:rsidP="00DB5E5F">
            <w:pPr>
              <w:pStyle w:val="ListBullet"/>
            </w:pPr>
            <w:r w:rsidRPr="00DB5E5F">
              <w:t>oral or written questioning of the candidate</w:t>
            </w:r>
          </w:p>
          <w:p w:rsidR="00000000" w:rsidRPr="00DB5E5F" w:rsidP="00DB5E5F">
            <w:pPr>
              <w:pStyle w:val="ListBullet"/>
            </w:pPr>
            <w:r w:rsidRPr="00DB5E5F">
              <w:t>direct observation of the candidate carrying out relevant measurements within an ethernet optical communication system</w:t>
            </w:r>
          </w:p>
          <w:p w:rsidR="00000000" w:rsidP="00DB5E5F">
            <w:pPr>
              <w:pStyle w:val="ListBullet"/>
              <w:rPr>
                <w:lang w:val="en-NZ"/>
              </w:rPr>
            </w:pPr>
            <w:r w:rsidRPr="00DB5E5F">
              <w:t>evaluation of written report prepared by the candidate outlini</w:t>
            </w:r>
            <w:r w:rsidRPr="00DB5E5F">
              <w:t>ng architecture components, testing regime and analysis of test results.</w:t>
            </w:r>
          </w:p>
        </w:tc>
      </w:tr>
      <w:tr w:rsidTr="00162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r w:rsidRPr="00DB5E5F">
              <w:t>Holistic assessment with other units relevant to the industry sector, workplaces and job role is recommended, for example:</w:t>
            </w:r>
          </w:p>
          <w:p w:rsidR="00000000" w:rsidRPr="00DB5E5F" w:rsidP="00DB5E5F">
            <w:pPr>
              <w:pStyle w:val="ListBullet"/>
            </w:pPr>
            <w:r w:rsidRPr="00DB5E5F">
              <w:t>ICTOPN4116A Use advanced optical test equipment</w:t>
            </w:r>
          </w:p>
          <w:p w:rsidR="00000000" w:rsidRPr="00DB5E5F" w:rsidP="00DB5E5F">
            <w:pPr>
              <w:pStyle w:val="ListBullet"/>
            </w:pPr>
            <w:r w:rsidRPr="00DB5E5F">
              <w:t>ICTOPN6129A Analyse optical transmission systems.</w:t>
            </w:r>
          </w:p>
          <w:p w:rsidR="00000000" w:rsidRPr="00DB5E5F" w:rsidP="00DB5E5F">
            <w:pPr>
              <w:pStyle w:val="BodyText"/>
            </w:pPr>
          </w:p>
          <w:p w:rsidR="00000000" w:rsidRPr="00DB5E5F" w:rsidP="00DB5E5F">
            <w:pPr>
              <w:pStyle w:val="BodyText"/>
            </w:pPr>
            <w:r w:rsidRPr="00DB5E5F">
              <w:t>Aboriginal people and other people from a non-English speaking background may have second language issues.</w:t>
            </w:r>
          </w:p>
          <w:p w:rsidR="00000000" w:rsidRPr="00DB5E5F" w:rsidP="00DB5E5F">
            <w:pPr>
              <w:pStyle w:val="BodyText"/>
            </w:pPr>
          </w:p>
          <w:p w:rsidR="00000000" w:rsidRPr="00DB5E5F" w:rsidP="00DB5E5F">
            <w:pPr>
              <w:pStyle w:val="BodyText"/>
            </w:pPr>
            <w:r w:rsidRPr="00DB5E5F">
              <w:t>Access must be provided to appropriate learning a</w:t>
            </w:r>
            <w:r w:rsidRPr="00DB5E5F">
              <w:t xml:space="preserve">nd assessment support when required. </w:t>
            </w:r>
          </w:p>
          <w:p w:rsidR="00000000" w:rsidRPr="00DB5E5F" w:rsidP="00DB5E5F">
            <w:pPr>
              <w:pStyle w:val="BodyText"/>
            </w:pPr>
          </w:p>
          <w:p w:rsidR="00000000" w:rsidRPr="00DB5E5F" w:rsidP="00DB5E5F">
            <w:pPr>
              <w:pStyle w:val="BodyText"/>
            </w:pPr>
            <w:r w:rsidRPr="00DB5E5F">
              <w:t>Assessment processes and techniques must be culturally appropriate, and appropriate to the oral communication skill level, and language and literacy capacity of the candidate and the work being performed.</w:t>
            </w:r>
          </w:p>
          <w:p w:rsidR="00000000" w:rsidRPr="00DB5E5F" w:rsidP="00DB5E5F">
            <w:pPr>
              <w:pStyle w:val="BodyText"/>
            </w:pPr>
          </w:p>
          <w:p w:rsidR="00000000" w:rsidRPr="00DB5E5F" w:rsidP="00DB5E5F">
            <w:pPr>
              <w:pStyle w:val="BodyText"/>
            </w:pPr>
            <w:r w:rsidRPr="00DB5E5F">
              <w:t>In all case</w:t>
            </w:r>
            <w:r w:rsidRPr="00DB5E5F">
              <w:t xml:space="preserve">s where practical assessment is used it will be combined with targeted questioning to assess required knowledge. Questioning techniques should not require language, literacy and numeracy skills beyond those required in this unit of competency. </w:t>
            </w:r>
          </w:p>
          <w:p w:rsidR="00000000" w:rsidRPr="00DB5E5F" w:rsidP="00DB5E5F">
            <w:pPr>
              <w:pStyle w:val="BodyText"/>
            </w:pPr>
          </w:p>
          <w:p w:rsidR="00000000" w:rsidRPr="00DB5E5F" w:rsidP="00DB5E5F">
            <w:pPr>
              <w:pStyle w:val="BodyText"/>
            </w:pPr>
            <w:r w:rsidRPr="00DB5E5F">
              <w:t>Where appl</w:t>
            </w:r>
            <w:r w:rsidRPr="00DB5E5F">
              <w:t>icable, physical resources should include equipment modified for people with special needs.</w:t>
            </w:r>
          </w:p>
          <w:p w:rsidR="00000000" w:rsidRPr="00DB5E5F" w:rsidP="00DB5E5F">
            <w:pPr>
              <w:pStyle w:val="BodyText"/>
            </w:pPr>
          </w:p>
        </w:tc>
      </w:tr>
    </w:tbl>
    <w:p w:rsidR="00162D27" w:rsidP="00DB5E5F">
      <w:pPr>
        <w:pStyle w:val="BodyText"/>
      </w:pPr>
    </w:p>
    <w:p w:rsidR="00162D27" w:rsidP="00DB5E5F">
      <w:pPr>
        <w:pStyle w:val="BodyText"/>
      </w:pPr>
    </w:p>
    <w:p w:rsidR="00000000" w:rsidRPr="00DB5E5F" w:rsidP="00DB5E5F">
      <w:pPr>
        <w:pStyle w:val="Heading1"/>
      </w:pPr>
      <w:bookmarkStart w:id="11" w:name="O_252494"/>
      <w:bookmarkEnd w:id="11"/>
      <w:r w:rsidRPr="00DB5E5F">
        <w:t>Range Statement</w:t>
      </w:r>
    </w:p>
    <w:tbl>
      <w:tblPr>
        <w:tblW w:w="0" w:type="auto"/>
        <w:tblLayout w:type="fixed"/>
        <w:tblCellMar>
          <w:left w:w="62" w:type="dxa"/>
          <w:right w:w="62" w:type="dxa"/>
        </w:tblCellMar>
        <w:tblLook w:val="0000"/>
      </w:tblPr>
      <w:tblGrid>
        <w:gridCol w:w="3451"/>
        <w:gridCol w:w="5071"/>
      </w:tblGrid>
      <w:tr w:rsidTr="00162D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RANGE STATEMENT</w:t>
            </w:r>
          </w:p>
        </w:tc>
      </w:tr>
      <w:tr w:rsidTr="00162D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t>The range statement relates to the unit of competency as a whole. It allows for different work environments and situations that may affect performance. Bold italicised wording, if used in the performance criteria, is detailed below. Essential operating con</w:t>
            </w:r>
            <w:r w:rsidRPr="00DB5E5F">
              <w:t>ditions that may be present with training and assessment (depending on the work situation, needs of the candidate, accessibility of the item, and local industry and regional contexts) may also be included.</w:t>
            </w:r>
          </w:p>
        </w:tc>
      </w:tr>
      <w:tr w:rsidTr="00162D27">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BoldandItalics"/>
              </w:rPr>
              <w:t>Hazards</w:t>
            </w:r>
            <w:r w:rsidRPr="00DB5E5F">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ListBullet"/>
            </w:pPr>
            <w:r w:rsidRPr="00DB5E5F">
              <w:t>optical cable:</w:t>
            </w:r>
          </w:p>
          <w:p w:rsidR="00000000" w:rsidP="00DB5E5F">
            <w:pPr>
              <w:pStyle w:val="ListBullet2"/>
              <w:rPr>
                <w:lang w:val="en-NZ"/>
              </w:rPr>
            </w:pPr>
            <w:r w:rsidRPr="00DB5E5F">
              <w:t>hazardous laser light.</w:t>
            </w:r>
          </w:p>
        </w:tc>
      </w:tr>
      <w:tr w:rsidTr="00162D27">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BoldandItalics"/>
              </w:rPr>
              <w:t>Technical environment</w:t>
            </w:r>
            <w:r w:rsidRPr="00DB5E5F">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ListBullet"/>
            </w:pPr>
            <w:r w:rsidRPr="00DB5E5F">
              <w:t>Ethernet frame structure</w:t>
            </w:r>
          </w:p>
          <w:p w:rsidR="00000000" w:rsidRPr="00DB5E5F" w:rsidP="00DB5E5F">
            <w:pPr>
              <w:pStyle w:val="ListBullet"/>
            </w:pPr>
            <w:r w:rsidRPr="00DB5E5F">
              <w:t>medium access control</w:t>
            </w:r>
          </w:p>
          <w:p w:rsidR="00000000" w:rsidP="00DB5E5F">
            <w:pPr>
              <w:pStyle w:val="ListBullet"/>
              <w:rPr>
                <w:lang w:val="en-NZ"/>
              </w:rPr>
            </w:pPr>
            <w:r w:rsidRPr="00DB5E5F">
              <w:t>physical media.</w:t>
            </w:r>
          </w:p>
        </w:tc>
      </w:tr>
      <w:tr w:rsidTr="00162D27">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BoldandItalics"/>
              </w:rPr>
              <w:t>Architecture components</w:t>
            </w:r>
            <w:r w:rsidRPr="00DB5E5F">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ListBullet"/>
            </w:pPr>
            <w:r w:rsidRPr="00DB5E5F">
              <w:t>entire fibres</w:t>
            </w:r>
          </w:p>
          <w:p w:rsidR="00000000" w:rsidRPr="00DB5E5F" w:rsidP="00DB5E5F">
            <w:pPr>
              <w:pStyle w:val="ListBullet"/>
            </w:pPr>
            <w:r w:rsidRPr="00DB5E5F">
              <w:t>Lambda</w:t>
            </w:r>
          </w:p>
          <w:p w:rsidR="00000000" w:rsidRPr="00DB5E5F" w:rsidP="00DB5E5F">
            <w:pPr>
              <w:pStyle w:val="ListBullet"/>
            </w:pPr>
            <w:r w:rsidRPr="00DB5E5F">
              <w:t>time division multiplexing</w:t>
            </w:r>
          </w:p>
          <w:p w:rsidR="00000000" w:rsidP="00DB5E5F">
            <w:pPr>
              <w:pStyle w:val="ListBullet"/>
              <w:rPr>
                <w:lang w:val="en-NZ"/>
              </w:rPr>
            </w:pPr>
            <w:r w:rsidRPr="00DB5E5F">
              <w:t>waveband.</w:t>
            </w:r>
          </w:p>
        </w:tc>
      </w:tr>
      <w:tr w:rsidTr="00162D27">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BoldandItalics"/>
              </w:rPr>
              <w:t>Functions</w:t>
            </w:r>
            <w:r w:rsidRPr="00DB5E5F">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ListBullet"/>
            </w:pPr>
            <w:r w:rsidRPr="00DB5E5F">
              <w:t>bandwidth profile parameters</w:t>
            </w:r>
          </w:p>
          <w:p w:rsidR="00000000" w:rsidRPr="00DB5E5F" w:rsidP="00DB5E5F">
            <w:pPr>
              <w:pStyle w:val="ListBullet"/>
            </w:pPr>
            <w:r w:rsidRPr="00DB5E5F">
              <w:t>class-of-service labels</w:t>
            </w:r>
          </w:p>
          <w:p w:rsidR="00000000" w:rsidRPr="00DB5E5F" w:rsidP="00DB5E5F">
            <w:pPr>
              <w:pStyle w:val="ListBullet"/>
            </w:pPr>
            <w:r w:rsidRPr="00DB5E5F">
              <w:t>network service parameters</w:t>
            </w:r>
          </w:p>
          <w:p w:rsidR="00000000" w:rsidRPr="00DB5E5F" w:rsidP="00DB5E5F">
            <w:pPr>
              <w:pStyle w:val="ListBullet"/>
            </w:pPr>
            <w:r w:rsidRPr="00DB5E5F">
              <w:t>service attributes</w:t>
            </w:r>
          </w:p>
          <w:p w:rsidR="00000000" w:rsidP="00DB5E5F">
            <w:pPr>
              <w:pStyle w:val="ListBullet"/>
              <w:rPr>
                <w:lang w:val="en-NZ"/>
              </w:rPr>
            </w:pPr>
            <w:r w:rsidRPr="00DB5E5F">
              <w:t>service performance parameters.</w:t>
            </w:r>
          </w:p>
        </w:tc>
      </w:tr>
      <w:tr w:rsidTr="00162D27">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BoldandItalics"/>
              </w:rPr>
              <w:t>Framework</w:t>
            </w:r>
            <w:r w:rsidRPr="00DB5E5F">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ListBullet"/>
            </w:pPr>
            <w:r w:rsidRPr="00DB5E5F">
              <w:t>auto-negotiation</w:t>
            </w:r>
          </w:p>
          <w:p w:rsidR="00000000" w:rsidRPr="00DB5E5F" w:rsidP="00DB5E5F">
            <w:pPr>
              <w:pStyle w:val="ListBullet"/>
            </w:pPr>
            <w:r w:rsidRPr="00DB5E5F">
              <w:t>physical coding sub-layer</w:t>
            </w:r>
          </w:p>
          <w:p w:rsidR="00000000" w:rsidRPr="00DB5E5F" w:rsidP="00DB5E5F">
            <w:pPr>
              <w:pStyle w:val="ListBullet"/>
            </w:pPr>
            <w:r w:rsidRPr="00DB5E5F">
              <w:t>physical medium attachment</w:t>
            </w:r>
          </w:p>
          <w:p w:rsidR="00000000" w:rsidP="00DB5E5F">
            <w:pPr>
              <w:pStyle w:val="ListBullet"/>
              <w:rPr>
                <w:lang w:val="en-NZ"/>
              </w:rPr>
            </w:pPr>
            <w:r w:rsidRPr="00DB5E5F">
              <w:t>physical medium dependent.</w:t>
            </w:r>
          </w:p>
        </w:tc>
      </w:tr>
      <w:tr w:rsidTr="00162D27">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BoldandItalics"/>
              </w:rPr>
              <w:t>Appropriate tests</w:t>
            </w:r>
            <w:r w:rsidRPr="00DB5E5F">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ListBullet"/>
            </w:pPr>
            <w:r w:rsidRPr="00DB5E5F">
              <w:t>approval and acceptance tests:</w:t>
            </w:r>
          </w:p>
          <w:p w:rsidR="00000000" w:rsidRPr="00DB5E5F" w:rsidP="00DB5E5F">
            <w:pPr>
              <w:pStyle w:val="ListBullet2"/>
            </w:pPr>
            <w:r w:rsidRPr="00DB5E5F">
              <w:t>1000BASE-T PMA</w:t>
            </w:r>
          </w:p>
          <w:p w:rsidR="00000000" w:rsidRPr="00DB5E5F" w:rsidP="00DB5E5F">
            <w:pPr>
              <w:pStyle w:val="ListBullet2"/>
            </w:pPr>
            <w:r w:rsidRPr="00DB5E5F">
              <w:t>1000BASE-X PCS</w:t>
            </w:r>
          </w:p>
          <w:p w:rsidR="00000000" w:rsidRPr="00DB5E5F" w:rsidP="00DB5E5F">
            <w:pPr>
              <w:pStyle w:val="ListBullet2"/>
            </w:pPr>
            <w:r w:rsidRPr="00DB5E5F">
              <w:t>auto-negotiation</w:t>
            </w:r>
          </w:p>
          <w:p w:rsidR="00000000" w:rsidRPr="00DB5E5F" w:rsidP="00DB5E5F">
            <w:pPr>
              <w:pStyle w:val="ListBullet2"/>
            </w:pPr>
            <w:r w:rsidRPr="00DB5E5F">
              <w:t>electrical interfaces</w:t>
            </w:r>
          </w:p>
          <w:p w:rsidR="00000000" w:rsidRPr="00DB5E5F" w:rsidP="00DB5E5F">
            <w:pPr>
              <w:pStyle w:val="ListBullet2"/>
            </w:pPr>
            <w:r w:rsidRPr="00DB5E5F">
              <w:t>ethernet testing suite</w:t>
            </w:r>
          </w:p>
          <w:p w:rsidR="00000000" w:rsidRPr="00DB5E5F" w:rsidP="00DB5E5F">
            <w:pPr>
              <w:pStyle w:val="ListBullet2"/>
            </w:pPr>
            <w:r w:rsidRPr="00DB5E5F">
              <w:t>flow control test</w:t>
            </w:r>
          </w:p>
          <w:p w:rsidR="00000000" w:rsidRPr="00DB5E5F" w:rsidP="00DB5E5F">
            <w:pPr>
              <w:pStyle w:val="ListBullet2"/>
            </w:pPr>
            <w:r w:rsidRPr="00DB5E5F">
              <w:t>jitter measurements</w:t>
            </w:r>
          </w:p>
          <w:p w:rsidR="00000000" w:rsidRPr="00DB5E5F" w:rsidP="00DB5E5F">
            <w:pPr>
              <w:pStyle w:val="ListBullet2"/>
            </w:pPr>
            <w:r w:rsidRPr="00DB5E5F">
              <w:t>media access control (MAC) layer</w:t>
            </w:r>
          </w:p>
          <w:p w:rsidR="00000000" w:rsidRPr="00DB5E5F" w:rsidP="00DB5E5F">
            <w:pPr>
              <w:pStyle w:val="ListBullet2"/>
            </w:pPr>
            <w:r w:rsidRPr="00DB5E5F">
              <w:t>operating wavelength</w:t>
            </w:r>
          </w:p>
          <w:p w:rsidR="00000000" w:rsidRPr="00DB5E5F" w:rsidP="00DB5E5F">
            <w:pPr>
              <w:pStyle w:val="ListBullet2"/>
            </w:pPr>
            <w:r w:rsidRPr="00DB5E5F">
              <w:t>optical interfaces</w:t>
            </w:r>
          </w:p>
          <w:p w:rsidR="00000000" w:rsidRPr="00DB5E5F" w:rsidP="00DB5E5F">
            <w:pPr>
              <w:pStyle w:val="ListBullet2"/>
            </w:pPr>
            <w:r w:rsidRPr="00DB5E5F">
              <w:t>phase fluctuation and jitter</w:t>
            </w:r>
          </w:p>
          <w:p w:rsidR="00000000" w:rsidRPr="00DB5E5F" w:rsidP="00DB5E5F">
            <w:pPr>
              <w:pStyle w:val="ListBullet2"/>
            </w:pPr>
            <w:r w:rsidRPr="00DB5E5F">
              <w:t>physical interface</w:t>
            </w:r>
          </w:p>
          <w:p w:rsidR="00000000" w:rsidRPr="00DB5E5F" w:rsidP="00DB5E5F">
            <w:pPr>
              <w:pStyle w:val="ListBullet2"/>
            </w:pPr>
            <w:r w:rsidRPr="00DB5E5F">
              <w:t>physical-layer interoperability</w:t>
            </w:r>
          </w:p>
          <w:p w:rsidR="00000000" w:rsidRPr="00DB5E5F" w:rsidP="00DB5E5F">
            <w:pPr>
              <w:pStyle w:val="ListBullet"/>
            </w:pPr>
            <w:r w:rsidRPr="00DB5E5F">
              <w:t>media tests:</w:t>
            </w:r>
          </w:p>
          <w:p w:rsidR="00000000" w:rsidRPr="00DB5E5F" w:rsidP="00DB5E5F">
            <w:pPr>
              <w:pStyle w:val="ListBullet2"/>
            </w:pPr>
            <w:r w:rsidRPr="00DB5E5F">
              <w:t>advanced cable testing</w:t>
            </w:r>
          </w:p>
          <w:p w:rsidR="00000000" w:rsidRPr="00DB5E5F" w:rsidP="00DB5E5F">
            <w:pPr>
              <w:pStyle w:val="ListBullet2"/>
            </w:pPr>
            <w:r w:rsidRPr="00DB5E5F">
              <w:t>characteristic impedance</w:t>
            </w:r>
          </w:p>
          <w:p w:rsidR="00000000" w:rsidRPr="00DB5E5F" w:rsidP="00DB5E5F">
            <w:pPr>
              <w:pStyle w:val="ListBullet2"/>
            </w:pPr>
            <w:r w:rsidRPr="00DB5E5F">
              <w:t>crosstalk</w:t>
            </w:r>
          </w:p>
          <w:p w:rsidR="00000000" w:rsidRPr="00DB5E5F" w:rsidP="00DB5E5F">
            <w:pPr>
              <w:pStyle w:val="ListBullet2"/>
            </w:pPr>
            <w:r w:rsidRPr="00DB5E5F">
              <w:t>delay</w:t>
            </w:r>
          </w:p>
          <w:p w:rsidR="00000000" w:rsidRPr="00DB5E5F" w:rsidP="00DB5E5F">
            <w:pPr>
              <w:pStyle w:val="ListBullet2"/>
            </w:pPr>
            <w:r w:rsidRPr="00DB5E5F">
              <w:t>insertion loss or attenuation</w:t>
            </w:r>
          </w:p>
          <w:p w:rsidR="00000000" w:rsidRPr="00DB5E5F" w:rsidP="00DB5E5F">
            <w:pPr>
              <w:pStyle w:val="ListBullet2"/>
            </w:pPr>
            <w:r w:rsidRPr="00DB5E5F">
              <w:t>media categories</w:t>
            </w:r>
          </w:p>
          <w:p w:rsidR="00000000" w:rsidRPr="00DB5E5F" w:rsidP="00DB5E5F">
            <w:pPr>
              <w:pStyle w:val="ListBullet2"/>
            </w:pPr>
            <w:r w:rsidRPr="00DB5E5F">
              <w:t>return loss</w:t>
            </w:r>
          </w:p>
          <w:p w:rsidR="00000000" w:rsidRPr="00DB5E5F" w:rsidP="00DB5E5F">
            <w:pPr>
              <w:pStyle w:val="ListBullet2"/>
            </w:pPr>
            <w:r w:rsidRPr="00DB5E5F">
              <w:t>wiremap</w:t>
            </w:r>
          </w:p>
          <w:p w:rsidR="00000000" w:rsidRPr="00DB5E5F" w:rsidP="00DB5E5F">
            <w:pPr>
              <w:pStyle w:val="ListBullet"/>
            </w:pPr>
            <w:r w:rsidRPr="00DB5E5F">
              <w:t>performance tests:</w:t>
            </w:r>
          </w:p>
          <w:p w:rsidR="00000000" w:rsidRPr="00DB5E5F" w:rsidP="00DB5E5F">
            <w:pPr>
              <w:pStyle w:val="ListBullet2"/>
            </w:pPr>
            <w:r w:rsidRPr="00DB5E5F">
              <w:t>back-to-back frames</w:t>
            </w:r>
          </w:p>
          <w:p w:rsidR="00000000" w:rsidRPr="00DB5E5F" w:rsidP="00DB5E5F">
            <w:pPr>
              <w:pStyle w:val="ListBullet2"/>
            </w:pPr>
            <w:r w:rsidRPr="00DB5E5F">
              <w:t>frame loss ratio</w:t>
            </w:r>
          </w:p>
          <w:p w:rsidR="00000000" w:rsidRPr="00DB5E5F" w:rsidP="00DB5E5F">
            <w:pPr>
              <w:pStyle w:val="ListBullet2"/>
            </w:pPr>
            <w:r w:rsidRPr="00DB5E5F">
              <w:t>latency</w:t>
            </w:r>
          </w:p>
          <w:p w:rsidR="00000000" w:rsidRPr="00DB5E5F" w:rsidP="00DB5E5F">
            <w:pPr>
              <w:pStyle w:val="ListBullet2"/>
            </w:pPr>
            <w:r w:rsidRPr="00DB5E5F">
              <w:t>reset</w:t>
            </w:r>
          </w:p>
          <w:p w:rsidR="00000000" w:rsidRPr="00DB5E5F" w:rsidP="00DB5E5F">
            <w:pPr>
              <w:pStyle w:val="ListBullet2"/>
            </w:pPr>
            <w:r w:rsidRPr="00DB5E5F">
              <w:t>RFC 2544 Test</w:t>
            </w:r>
          </w:p>
          <w:p w:rsidR="00000000" w:rsidRPr="00DB5E5F" w:rsidP="00DB5E5F">
            <w:pPr>
              <w:pStyle w:val="ListBullet2"/>
            </w:pPr>
            <w:r w:rsidRPr="00DB5E5F">
              <w:t>system recovery</w:t>
            </w:r>
          </w:p>
          <w:p w:rsidR="00000000" w:rsidRPr="00DB5E5F" w:rsidP="00DB5E5F">
            <w:pPr>
              <w:pStyle w:val="ListBullet2"/>
            </w:pPr>
            <w:r w:rsidRPr="00DB5E5F">
              <w:t>throughput</w:t>
            </w:r>
          </w:p>
          <w:p w:rsidR="00000000" w:rsidP="00DB5E5F">
            <w:pPr>
              <w:pStyle w:val="ListBullet2"/>
              <w:rPr>
                <w:lang w:val="en-NZ"/>
              </w:rPr>
            </w:pPr>
            <w:r w:rsidRPr="00DB5E5F">
              <w:t>traffic generation.</w:t>
            </w:r>
          </w:p>
        </w:tc>
      </w:tr>
      <w:tr w:rsidTr="00162D27">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BoldandItalics"/>
              </w:rPr>
              <w:t>Appropriate person</w:t>
            </w:r>
            <w:r w:rsidRPr="00DB5E5F">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ListBullet"/>
            </w:pPr>
            <w:r w:rsidRPr="00DB5E5F">
              <w:t>authorised business representative</w:t>
            </w:r>
          </w:p>
          <w:p w:rsidR="00000000" w:rsidRPr="00DB5E5F" w:rsidP="00DB5E5F">
            <w:pPr>
              <w:pStyle w:val="ListBullet"/>
            </w:pPr>
            <w:r w:rsidRPr="00DB5E5F">
              <w:t>client</w:t>
            </w:r>
          </w:p>
          <w:p w:rsidR="00000000" w:rsidRPr="00DB5E5F" w:rsidP="00DB5E5F">
            <w:pPr>
              <w:pStyle w:val="ListBullet"/>
            </w:pPr>
            <w:r w:rsidRPr="00DB5E5F">
              <w:t>supervisor.</w:t>
            </w:r>
          </w:p>
        </w:tc>
      </w:tr>
    </w:tbl>
    <w:p w:rsidR="00162D27" w:rsidP="00DB5E5F">
      <w:pPr>
        <w:pStyle w:val="BodyText"/>
      </w:pPr>
    </w:p>
    <w:p w:rsidR="00162D27" w:rsidP="00DB5E5F">
      <w:pPr>
        <w:pStyle w:val="BodyText"/>
      </w:pPr>
    </w:p>
    <w:p w:rsidR="00000000" w:rsidRPr="00DB5E5F" w:rsidP="00DB5E5F">
      <w:pPr>
        <w:pStyle w:val="Heading1"/>
      </w:pPr>
      <w:bookmarkStart w:id="12" w:name="O_209143"/>
      <w:bookmarkEnd w:id="12"/>
      <w:r w:rsidRPr="00DB5E5F">
        <w:t>Unit Sector(s)</w:t>
      </w:r>
    </w:p>
    <w:tbl>
      <w:tblPr>
        <w:tblW w:w="0" w:type="auto"/>
        <w:tblLayout w:type="fixed"/>
        <w:tblCellMar>
          <w:left w:w="62" w:type="dxa"/>
          <w:right w:w="62" w:type="dxa"/>
        </w:tblCellMar>
        <w:tblLook w:val="0000"/>
      </w:tblPr>
      <w:tblGrid>
        <w:gridCol w:w="2570"/>
        <w:gridCol w:w="5952"/>
      </w:tblGrid>
      <w:tr w:rsidTr="00162D2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r w:rsidRPr="00DB5E5F">
              <w:t>Telecommunications</w:t>
            </w:r>
          </w:p>
        </w:tc>
      </w:tr>
    </w:tbl>
    <w:p w:rsidR="00162D27" w:rsidP="00DB5E5F">
      <w:pPr>
        <w:pStyle w:val="BodyText"/>
      </w:pPr>
    </w:p>
    <w:p w:rsidR="00162D27" w:rsidP="00DB5E5F">
      <w:pPr>
        <w:pStyle w:val="BodyText"/>
      </w:pPr>
    </w:p>
    <w:p w:rsidR="00000000" w:rsidRPr="00DB5E5F" w:rsidP="00DB5E5F">
      <w:pPr>
        <w:pStyle w:val="Heading1"/>
      </w:pPr>
      <w:bookmarkStart w:id="13" w:name="O_209140"/>
      <w:bookmarkEnd w:id="13"/>
      <w:r w:rsidRPr="00DB5E5F">
        <w:t>Co-requisite units</w:t>
      </w:r>
    </w:p>
    <w:tbl>
      <w:tblPr>
        <w:tblW w:w="0" w:type="auto"/>
        <w:tblLayout w:type="fixed"/>
        <w:tblCellMar>
          <w:left w:w="62" w:type="dxa"/>
          <w:right w:w="62" w:type="dxa"/>
        </w:tblCellMar>
        <w:tblLook w:val="0000"/>
      </w:tblPr>
      <w:tblGrid>
        <w:gridCol w:w="2641"/>
        <w:gridCol w:w="1322"/>
        <w:gridCol w:w="4559"/>
      </w:tblGrid>
      <w:tr w:rsidTr="00162D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p>
        </w:tc>
      </w:tr>
      <w:tr w:rsidTr="00162D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p>
        </w:tc>
      </w:tr>
      <w:tr w:rsidTr="00162D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p>
        </w:tc>
      </w:tr>
    </w:tbl>
    <w:p w:rsidR="00162D27" w:rsidP="00DB5E5F">
      <w:pPr>
        <w:pStyle w:val="BodyText"/>
      </w:pPr>
    </w:p>
    <w:p w:rsidR="00162D27" w:rsidP="00DB5E5F">
      <w:pPr>
        <w:pStyle w:val="BodyText"/>
      </w:pPr>
    </w:p>
    <w:p w:rsidR="00000000" w:rsidRPr="00DB5E5F" w:rsidP="00DB5E5F">
      <w:pPr>
        <w:pStyle w:val="Heading1"/>
      </w:pPr>
      <w:bookmarkStart w:id="14" w:name="O_209142"/>
      <w:bookmarkEnd w:id="14"/>
      <w:r w:rsidRPr="00DB5E5F">
        <w:t>Competency field</w:t>
      </w:r>
    </w:p>
    <w:tbl>
      <w:tblPr>
        <w:tblW w:w="0" w:type="auto"/>
        <w:tblLayout w:type="fixed"/>
        <w:tblCellMar>
          <w:left w:w="62" w:type="dxa"/>
          <w:right w:w="62" w:type="dxa"/>
        </w:tblCellMar>
        <w:tblLook w:val="0000"/>
      </w:tblPr>
      <w:tblGrid>
        <w:gridCol w:w="2778"/>
        <w:gridCol w:w="5744"/>
      </w:tblGrid>
      <w:tr w:rsidTr="00162D2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5F">
            <w:pPr>
              <w:pStyle w:val="BodyText"/>
              <w:rPr>
                <w:lang w:val="en-NZ"/>
              </w:rPr>
            </w:pPr>
            <w:r w:rsidRPr="00DB5E5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5F" w:rsidP="00DB5E5F">
            <w:pPr>
              <w:pStyle w:val="BodyText"/>
            </w:pPr>
            <w:r w:rsidRPr="00DB5E5F">
              <w:t>Optical networks</w:t>
            </w:r>
          </w:p>
        </w:tc>
      </w:tr>
    </w:tbl>
    <w:p w:rsidR="00162D27" w:rsidP="00DB5E5F">
      <w:pPr>
        <w:pStyle w:val="BodyText"/>
      </w:pPr>
    </w:p>
    <w:p w:rsidR="00162D27" w:rsidP="00DB5E5F">
      <w:pPr>
        <w:pStyle w:val="BodyText"/>
      </w:pPr>
    </w:p>
    <w:p w:rsidR="00000000" w:rsidRPr="00DB5E5F" w:rsidP="00DB5E5F"/>
    <w:sectPr w:rsidSect="00DB5E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D27" w:rsidP="00162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27" w:rsidP="00DB5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2D27" w:rsidP="00DB5E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2D27" w:rsidP="00DB5E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D27" w:rsidP="00162D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27" w:rsidP="00DB5E5F">
    <w:pPr>
      <w:pStyle w:val="Header"/>
      <w:framePr w:wrap="around"/>
    </w:pPr>
    <w:r>
      <w:fldChar w:fldCharType="begin"/>
    </w:r>
    <w:r>
      <w:instrText xml:space="preserve"> TITLE   \* MERGEFORMAT </w:instrText>
    </w:r>
    <w:r>
      <w:fldChar w:fldCharType="separate"/>
    </w:r>
    <w:r>
      <w:t>ICTOPN6124A Manage optical ethernet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2D27" w:rsidP="00DB5E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5CA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EA2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22C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E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5E5F"/>
    <w:pPr>
      <w:spacing w:before="360" w:after="60"/>
      <w:outlineLvl w:val="0"/>
    </w:pPr>
    <w:rPr>
      <w:sz w:val="32"/>
    </w:rPr>
  </w:style>
  <w:style w:type="paragraph" w:styleId="Heading2">
    <w:name w:val="heading 2"/>
    <w:basedOn w:val="HeadingBase"/>
    <w:next w:val="BodyText"/>
    <w:link w:val="Heading2Char"/>
    <w:qFormat/>
    <w:rsid w:val="00DB5E5F"/>
    <w:pPr>
      <w:keepLines/>
      <w:spacing w:before="240" w:after="120"/>
      <w:outlineLvl w:val="1"/>
    </w:pPr>
    <w:rPr>
      <w:sz w:val="28"/>
      <w:szCs w:val="40"/>
    </w:rPr>
  </w:style>
  <w:style w:type="paragraph" w:styleId="Heading3">
    <w:name w:val="heading 3"/>
    <w:basedOn w:val="HeadingBase"/>
    <w:next w:val="BodyText"/>
    <w:link w:val="Heading3Char"/>
    <w:qFormat/>
    <w:rsid w:val="00DB5E5F"/>
    <w:pPr>
      <w:spacing w:before="180" w:after="120"/>
      <w:outlineLvl w:val="2"/>
    </w:pPr>
    <w:rPr>
      <w:spacing w:val="-10"/>
      <w:kern w:val="32"/>
    </w:rPr>
  </w:style>
  <w:style w:type="paragraph" w:styleId="Heading4">
    <w:name w:val="heading 4"/>
    <w:basedOn w:val="HeadingBase"/>
    <w:next w:val="BodyText"/>
    <w:link w:val="Heading4Char"/>
    <w:qFormat/>
    <w:rsid w:val="00DB5E5F"/>
    <w:pPr>
      <w:spacing w:before="160" w:after="120"/>
      <w:outlineLvl w:val="3"/>
    </w:pPr>
    <w:rPr>
      <w:sz w:val="22"/>
    </w:rPr>
  </w:style>
  <w:style w:type="paragraph" w:styleId="Heading5">
    <w:name w:val="heading 5"/>
    <w:basedOn w:val="HeadingBase"/>
    <w:next w:val="Normal"/>
    <w:link w:val="Heading5Char"/>
    <w:qFormat/>
    <w:rsid w:val="00DB5E5F"/>
    <w:pPr>
      <w:spacing w:before="80"/>
      <w:outlineLvl w:val="4"/>
    </w:pPr>
    <w:rPr>
      <w:color w:val="918585"/>
      <w:sz w:val="20"/>
    </w:rPr>
  </w:style>
  <w:style w:type="paragraph" w:styleId="Heading6">
    <w:name w:val="heading 6"/>
    <w:basedOn w:val="HeadingBase"/>
    <w:next w:val="Normal"/>
    <w:link w:val="Heading6Char"/>
    <w:qFormat/>
    <w:rsid w:val="00DB5E5F"/>
    <w:pPr>
      <w:spacing w:before="60"/>
      <w:outlineLvl w:val="5"/>
    </w:pPr>
    <w:rPr>
      <w:color w:val="918585"/>
      <w:sz w:val="20"/>
    </w:rPr>
  </w:style>
  <w:style w:type="paragraph" w:styleId="Heading7">
    <w:name w:val="heading 7"/>
    <w:basedOn w:val="Normal"/>
    <w:next w:val="Normal"/>
    <w:link w:val="Heading7Char"/>
    <w:qFormat/>
    <w:rsid w:val="00DB5E5F"/>
    <w:pPr>
      <w:ind w:left="720"/>
      <w:outlineLvl w:val="6"/>
    </w:pPr>
    <w:rPr>
      <w:i/>
    </w:rPr>
  </w:style>
  <w:style w:type="paragraph" w:styleId="Heading8">
    <w:name w:val="heading 8"/>
    <w:basedOn w:val="Normal"/>
    <w:next w:val="Normal"/>
    <w:link w:val="Heading8Char"/>
    <w:qFormat/>
    <w:rsid w:val="00DB5E5F"/>
    <w:pPr>
      <w:ind w:left="720"/>
      <w:outlineLvl w:val="7"/>
    </w:pPr>
    <w:rPr>
      <w:i/>
    </w:rPr>
  </w:style>
  <w:style w:type="paragraph" w:styleId="Heading9">
    <w:name w:val="heading 9"/>
    <w:basedOn w:val="Normal"/>
    <w:next w:val="Normal"/>
    <w:link w:val="Heading9Char"/>
    <w:qFormat/>
    <w:rsid w:val="00DB5E5F"/>
    <w:pPr>
      <w:ind w:left="720"/>
      <w:outlineLvl w:val="8"/>
    </w:pPr>
    <w:rPr>
      <w:i/>
    </w:rPr>
  </w:style>
  <w:style w:type="character" w:default="1" w:styleId="DefaultParagraphFont">
    <w:name w:val="Default Paragraph Font"/>
    <w:uiPriority w:val="1"/>
    <w:unhideWhenUsed/>
    <w:rsid w:val="00DB5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E5F"/>
  </w:style>
  <w:style w:type="character" w:customStyle="1" w:styleId="Heading1Char">
    <w:name w:val="Heading 1 Char"/>
    <w:basedOn w:val="DefaultParagraphFont"/>
    <w:link w:val="Heading1"/>
    <w:rsid w:val="00DB5E5F"/>
    <w:rPr>
      <w:rFonts w:ascii="Times New Roman" w:eastAsia="Times New Roman" w:hAnsi="Times New Roman" w:cs="Times New Roman"/>
      <w:b/>
      <w:sz w:val="32"/>
      <w:szCs w:val="20"/>
      <w:lang w:eastAsia="en-US"/>
    </w:rPr>
  </w:style>
  <w:style w:type="paragraph" w:styleId="BodyText">
    <w:name w:val="Body Text"/>
    <w:basedOn w:val="Normal"/>
    <w:link w:val="BodyTextChar"/>
    <w:rsid w:val="00DB5E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E5F"/>
    <w:rPr>
      <w:rFonts w:ascii="Times New Roman" w:eastAsia="Times New Roman" w:hAnsi="Times New Roman" w:cs="Times New Roman"/>
      <w:sz w:val="24"/>
      <w:lang w:val="en-US" w:eastAsia="en-US"/>
    </w:rPr>
  </w:style>
  <w:style w:type="paragraph" w:styleId="Footer">
    <w:name w:val="footer"/>
    <w:basedOn w:val="Normal"/>
    <w:link w:val="FooterChar"/>
    <w:rsid w:val="00DB5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E5F"/>
    <w:rPr>
      <w:rFonts w:ascii="Times New Roman" w:eastAsia="Times New Roman" w:hAnsi="Times New Roman" w:cs="Times New Roman"/>
      <w:sz w:val="16"/>
      <w:lang w:val="en-US" w:eastAsia="en-US"/>
    </w:rPr>
  </w:style>
  <w:style w:type="paragraph" w:styleId="List">
    <w:name w:val="List"/>
    <w:basedOn w:val="BodyText"/>
    <w:next w:val="BodyText"/>
    <w:rsid w:val="00DB5E5F"/>
    <w:pPr>
      <w:tabs>
        <w:tab w:val="left" w:pos="340"/>
      </w:tabs>
      <w:spacing w:before="60" w:after="60"/>
      <w:ind w:left="340" w:hanging="340"/>
    </w:pPr>
  </w:style>
  <w:style w:type="paragraph" w:styleId="ListBullet">
    <w:name w:val="List Bullet"/>
    <w:basedOn w:val="List"/>
    <w:rsid w:val="00DB5E5F"/>
    <w:pPr>
      <w:numPr>
        <w:numId w:val="13"/>
      </w:numPr>
      <w:tabs>
        <w:tab w:val="clear" w:pos="340"/>
      </w:tabs>
      <w:spacing w:before="40" w:after="40"/>
    </w:pPr>
  </w:style>
  <w:style w:type="character" w:customStyle="1" w:styleId="SpecialBold">
    <w:name w:val="Special Bold"/>
    <w:basedOn w:val="DefaultParagraphFont"/>
    <w:rsid w:val="00DB5E5F"/>
    <w:rPr>
      <w:b/>
      <w:spacing w:val="0"/>
    </w:rPr>
  </w:style>
  <w:style w:type="paragraph" w:styleId="ListBullet2">
    <w:name w:val="List Bullet 2"/>
    <w:basedOn w:val="List2"/>
    <w:rsid w:val="00DB5E5F"/>
    <w:pPr>
      <w:numPr>
        <w:numId w:val="14"/>
      </w:numPr>
      <w:tabs>
        <w:tab w:val="clear" w:pos="680"/>
      </w:tabs>
    </w:pPr>
  </w:style>
  <w:style w:type="paragraph" w:styleId="Header">
    <w:name w:val="header"/>
    <w:basedOn w:val="Normal"/>
    <w:link w:val="HeaderChar"/>
    <w:rsid w:val="00DB5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E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5E5F"/>
    <w:pPr>
      <w:spacing w:before="240" w:after="120"/>
      <w:outlineLvl w:val="0"/>
    </w:pPr>
    <w:rPr>
      <w:rFonts w:ascii="Times New Roman" w:hAnsi="Times New Roman"/>
      <w:b/>
      <w:sz w:val="28"/>
    </w:rPr>
  </w:style>
  <w:style w:type="paragraph" w:customStyle="1" w:styleId="AllowPageBreak">
    <w:name w:val="AllowPageBreak"/>
    <w:rsid w:val="00DB5E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5E5F"/>
    <w:pPr>
      <w:tabs>
        <w:tab w:val="left" w:pos="680"/>
      </w:tabs>
      <w:spacing w:before="60" w:after="60"/>
      <w:ind w:left="680" w:hanging="340"/>
    </w:pPr>
  </w:style>
  <w:style w:type="character" w:customStyle="1" w:styleId="BoldandItalics">
    <w:name w:val="Bold and Italics"/>
    <w:qFormat/>
    <w:rsid w:val="00DB5E5F"/>
    <w:rPr>
      <w:b/>
      <w:i/>
      <w:u w:val="none"/>
    </w:rPr>
  </w:style>
  <w:style w:type="character" w:customStyle="1" w:styleId="Heading2Char">
    <w:name w:val="Heading 2 Char"/>
    <w:basedOn w:val="DefaultParagraphFont"/>
    <w:link w:val="Heading2"/>
    <w:rsid w:val="00DB5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E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5E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5E5F"/>
    <w:rPr>
      <w:rFonts w:ascii="Courier New" w:eastAsia="Times New Roman" w:hAnsi="Courier New" w:cs="Times New Roman"/>
      <w:i/>
      <w:szCs w:val="20"/>
      <w:lang w:val="en-US" w:eastAsia="en-US"/>
    </w:rPr>
  </w:style>
  <w:style w:type="paragraph" w:customStyle="1" w:styleId="HeadingBase">
    <w:name w:val="Heading Base"/>
    <w:rsid w:val="00DB5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E5F"/>
    <w:pPr>
      <w:tabs>
        <w:tab w:val="right" w:leader="dot" w:pos="9072"/>
      </w:tabs>
      <w:ind w:left="567"/>
    </w:pPr>
    <w:rPr>
      <w:szCs w:val="22"/>
    </w:rPr>
  </w:style>
  <w:style w:type="paragraph" w:customStyle="1" w:styleId="TOCBase">
    <w:name w:val="TOC Base"/>
    <w:rsid w:val="00DB5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E5F"/>
    <w:pPr>
      <w:tabs>
        <w:tab w:val="right" w:leader="dot" w:pos="9072"/>
      </w:tabs>
      <w:spacing w:before="40" w:after="40"/>
      <w:ind w:left="284"/>
    </w:pPr>
    <w:rPr>
      <w:rFonts w:ascii="Times New Roman" w:hAnsi="Times New Roman"/>
    </w:rPr>
  </w:style>
  <w:style w:type="paragraph" w:styleId="TOC1">
    <w:name w:val="toc 1"/>
    <w:basedOn w:val="TOCBase"/>
    <w:next w:val="Normal"/>
    <w:rsid w:val="00DB5E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5E5F"/>
    <w:pPr>
      <w:spacing w:before="5040"/>
      <w:jc w:val="center"/>
    </w:pPr>
    <w:rPr>
      <w:sz w:val="48"/>
      <w:szCs w:val="72"/>
      <w:lang w:val="en-US"/>
    </w:rPr>
  </w:style>
  <w:style w:type="character" w:customStyle="1" w:styleId="TitleChar">
    <w:name w:val="Title Char"/>
    <w:basedOn w:val="DefaultParagraphFont"/>
    <w:link w:val="Title"/>
    <w:rsid w:val="00DB5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E5F"/>
    <w:pPr>
      <w:tabs>
        <w:tab w:val="left" w:pos="3600"/>
        <w:tab w:val="left" w:pos="3958"/>
      </w:tabs>
    </w:pPr>
  </w:style>
  <w:style w:type="paragraph" w:customStyle="1" w:styleId="Note">
    <w:name w:val="Note"/>
    <w:basedOn w:val="BodyText"/>
    <w:rsid w:val="00DB5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E5F"/>
    <w:pPr>
      <w:framePr w:wrap="auto" w:hAnchor="text" w:y="6049"/>
    </w:pPr>
    <w:rPr>
      <w:color w:val="000000"/>
      <w:sz w:val="40"/>
    </w:rPr>
  </w:style>
  <w:style w:type="paragraph" w:customStyle="1" w:styleId="TOCTitle">
    <w:name w:val="TOCTitle"/>
    <w:basedOn w:val="Heading1"/>
    <w:rsid w:val="00DB5E5F"/>
    <w:pPr>
      <w:spacing w:after="240"/>
      <w:jc w:val="center"/>
      <w:outlineLvl w:val="9"/>
    </w:pPr>
    <w:rPr>
      <w:caps/>
    </w:rPr>
  </w:style>
  <w:style w:type="paragraph" w:customStyle="1" w:styleId="Version">
    <w:name w:val="Version"/>
    <w:rsid w:val="00DB5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E5F"/>
    <w:pPr>
      <w:keepNext w:val="0"/>
      <w:tabs>
        <w:tab w:val="right" w:pos="4176"/>
      </w:tabs>
      <w:ind w:left="198" w:hanging="198"/>
    </w:pPr>
    <w:rPr>
      <w:rFonts w:ascii="Garamond" w:hAnsi="Garamond"/>
    </w:rPr>
  </w:style>
  <w:style w:type="paragraph" w:styleId="IndexHeading">
    <w:name w:val="index heading"/>
    <w:basedOn w:val="Normal"/>
    <w:next w:val="Index1"/>
    <w:semiHidden/>
    <w:rsid w:val="00DB5E5F"/>
    <w:pPr>
      <w:spacing w:before="120" w:after="120"/>
    </w:pPr>
    <w:rPr>
      <w:rFonts w:ascii="Arial" w:hAnsi="Arial"/>
      <w:b/>
      <w:color w:val="918585"/>
      <w:sz w:val="24"/>
    </w:rPr>
  </w:style>
  <w:style w:type="paragraph" w:customStyle="1" w:styleId="Chapter">
    <w:name w:val="Chapter"/>
    <w:basedOn w:val="Normal"/>
    <w:rsid w:val="00DB5E5F"/>
    <w:pPr>
      <w:spacing w:before="240"/>
    </w:pPr>
    <w:rPr>
      <w:rFonts w:ascii="Times New Roman" w:hAnsi="Times New Roman"/>
      <w:smallCaps/>
      <w:spacing w:val="80"/>
      <w:sz w:val="28"/>
    </w:rPr>
  </w:style>
  <w:style w:type="paragraph" w:customStyle="1" w:styleId="InChapter">
    <w:name w:val="InChapter"/>
    <w:basedOn w:val="Heading3"/>
    <w:rsid w:val="00DB5E5F"/>
    <w:pPr>
      <w:spacing w:after="240"/>
      <w:outlineLvl w:val="9"/>
    </w:pPr>
    <w:rPr>
      <w:noProof/>
    </w:rPr>
  </w:style>
  <w:style w:type="paragraph" w:styleId="Index2">
    <w:name w:val="index 2"/>
    <w:basedOn w:val="Normal"/>
    <w:next w:val="Normal"/>
    <w:semiHidden/>
    <w:rsid w:val="00DB5E5F"/>
    <w:pPr>
      <w:tabs>
        <w:tab w:val="right" w:pos="4176"/>
      </w:tabs>
      <w:ind w:left="568" w:hanging="284"/>
    </w:pPr>
    <w:rPr>
      <w:rFonts w:ascii="Garamond" w:hAnsi="Garamond"/>
    </w:rPr>
  </w:style>
  <w:style w:type="paragraph" w:customStyle="1" w:styleId="Byline">
    <w:name w:val="Byline"/>
    <w:rsid w:val="00DB5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E5F"/>
    <w:pPr>
      <w:tabs>
        <w:tab w:val="clear" w:pos="3600"/>
        <w:tab w:val="clear" w:pos="3958"/>
      </w:tabs>
      <w:jc w:val="right"/>
    </w:pPr>
  </w:style>
  <w:style w:type="character" w:styleId="Emphasis">
    <w:name w:val="Emphasis"/>
    <w:basedOn w:val="DefaultParagraphFont"/>
    <w:qFormat/>
    <w:rsid w:val="00DB5E5F"/>
    <w:rPr>
      <w:i/>
    </w:rPr>
  </w:style>
  <w:style w:type="paragraph" w:styleId="Caption">
    <w:name w:val="caption"/>
    <w:basedOn w:val="BodyText"/>
    <w:next w:val="Normal"/>
    <w:qFormat/>
    <w:rsid w:val="00DB5E5F"/>
    <w:pPr>
      <w:framePr w:w="2268" w:hSpace="181" w:vSpace="181" w:wrap="around" w:vAnchor="text" w:hAnchor="page" w:x="1135" w:y="285" w:anchorLock="1"/>
    </w:pPr>
    <w:rPr>
      <w:i/>
    </w:rPr>
  </w:style>
  <w:style w:type="paragraph" w:customStyle="1" w:styleId="MiniTOCTitle">
    <w:name w:val="MiniTOCTitle"/>
    <w:basedOn w:val="Heading4"/>
    <w:rsid w:val="00DB5E5F"/>
    <w:pPr>
      <w:spacing w:before="240"/>
      <w:outlineLvl w:val="9"/>
    </w:pPr>
    <w:rPr>
      <w:noProof/>
      <w:sz w:val="24"/>
    </w:rPr>
  </w:style>
  <w:style w:type="paragraph" w:customStyle="1" w:styleId="MiniTOCItem">
    <w:name w:val="MiniTOCItem"/>
    <w:basedOn w:val="ListBullet"/>
    <w:rsid w:val="00DB5E5F"/>
    <w:pPr>
      <w:numPr>
        <w:numId w:val="0"/>
      </w:numPr>
      <w:tabs>
        <w:tab w:val="right" w:leader="dot" w:pos="6521"/>
      </w:tabs>
      <w:spacing w:before="0" w:after="0"/>
    </w:pPr>
  </w:style>
  <w:style w:type="paragraph" w:customStyle="1" w:styleId="TOFTitle">
    <w:name w:val="TOFTitle"/>
    <w:basedOn w:val="TOCTitle"/>
    <w:rsid w:val="00DB5E5F"/>
  </w:style>
  <w:style w:type="paragraph" w:styleId="TableofFigures">
    <w:name w:val="table of figures"/>
    <w:basedOn w:val="Normal"/>
    <w:next w:val="Normal"/>
    <w:semiHidden/>
    <w:rsid w:val="00DB5E5F"/>
    <w:pPr>
      <w:tabs>
        <w:tab w:val="right" w:leader="dot" w:pos="9072"/>
      </w:tabs>
      <w:ind w:left="970" w:hanging="403"/>
    </w:pPr>
    <w:rPr>
      <w:rFonts w:ascii="Times New Roman" w:hAnsi="Times New Roman"/>
      <w:b/>
    </w:rPr>
  </w:style>
  <w:style w:type="paragraph" w:styleId="ListNumber">
    <w:name w:val="List Number"/>
    <w:basedOn w:val="List"/>
    <w:rsid w:val="00DB5E5F"/>
    <w:pPr>
      <w:numPr>
        <w:numId w:val="11"/>
      </w:numPr>
    </w:pPr>
  </w:style>
  <w:style w:type="character" w:customStyle="1" w:styleId="WingdingSymbols">
    <w:name w:val="Wingding Symbols"/>
    <w:rsid w:val="00DB5E5F"/>
    <w:rPr>
      <w:rFonts w:ascii="Wingdings" w:hAnsi="Wingdings"/>
    </w:rPr>
  </w:style>
  <w:style w:type="paragraph" w:customStyle="1" w:styleId="TableHeading">
    <w:name w:val="Table Heading"/>
    <w:basedOn w:val="HeadingBase"/>
    <w:rsid w:val="00DB5E5F"/>
    <w:pPr>
      <w:keepLines/>
      <w:pBdr>
        <w:bottom w:val="single" w:sz="6" w:space="1" w:color="918585"/>
      </w:pBdr>
      <w:spacing w:before="240"/>
    </w:pPr>
  </w:style>
  <w:style w:type="character" w:customStyle="1" w:styleId="HotSpot">
    <w:name w:val="HotSpot"/>
    <w:rsid w:val="00DB5E5F"/>
    <w:rPr>
      <w:color w:val="0033CC"/>
      <w:u w:val="none"/>
    </w:rPr>
  </w:style>
  <w:style w:type="paragraph" w:customStyle="1" w:styleId="BodyTextRight">
    <w:name w:val="Body Text Right"/>
    <w:basedOn w:val="BodyText"/>
    <w:rsid w:val="00DB5E5F"/>
    <w:pPr>
      <w:spacing w:before="0" w:after="0"/>
      <w:jc w:val="right"/>
    </w:pPr>
  </w:style>
  <w:style w:type="paragraph" w:styleId="Index3">
    <w:name w:val="index 3"/>
    <w:basedOn w:val="ListNumber2"/>
    <w:next w:val="Normal"/>
    <w:semiHidden/>
    <w:rsid w:val="00DB5E5F"/>
    <w:pPr>
      <w:numPr>
        <w:numId w:val="0"/>
      </w:numPr>
      <w:tabs>
        <w:tab w:val="right" w:leader="dot" w:pos="4176"/>
      </w:tabs>
    </w:pPr>
  </w:style>
  <w:style w:type="paragraph" w:styleId="ListNumber2">
    <w:name w:val="List Number 2"/>
    <w:basedOn w:val="List2"/>
    <w:rsid w:val="00DB5E5F"/>
    <w:pPr>
      <w:numPr>
        <w:numId w:val="10"/>
      </w:numPr>
      <w:tabs>
        <w:tab w:val="clear" w:pos="1060"/>
      </w:tabs>
    </w:pPr>
  </w:style>
  <w:style w:type="paragraph" w:customStyle="1" w:styleId="MarginNote">
    <w:name w:val="Margin Note"/>
    <w:basedOn w:val="BodyText"/>
    <w:rsid w:val="00DB5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E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5E5F"/>
    <w:rPr>
      <w:sz w:val="32"/>
    </w:rPr>
  </w:style>
  <w:style w:type="paragraph" w:customStyle="1" w:styleId="HeadingProcedure">
    <w:name w:val="Heading Procedure"/>
    <w:basedOn w:val="HeadingBase"/>
    <w:next w:val="Normal"/>
    <w:rsid w:val="00DB5E5F"/>
    <w:pPr>
      <w:tabs>
        <w:tab w:val="left" w:pos="0"/>
      </w:tabs>
      <w:spacing w:before="120" w:after="60"/>
    </w:pPr>
    <w:rPr>
      <w:i/>
      <w:color w:val="918585"/>
      <w:sz w:val="22"/>
    </w:rPr>
  </w:style>
  <w:style w:type="paragraph" w:customStyle="1" w:styleId="TableBodyText">
    <w:name w:val="Table Body Text"/>
    <w:basedOn w:val="BodyText"/>
    <w:rsid w:val="00DB5E5F"/>
    <w:pPr>
      <w:spacing w:before="60" w:after="60"/>
    </w:pPr>
  </w:style>
  <w:style w:type="paragraph" w:styleId="ListContinue">
    <w:name w:val="List Continue"/>
    <w:basedOn w:val="List"/>
    <w:rsid w:val="00DB5E5F"/>
    <w:pPr>
      <w:ind w:firstLine="0"/>
    </w:pPr>
  </w:style>
  <w:style w:type="paragraph" w:customStyle="1" w:styleId="ListNote">
    <w:name w:val="List Note"/>
    <w:basedOn w:val="List"/>
    <w:rsid w:val="00DB5E5F"/>
    <w:pPr>
      <w:pBdr>
        <w:top w:val="single" w:sz="6" w:space="2" w:color="918585"/>
        <w:bottom w:val="single" w:sz="6" w:space="2" w:color="918585"/>
      </w:pBdr>
      <w:tabs>
        <w:tab w:val="left" w:pos="1021"/>
      </w:tabs>
      <w:ind w:firstLine="0"/>
    </w:pPr>
  </w:style>
  <w:style w:type="paragraph" w:customStyle="1" w:styleId="Warning">
    <w:name w:val="Warning"/>
    <w:basedOn w:val="BodyText"/>
    <w:rsid w:val="00DB5E5F"/>
    <w:pPr>
      <w:shd w:val="clear" w:color="auto" w:fill="D9D9D9"/>
      <w:tabs>
        <w:tab w:val="left" w:pos="992"/>
      </w:tabs>
      <w:ind w:left="119" w:right="119"/>
    </w:pPr>
    <w:rPr>
      <w:sz w:val="20"/>
    </w:rPr>
  </w:style>
  <w:style w:type="paragraph" w:customStyle="1" w:styleId="MarginIcons">
    <w:name w:val="Margin Icons"/>
    <w:basedOn w:val="BodyText"/>
    <w:rsid w:val="00DB5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E5F"/>
    <w:rPr>
      <w:rFonts w:ascii="Courier New" w:hAnsi="Courier New"/>
    </w:rPr>
  </w:style>
  <w:style w:type="paragraph" w:customStyle="1" w:styleId="NoteBullet">
    <w:name w:val="Note Bullet"/>
    <w:basedOn w:val="Note"/>
    <w:rsid w:val="00DB5E5F"/>
    <w:pPr>
      <w:tabs>
        <w:tab w:val="clear" w:pos="680"/>
      </w:tabs>
      <w:spacing w:before="60" w:after="60"/>
    </w:pPr>
  </w:style>
  <w:style w:type="paragraph" w:customStyle="1" w:styleId="SubHeading2">
    <w:name w:val="SubHeading2"/>
    <w:basedOn w:val="HeadingBase"/>
    <w:rsid w:val="00DB5E5F"/>
    <w:pPr>
      <w:spacing w:before="240" w:after="60"/>
    </w:pPr>
    <w:rPr>
      <w:sz w:val="20"/>
    </w:rPr>
  </w:style>
  <w:style w:type="paragraph" w:customStyle="1" w:styleId="SubHeading1">
    <w:name w:val="SubHeading1"/>
    <w:basedOn w:val="HeadingBase"/>
    <w:rsid w:val="00DB5E5F"/>
    <w:pPr>
      <w:spacing w:before="240" w:after="60"/>
    </w:pPr>
    <w:rPr>
      <w:color w:val="918585"/>
      <w:sz w:val="22"/>
    </w:rPr>
  </w:style>
  <w:style w:type="paragraph" w:customStyle="1" w:styleId="SideHeading">
    <w:name w:val="Side Heading"/>
    <w:basedOn w:val="HeadingBase"/>
    <w:rsid w:val="00DB5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E5F"/>
    <w:pPr>
      <w:numPr>
        <w:numId w:val="12"/>
      </w:numPr>
    </w:pPr>
  </w:style>
  <w:style w:type="paragraph" w:styleId="PlainText">
    <w:name w:val="Plain Text"/>
    <w:basedOn w:val="Normal"/>
    <w:link w:val="PlainTextChar"/>
    <w:rsid w:val="00DB5E5F"/>
    <w:rPr>
      <w:sz w:val="20"/>
    </w:rPr>
  </w:style>
  <w:style w:type="character" w:customStyle="1" w:styleId="PlainTextChar">
    <w:name w:val="Plain Text Char"/>
    <w:basedOn w:val="DefaultParagraphFont"/>
    <w:link w:val="PlainText"/>
    <w:rsid w:val="00DB5E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5E5F"/>
    <w:rPr>
      <w:b/>
      <w:smallCaps/>
    </w:rPr>
  </w:style>
  <w:style w:type="paragraph" w:customStyle="1" w:styleId="TableListNumber">
    <w:name w:val="Table List Number"/>
    <w:basedOn w:val="ListNumber"/>
    <w:rsid w:val="00DB5E5F"/>
    <w:pPr>
      <w:numPr>
        <w:numId w:val="0"/>
      </w:numPr>
    </w:pPr>
  </w:style>
  <w:style w:type="paragraph" w:styleId="TOC4">
    <w:name w:val="toc 4"/>
    <w:basedOn w:val="TOCBase"/>
    <w:next w:val="Normal"/>
    <w:semiHidden/>
    <w:rsid w:val="00DB5E5F"/>
    <w:pPr>
      <w:tabs>
        <w:tab w:val="right" w:leader="dot" w:pos="9071"/>
      </w:tabs>
      <w:ind w:left="1701"/>
    </w:pPr>
  </w:style>
  <w:style w:type="paragraph" w:customStyle="1" w:styleId="ListAlpha">
    <w:name w:val="List Alpha"/>
    <w:basedOn w:val="List"/>
    <w:rsid w:val="00DB5E5F"/>
    <w:pPr>
      <w:numPr>
        <w:numId w:val="9"/>
      </w:numPr>
    </w:pPr>
  </w:style>
  <w:style w:type="paragraph" w:customStyle="1" w:styleId="ListAlpha2">
    <w:name w:val="List Alpha 2"/>
    <w:basedOn w:val="List2"/>
    <w:rsid w:val="00DB5E5F"/>
    <w:pPr>
      <w:numPr>
        <w:numId w:val="8"/>
      </w:numPr>
    </w:pPr>
  </w:style>
  <w:style w:type="paragraph" w:styleId="List3">
    <w:name w:val="List 3"/>
    <w:basedOn w:val="BodyText"/>
    <w:rsid w:val="00DB5E5F"/>
    <w:pPr>
      <w:tabs>
        <w:tab w:val="left" w:pos="1021"/>
      </w:tabs>
      <w:spacing w:before="60" w:after="60"/>
      <w:ind w:left="1020" w:hanging="340"/>
    </w:pPr>
  </w:style>
  <w:style w:type="paragraph" w:styleId="List4">
    <w:name w:val="List 4"/>
    <w:basedOn w:val="BodyText"/>
    <w:rsid w:val="00DB5E5F"/>
    <w:pPr>
      <w:tabs>
        <w:tab w:val="left" w:pos="1361"/>
      </w:tabs>
      <w:spacing w:before="60" w:after="60"/>
      <w:ind w:left="1361" w:hanging="340"/>
    </w:pPr>
  </w:style>
  <w:style w:type="paragraph" w:styleId="List5">
    <w:name w:val="List 5"/>
    <w:basedOn w:val="BodyText"/>
    <w:rsid w:val="00DB5E5F"/>
    <w:pPr>
      <w:tabs>
        <w:tab w:val="left" w:pos="1701"/>
      </w:tabs>
      <w:spacing w:before="60" w:after="60"/>
      <w:ind w:left="1701" w:hanging="340"/>
    </w:pPr>
  </w:style>
  <w:style w:type="paragraph" w:styleId="ListBullet3">
    <w:name w:val="List Bullet 3"/>
    <w:basedOn w:val="List3"/>
    <w:rsid w:val="00DB5E5F"/>
    <w:pPr>
      <w:numPr>
        <w:numId w:val="15"/>
      </w:numPr>
      <w:tabs>
        <w:tab w:val="clear" w:pos="1021"/>
      </w:tabs>
      <w:ind w:left="1037" w:hanging="357"/>
    </w:pPr>
  </w:style>
  <w:style w:type="paragraph" w:styleId="ListBullet4">
    <w:name w:val="List Bullet 4"/>
    <w:basedOn w:val="List4"/>
    <w:rsid w:val="00DB5E5F"/>
    <w:pPr>
      <w:numPr>
        <w:numId w:val="3"/>
      </w:numPr>
    </w:pPr>
  </w:style>
  <w:style w:type="paragraph" w:styleId="ListBullet5">
    <w:name w:val="List Bullet 5"/>
    <w:basedOn w:val="List5"/>
    <w:rsid w:val="00DB5E5F"/>
    <w:pPr>
      <w:numPr>
        <w:numId w:val="4"/>
      </w:numPr>
    </w:pPr>
  </w:style>
  <w:style w:type="paragraph" w:styleId="ListContinue2">
    <w:name w:val="List Continue 2"/>
    <w:basedOn w:val="List2"/>
    <w:rsid w:val="00DB5E5F"/>
    <w:pPr>
      <w:ind w:firstLine="0"/>
    </w:pPr>
  </w:style>
  <w:style w:type="paragraph" w:styleId="ListContinue3">
    <w:name w:val="List Continue 3"/>
    <w:basedOn w:val="List3"/>
    <w:rsid w:val="00DB5E5F"/>
    <w:pPr>
      <w:ind w:left="1021" w:firstLine="0"/>
    </w:pPr>
  </w:style>
  <w:style w:type="paragraph" w:styleId="ListContinue4">
    <w:name w:val="List Continue 4"/>
    <w:basedOn w:val="List4"/>
    <w:rsid w:val="00DB5E5F"/>
    <w:pPr>
      <w:ind w:firstLine="0"/>
    </w:pPr>
  </w:style>
  <w:style w:type="paragraph" w:styleId="ListContinue5">
    <w:name w:val="List Continue 5"/>
    <w:basedOn w:val="List5"/>
    <w:rsid w:val="00DB5E5F"/>
    <w:pPr>
      <w:ind w:firstLine="0"/>
    </w:pPr>
  </w:style>
  <w:style w:type="paragraph" w:styleId="ListNumber3">
    <w:name w:val="List Number 3"/>
    <w:basedOn w:val="List3"/>
    <w:rsid w:val="00DB5E5F"/>
    <w:pPr>
      <w:numPr>
        <w:numId w:val="5"/>
      </w:numPr>
    </w:pPr>
  </w:style>
  <w:style w:type="paragraph" w:styleId="ListNumber4">
    <w:name w:val="List Number 4"/>
    <w:basedOn w:val="List4"/>
    <w:rsid w:val="00DB5E5F"/>
    <w:pPr>
      <w:numPr>
        <w:numId w:val="6"/>
      </w:numPr>
    </w:pPr>
  </w:style>
  <w:style w:type="paragraph" w:styleId="ListNumber5">
    <w:name w:val="List Number 5"/>
    <w:basedOn w:val="List5"/>
    <w:rsid w:val="00DB5E5F"/>
    <w:pPr>
      <w:numPr>
        <w:numId w:val="7"/>
      </w:numPr>
    </w:pPr>
  </w:style>
  <w:style w:type="paragraph" w:styleId="BlockText">
    <w:name w:val="Block Text"/>
    <w:basedOn w:val="Normal"/>
    <w:rsid w:val="00DB5E5F"/>
    <w:pPr>
      <w:spacing w:after="120"/>
      <w:ind w:left="1440" w:right="1440"/>
    </w:pPr>
  </w:style>
  <w:style w:type="character" w:customStyle="1" w:styleId="Subscript">
    <w:name w:val="Subscript"/>
    <w:basedOn w:val="DefaultParagraphFont"/>
    <w:rsid w:val="00DB5E5F"/>
    <w:rPr>
      <w:sz w:val="16"/>
      <w:vertAlign w:val="subscript"/>
    </w:rPr>
  </w:style>
  <w:style w:type="character" w:customStyle="1" w:styleId="Superscript">
    <w:name w:val="Superscript"/>
    <w:basedOn w:val="DefaultParagraphFont"/>
    <w:rsid w:val="00DB5E5F"/>
    <w:rPr>
      <w:sz w:val="16"/>
      <w:vertAlign w:val="superscript"/>
    </w:rPr>
  </w:style>
  <w:style w:type="character" w:customStyle="1" w:styleId="Symbols">
    <w:name w:val="Symbols"/>
    <w:basedOn w:val="DefaultParagraphFont"/>
    <w:rsid w:val="00DB5E5F"/>
    <w:rPr>
      <w:rFonts w:ascii="Symbol" w:hAnsi="Symbol"/>
    </w:rPr>
  </w:style>
  <w:style w:type="character" w:customStyle="1" w:styleId="MenuOptions">
    <w:name w:val="Menu Options"/>
    <w:basedOn w:val="DefaultParagraphFont"/>
    <w:rsid w:val="00DB5E5F"/>
    <w:rPr>
      <w:rFonts w:ascii="Arial Narrow" w:hAnsi="Arial Narrow"/>
      <w:smallCaps/>
    </w:rPr>
  </w:style>
  <w:style w:type="character" w:customStyle="1" w:styleId="Buttons">
    <w:name w:val="Buttons"/>
    <w:basedOn w:val="DefaultParagraphFont"/>
    <w:rsid w:val="00DB5E5F"/>
    <w:rPr>
      <w:b/>
    </w:rPr>
  </w:style>
  <w:style w:type="character" w:customStyle="1" w:styleId="Underlined">
    <w:name w:val="Underlined"/>
    <w:basedOn w:val="DefaultParagraphFont"/>
    <w:rsid w:val="00DB5E5F"/>
    <w:rPr>
      <w:u w:val="single"/>
    </w:rPr>
  </w:style>
  <w:style w:type="paragraph" w:customStyle="1" w:styleId="TableBodyTextRight">
    <w:name w:val="Table Body Text Right"/>
    <w:basedOn w:val="TableBodyText"/>
    <w:rsid w:val="00DB5E5F"/>
    <w:pPr>
      <w:widowControl w:val="0"/>
      <w:autoSpaceDE w:val="0"/>
      <w:autoSpaceDN w:val="0"/>
      <w:adjustRightInd w:val="0"/>
      <w:jc w:val="right"/>
    </w:pPr>
    <w:rPr>
      <w:rFonts w:cs="Arial"/>
      <w:szCs w:val="18"/>
    </w:rPr>
  </w:style>
  <w:style w:type="paragraph" w:customStyle="1" w:styleId="CopyrightText">
    <w:name w:val="Copyright Text"/>
    <w:basedOn w:val="BodyText"/>
    <w:rsid w:val="00DB5E5F"/>
    <w:rPr>
      <w:sz w:val="18"/>
    </w:rPr>
  </w:style>
  <w:style w:type="paragraph" w:customStyle="1" w:styleId="BodySmallRight">
    <w:name w:val="Body Small Right"/>
    <w:basedOn w:val="BodyTextRight"/>
    <w:rsid w:val="00DB5E5F"/>
    <w:rPr>
      <w:sz w:val="18"/>
      <w:szCs w:val="18"/>
    </w:rPr>
  </w:style>
  <w:style w:type="paragraph" w:customStyle="1" w:styleId="MarginEdition">
    <w:name w:val="Margin Edition"/>
    <w:basedOn w:val="MarginNote"/>
    <w:rsid w:val="00DB5E5F"/>
    <w:pPr>
      <w:spacing w:before="0" w:after="0"/>
    </w:pPr>
    <w:rPr>
      <w:rFonts w:ascii="Times New Roman" w:hAnsi="Times New Roman"/>
      <w:color w:val="999999"/>
    </w:rPr>
  </w:style>
  <w:style w:type="paragraph" w:customStyle="1" w:styleId="Spacer">
    <w:name w:val="Spacer"/>
    <w:basedOn w:val="Normal"/>
    <w:rsid w:val="00DB5E5F"/>
    <w:rPr>
      <w:sz w:val="2"/>
      <w:szCs w:val="2"/>
    </w:rPr>
  </w:style>
  <w:style w:type="character" w:customStyle="1" w:styleId="Small">
    <w:name w:val="Small"/>
    <w:basedOn w:val="DefaultParagraphFont"/>
    <w:rsid w:val="00DB5E5F"/>
    <w:rPr>
      <w:sz w:val="16"/>
    </w:rPr>
  </w:style>
  <w:style w:type="paragraph" w:customStyle="1" w:styleId="WideTable">
    <w:name w:val="Wide Table"/>
    <w:basedOn w:val="Normal"/>
    <w:rsid w:val="00DB5E5F"/>
    <w:pPr>
      <w:ind w:left="-1418"/>
    </w:pPr>
    <w:rPr>
      <w:sz w:val="2"/>
      <w:szCs w:val="2"/>
    </w:rPr>
  </w:style>
  <w:style w:type="character" w:styleId="PageNumber">
    <w:name w:val="page number"/>
    <w:basedOn w:val="DefaultParagraphFont"/>
    <w:rsid w:val="00DB5E5F"/>
  </w:style>
  <w:style w:type="paragraph" w:styleId="Quote">
    <w:name w:val="Quote"/>
    <w:basedOn w:val="Heading1"/>
    <w:link w:val="QuoteChar"/>
    <w:qFormat/>
    <w:rsid w:val="00DB5E5F"/>
    <w:rPr>
      <w:b w:val="0"/>
      <w:sz w:val="72"/>
      <w:szCs w:val="72"/>
      <w:lang w:val="en-NZ"/>
    </w:rPr>
  </w:style>
  <w:style w:type="character" w:customStyle="1" w:styleId="QuoteChar">
    <w:name w:val="Quote Char"/>
    <w:basedOn w:val="DefaultParagraphFont"/>
    <w:link w:val="Quote"/>
    <w:rsid w:val="00DB5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E5F"/>
    <w:pPr>
      <w:pageBreakBefore/>
    </w:pPr>
  </w:style>
  <w:style w:type="paragraph" w:customStyle="1" w:styleId="Border">
    <w:name w:val="Border"/>
    <w:basedOn w:val="Normal"/>
    <w:qFormat/>
    <w:rsid w:val="00DB5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E5F"/>
    <w:rPr>
      <w:b/>
      <w:bCs/>
      <w:i/>
      <w:iCs/>
      <w:color w:val="auto"/>
    </w:rPr>
  </w:style>
  <w:style w:type="paragraph" w:styleId="IntenseQuote">
    <w:name w:val="Intense Quote"/>
    <w:basedOn w:val="Normal"/>
    <w:next w:val="Normal"/>
    <w:link w:val="IntenseQuoteChar"/>
    <w:uiPriority w:val="30"/>
    <w:qFormat/>
    <w:rsid w:val="00DB5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E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5E5F"/>
    <w:rPr>
      <w:smallCaps/>
      <w:color w:val="auto"/>
      <w:u w:val="single"/>
    </w:rPr>
  </w:style>
  <w:style w:type="character" w:styleId="IntenseReference">
    <w:name w:val="Intense Reference"/>
    <w:basedOn w:val="DefaultParagraphFont"/>
    <w:uiPriority w:val="32"/>
    <w:qFormat/>
    <w:rsid w:val="00DB5E5F"/>
    <w:rPr>
      <w:b/>
      <w:bCs/>
      <w:smallCaps/>
      <w:color w:val="auto"/>
      <w:spacing w:val="5"/>
      <w:u w:val="single"/>
    </w:rPr>
  </w:style>
  <w:style w:type="paragraph" w:customStyle="1" w:styleId="2ColumnHeading">
    <w:name w:val="2Column Heading"/>
    <w:basedOn w:val="BodyText"/>
    <w:qFormat/>
    <w:rsid w:val="00DB5E5F"/>
    <w:pPr>
      <w:spacing w:after="60"/>
      <w:ind w:left="-2268"/>
    </w:pPr>
    <w:rPr>
      <w:b/>
    </w:rPr>
  </w:style>
  <w:style w:type="paragraph" w:customStyle="1" w:styleId="Heading1TOC">
    <w:name w:val="Heading1 TOC"/>
    <w:basedOn w:val="Normal"/>
    <w:qFormat/>
    <w:rsid w:val="00DB5E5F"/>
    <w:pPr>
      <w:spacing w:before="240" w:after="120"/>
    </w:pPr>
    <w:rPr>
      <w:rFonts w:ascii="Times New Roman" w:hAnsi="Times New Roman"/>
      <w:b/>
      <w:sz w:val="32"/>
    </w:rPr>
  </w:style>
  <w:style w:type="paragraph" w:customStyle="1" w:styleId="Heading2TOC">
    <w:name w:val="Heading2 TOC"/>
    <w:basedOn w:val="Normal"/>
    <w:qFormat/>
    <w:rsid w:val="00DB5E5F"/>
    <w:pPr>
      <w:spacing w:before="240" w:after="60"/>
    </w:pPr>
    <w:rPr>
      <w:rFonts w:ascii="Times New Roman" w:hAnsi="Times New Roman"/>
      <w:b/>
      <w:sz w:val="28"/>
    </w:rPr>
  </w:style>
  <w:style w:type="character" w:customStyle="1" w:styleId="Underline">
    <w:name w:val="Underline"/>
    <w:basedOn w:val="DefaultParagraphFont"/>
    <w:qFormat/>
    <w:rsid w:val="00DB5E5F"/>
    <w:rPr>
      <w:u w:val="single"/>
    </w:rPr>
  </w:style>
  <w:style w:type="paragraph" w:styleId="BalloonText">
    <w:name w:val="Balloon Text"/>
    <w:basedOn w:val="Normal"/>
    <w:link w:val="BalloonTextChar"/>
    <w:rsid w:val="00DB5E5F"/>
    <w:rPr>
      <w:rFonts w:ascii="Tahoma" w:hAnsi="Tahoma" w:cs="Tahoma"/>
      <w:sz w:val="16"/>
      <w:szCs w:val="16"/>
    </w:rPr>
  </w:style>
  <w:style w:type="character" w:customStyle="1" w:styleId="BalloonTextChar">
    <w:name w:val="Balloon Text Char"/>
    <w:basedOn w:val="DefaultParagraphFont"/>
    <w:link w:val="BalloonText"/>
    <w:rsid w:val="00DB5E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5E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E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997</Words>
  <Characters>6545</Characters>
  <Application>Microsoft Office Word</Application>
  <DocSecurity>0</DocSecurity>
  <Lines>276</Lines>
  <Paragraphs>162</Paragraphs>
  <ScaleCrop>false</ScaleCrop>
  <Company>Author-it Software Corporation Ltd.</Company>
  <LinksUpToDate>false</LinksUpToDate>
  <CharactersWithSpaces>7475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ICTOPN6124A Manage optical ethernet transmission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2012-05-26T07:29:00Z</dcterms:created>
  <dcterms:modified xsi:type="dcterms:W3CDTF">2012-05-26T07:29:00Z</dcterms:modified>
</cp:coreProperties>
</file>