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7B61" w:rsidP="00F37B61">
      <w:pPr>
        <w:pStyle w:val="Title"/>
      </w:pPr>
      <w:bookmarkStart w:id="0" w:name="_GoBack"/>
      <w:bookmarkEnd w:id="0"/>
      <w:r>
        <w:fldChar w:fldCharType="begin"/>
      </w:r>
      <w:r>
        <w:instrText xml:space="preserve"> TITLE   \* MERGEFORMAT </w:instrText>
      </w:r>
      <w:r>
        <w:fldChar w:fldCharType="separate"/>
      </w:r>
      <w:r>
        <w:t>ICTOPN5118A Plan and configure dense wavelength division multiplexing systems</w:t>
      </w:r>
      <w:r>
        <w:fldChar w:fldCharType="end"/>
      </w:r>
    </w:p>
    <w:p w:rsidR="00F37B61" w:rsidP="00F37B61">
      <w:pPr>
        <w:pStyle w:val="Version"/>
        <w:sectPr w:rsidSect="001010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1078" w:rsidP="00101078">
      <w:pPr>
        <w:pStyle w:val="SuperHeading"/>
      </w:pPr>
      <w:r w:rsidRPr="00101078">
        <w:t>ICTOPN5118A Plan and configure dense wavelength division multiplexing systems</w:t>
      </w:r>
    </w:p>
    <w:p w:rsidR="00000000" w:rsidRPr="00101078" w:rsidP="00101078">
      <w:pPr>
        <w:pStyle w:val="Heading1"/>
      </w:pPr>
      <w:bookmarkStart w:id="1" w:name="O_271808"/>
      <w:bookmarkEnd w:id="1"/>
      <w:r w:rsidRPr="00101078">
        <w:t>Modification History</w:t>
      </w:r>
    </w:p>
    <w:p w:rsidR="00000000" w:rsidRPr="00101078" w:rsidP="00101078">
      <w:pPr>
        <w:pStyle w:val="BodyText"/>
      </w:pPr>
      <w:r w:rsidRPr="00101078">
        <w:t>Not Applicable</w:t>
      </w:r>
    </w:p>
    <w:p w:rsidR="00000000" w:rsidRPr="00101078" w:rsidP="00101078">
      <w:pPr>
        <w:pStyle w:val="AllowPageBreak"/>
      </w:pPr>
    </w:p>
    <w:p w:rsidR="00000000" w:rsidRPr="00101078" w:rsidP="00101078">
      <w:pPr>
        <w:pStyle w:val="Heading1"/>
      </w:pPr>
      <w:bookmarkStart w:id="2" w:name="O_209095"/>
      <w:bookmarkEnd w:id="2"/>
      <w:r w:rsidRPr="00101078">
        <w:t>Unit Descriptor</w:t>
      </w:r>
    </w:p>
    <w:tbl>
      <w:tblPr>
        <w:tblW w:w="0" w:type="auto"/>
        <w:tblLayout w:type="fixed"/>
        <w:tblCellMar>
          <w:left w:w="62" w:type="dxa"/>
          <w:right w:w="62" w:type="dxa"/>
        </w:tblCellMar>
        <w:tblLook w:val="0000"/>
      </w:tblPr>
      <w:tblGrid>
        <w:gridCol w:w="2660"/>
        <w:gridCol w:w="5862"/>
      </w:tblGrid>
      <w:tr w:rsidTr="00F37B61">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078">
            <w:pPr>
              <w:pStyle w:val="BodyText"/>
              <w:rPr>
                <w:lang w:val="en-NZ"/>
              </w:rPr>
            </w:pPr>
            <w:r w:rsidRPr="00101078">
              <w:rPr>
                <w:rStyle w:val="SpecialBold"/>
              </w:rPr>
              <w:t>Uni</w:t>
            </w:r>
            <w:r w:rsidRPr="00101078">
              <w:rPr>
                <w:rStyle w:val="SpecialBold"/>
              </w:rPr>
              <w:t>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078" w:rsidP="00101078">
            <w:pPr>
              <w:pStyle w:val="BodyText"/>
            </w:pPr>
            <w:r w:rsidRPr="00101078">
              <w:t>This unit describes the performance outcomes, skills and knowledge required to prepare the activity plans and specifications required by field technical staff to deploy a dense wavelength division multiplexing (DWDM) optical network suitable f</w:t>
            </w:r>
            <w:r w:rsidRPr="00101078">
              <w:t>or a metropolitan area network (MAN) or long haul applications.</w:t>
            </w:r>
          </w:p>
          <w:p w:rsidR="00000000" w:rsidRPr="00101078" w:rsidP="00101078">
            <w:pPr>
              <w:pStyle w:val="BodyText"/>
            </w:pPr>
          </w:p>
          <w:p w:rsidR="00000000" w:rsidRPr="00101078" w:rsidP="00101078">
            <w:pPr>
              <w:pStyle w:val="BodyText"/>
            </w:pPr>
            <w:r w:rsidRPr="00101078">
              <w:t>It involves provisioning DWDM fibre and power cabling work, provisioning of splicing cabinets and patch panels, and providing specification details for installation and construction teams.</w:t>
            </w:r>
          </w:p>
          <w:p w:rsidR="00000000" w:rsidRPr="00101078" w:rsidP="00101078">
            <w:pPr>
              <w:pStyle w:val="BodyText"/>
            </w:pPr>
          </w:p>
          <w:p w:rsidR="00000000" w:rsidRPr="00101078" w:rsidP="00101078">
            <w:pPr>
              <w:pStyle w:val="BodyText"/>
            </w:pPr>
            <w:r w:rsidRPr="00101078">
              <w:t>D</w:t>
            </w:r>
            <w:r w:rsidRPr="00101078">
              <w:t>WDMs use optical multiplexing techniques to increase the carrying capacity of a fibre network by transmitting multiple optical wavelengths each carrying high speed data stream over a single fibre. DWDM systems offer up to 128 wavelengths, with each wavelen</w:t>
            </w:r>
            <w:r w:rsidRPr="00101078">
              <w:t>gth carrying up to 100 Gbps.</w:t>
            </w:r>
          </w:p>
          <w:p w:rsidR="00000000" w:rsidRPr="00101078" w:rsidP="00101078">
            <w:pPr>
              <w:pStyle w:val="BodyText"/>
            </w:pPr>
          </w:p>
          <w:p w:rsidR="00000000" w:rsidRPr="00101078" w:rsidP="00101078">
            <w:pPr>
              <w:pStyle w:val="BodyText"/>
            </w:pPr>
            <w:r w:rsidRPr="00101078">
              <w:t>No licensing, legislative, regulatory or certification requirements apply to this unit at the time of endorsement but users should confirm requirements with the relevant federal, state or territory authority.</w:t>
            </w:r>
          </w:p>
        </w:tc>
      </w:tr>
    </w:tbl>
    <w:p w:rsidR="00F37B61" w:rsidP="00101078">
      <w:pPr>
        <w:pStyle w:val="BodyText"/>
      </w:pPr>
    </w:p>
    <w:p w:rsidR="00F37B61" w:rsidP="00101078">
      <w:pPr>
        <w:pStyle w:val="BodyText"/>
      </w:pPr>
    </w:p>
    <w:p w:rsidR="00000000" w:rsidRPr="00101078" w:rsidP="00101078">
      <w:pPr>
        <w:pStyle w:val="Heading1"/>
      </w:pPr>
      <w:bookmarkStart w:id="3" w:name="O_209099"/>
      <w:bookmarkEnd w:id="3"/>
      <w:r w:rsidRPr="00101078">
        <w:t>Application of the Unit</w:t>
      </w:r>
    </w:p>
    <w:tbl>
      <w:tblPr>
        <w:tblW w:w="0" w:type="auto"/>
        <w:tblLayout w:type="fixed"/>
        <w:tblCellMar>
          <w:left w:w="62" w:type="dxa"/>
          <w:right w:w="62" w:type="dxa"/>
        </w:tblCellMar>
        <w:tblLook w:val="0000"/>
      </w:tblPr>
      <w:tblGrid>
        <w:gridCol w:w="2750"/>
        <w:gridCol w:w="5772"/>
      </w:tblGrid>
      <w:tr w:rsidTr="00F37B61">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078">
            <w:pPr>
              <w:pStyle w:val="BodyText"/>
              <w:rPr>
                <w:lang w:val="en-NZ"/>
              </w:rPr>
            </w:pPr>
            <w:r w:rsidRPr="00101078">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078" w:rsidP="00101078">
            <w:pPr>
              <w:pStyle w:val="BodyText"/>
            </w:pPr>
            <w:r w:rsidRPr="00101078">
              <w:t xml:space="preserve">Technical officers and supervisors apply the skills and knowledge in this unit when planning installation activities for the deployment of high capacity networks using optical technologies. </w:t>
            </w:r>
          </w:p>
          <w:p w:rsidR="00000000" w:rsidRPr="00101078" w:rsidP="00101078">
            <w:pPr>
              <w:pStyle w:val="BodyText"/>
            </w:pPr>
          </w:p>
          <w:p w:rsidR="00000000" w:rsidRPr="00101078" w:rsidP="00101078">
            <w:pPr>
              <w:pStyle w:val="BodyText"/>
            </w:pPr>
            <w:r w:rsidRPr="00101078">
              <w:t xml:space="preserve">Optical </w:t>
            </w:r>
            <w:r w:rsidRPr="00101078">
              <w:t>networks using DWDM provide services in Next Generation Networks (NGN) using emerging technologies.</w:t>
            </w:r>
          </w:p>
          <w:p w:rsidR="00000000" w:rsidRPr="00101078" w:rsidP="00101078">
            <w:pPr>
              <w:pStyle w:val="BodyText"/>
            </w:pPr>
          </w:p>
          <w:p w:rsidR="00000000" w:rsidRPr="00101078" w:rsidP="00101078">
            <w:pPr>
              <w:pStyle w:val="BodyText"/>
            </w:pPr>
            <w:r w:rsidRPr="00101078">
              <w:t>NGN services include internet protocol TV (IPTV), video on demand (VoD), interactive TV and cloud computing.</w:t>
            </w:r>
          </w:p>
        </w:tc>
      </w:tr>
    </w:tbl>
    <w:p w:rsidR="00F37B61" w:rsidP="00101078">
      <w:pPr>
        <w:pStyle w:val="BodyText"/>
      </w:pPr>
    </w:p>
    <w:p w:rsidR="00F37B61" w:rsidP="00101078">
      <w:pPr>
        <w:pStyle w:val="BodyText"/>
      </w:pPr>
    </w:p>
    <w:p w:rsidR="00000000" w:rsidRPr="00101078" w:rsidP="00101078">
      <w:pPr>
        <w:pStyle w:val="Heading1"/>
      </w:pPr>
      <w:bookmarkStart w:id="4" w:name="O_280068"/>
      <w:bookmarkEnd w:id="4"/>
      <w:r w:rsidRPr="00101078">
        <w:t>Licensing/Regulatory Infor</w:t>
      </w:r>
      <w:r w:rsidRPr="00101078">
        <w:t>mation</w:t>
      </w:r>
    </w:p>
    <w:p w:rsidR="00000000" w:rsidRPr="00101078" w:rsidP="00101078">
      <w:pPr>
        <w:pStyle w:val="BodyText"/>
      </w:pPr>
      <w:r w:rsidRPr="00101078">
        <w:t>Refer to Unit Descriptor</w:t>
      </w:r>
    </w:p>
    <w:p w:rsidR="00000000" w:rsidRPr="00101078" w:rsidP="00101078">
      <w:pPr>
        <w:pStyle w:val="AllowPageBreak"/>
      </w:pPr>
    </w:p>
    <w:p w:rsidR="00000000" w:rsidRPr="00101078" w:rsidP="00101078">
      <w:pPr>
        <w:pStyle w:val="Heading1"/>
      </w:pPr>
      <w:bookmarkStart w:id="5" w:name="O_209097"/>
      <w:bookmarkEnd w:id="5"/>
      <w:r w:rsidRPr="00101078">
        <w:t>Pre-Requisites</w:t>
      </w:r>
    </w:p>
    <w:tbl>
      <w:tblPr>
        <w:tblW w:w="0" w:type="auto"/>
        <w:tblLayout w:type="fixed"/>
        <w:tblCellMar>
          <w:left w:w="62" w:type="dxa"/>
          <w:right w:w="62" w:type="dxa"/>
        </w:tblCellMar>
        <w:tblLook w:val="0000"/>
      </w:tblPr>
      <w:tblGrid>
        <w:gridCol w:w="2775"/>
        <w:gridCol w:w="1295"/>
        <w:gridCol w:w="4452"/>
      </w:tblGrid>
      <w:tr w:rsidTr="00F37B6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078">
            <w:pPr>
              <w:pStyle w:val="BodyText"/>
              <w:rPr>
                <w:lang w:val="en-NZ"/>
              </w:rPr>
            </w:pPr>
            <w:r w:rsidRPr="0010107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078">
            <w:pPr>
              <w:pStyle w:val="BodyText"/>
              <w:rPr>
                <w:lang w:val="en-NZ"/>
              </w:rPr>
            </w:pPr>
          </w:p>
        </w:tc>
      </w:tr>
      <w:tr w:rsidTr="00F37B6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078">
            <w:pPr>
              <w:pStyle w:val="BodyText"/>
              <w:rPr>
                <w:lang w:val="en-NZ"/>
              </w:rPr>
            </w:pPr>
          </w:p>
        </w:tc>
      </w:tr>
      <w:tr w:rsidTr="00F37B6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078" w:rsidP="00101078">
            <w:pPr>
              <w:pStyle w:val="BodyText"/>
            </w:pPr>
          </w:p>
        </w:tc>
      </w:tr>
    </w:tbl>
    <w:p w:rsidR="00F37B61" w:rsidP="00101078">
      <w:pPr>
        <w:pStyle w:val="BodyText"/>
      </w:pPr>
    </w:p>
    <w:p w:rsidR="00F37B61" w:rsidP="00101078">
      <w:pPr>
        <w:pStyle w:val="BodyText"/>
      </w:pPr>
    </w:p>
    <w:p w:rsidR="00000000" w:rsidRPr="00101078" w:rsidP="00101078">
      <w:pPr>
        <w:pStyle w:val="Heading1"/>
      </w:pPr>
      <w:bookmarkStart w:id="6" w:name="O_209096"/>
      <w:bookmarkEnd w:id="6"/>
      <w:r w:rsidRPr="00101078">
        <w:t>Employability Skills Information</w:t>
      </w:r>
    </w:p>
    <w:tbl>
      <w:tblPr>
        <w:tblW w:w="0" w:type="auto"/>
        <w:tblLayout w:type="fixed"/>
        <w:tblCellMar>
          <w:left w:w="62" w:type="dxa"/>
          <w:right w:w="62" w:type="dxa"/>
        </w:tblCellMar>
        <w:tblLook w:val="0000"/>
      </w:tblPr>
      <w:tblGrid>
        <w:gridCol w:w="2802"/>
        <w:gridCol w:w="5720"/>
      </w:tblGrid>
      <w:tr w:rsidTr="00F37B6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078">
            <w:pPr>
              <w:pStyle w:val="BodyText"/>
              <w:rPr>
                <w:lang w:val="en-NZ"/>
              </w:rPr>
            </w:pPr>
            <w:r w:rsidRPr="0010107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078" w:rsidP="00101078">
            <w:pPr>
              <w:pStyle w:val="BodyText"/>
            </w:pPr>
            <w:r w:rsidRPr="00101078">
              <w:t>This unit contains employability skills.</w:t>
            </w:r>
          </w:p>
        </w:tc>
      </w:tr>
    </w:tbl>
    <w:p w:rsidR="00F37B61" w:rsidP="00101078">
      <w:pPr>
        <w:pStyle w:val="BodyText"/>
      </w:pPr>
    </w:p>
    <w:p w:rsidR="00F37B61" w:rsidP="00101078">
      <w:pPr>
        <w:pStyle w:val="BodyText"/>
      </w:pPr>
    </w:p>
    <w:p w:rsidR="00000000" w:rsidRPr="00101078" w:rsidP="00101078">
      <w:pPr>
        <w:pStyle w:val="Heading1"/>
      </w:pPr>
      <w:bookmarkStart w:id="7" w:name="O_289854"/>
      <w:bookmarkEnd w:id="7"/>
      <w:r w:rsidRPr="00101078">
        <w:t>Elements and Performance Criteria Pre-Content</w:t>
      </w:r>
    </w:p>
    <w:tbl>
      <w:tblPr>
        <w:tblW w:w="0" w:type="auto"/>
        <w:tblLayout w:type="fixed"/>
        <w:tblCellMar>
          <w:left w:w="62" w:type="dxa"/>
          <w:right w:w="62" w:type="dxa"/>
        </w:tblCellMar>
        <w:tblLook w:val="0000"/>
      </w:tblPr>
      <w:tblGrid>
        <w:gridCol w:w="2593"/>
        <w:gridCol w:w="5929"/>
      </w:tblGrid>
      <w:tr w:rsidTr="00F37B61">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078">
            <w:pPr>
              <w:pStyle w:val="BodyText"/>
              <w:rPr>
                <w:lang w:val="en-NZ"/>
              </w:rPr>
            </w:pPr>
            <w:r w:rsidRPr="00101078">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078" w:rsidP="00101078">
            <w:pPr>
              <w:pStyle w:val="BodyText"/>
            </w:pPr>
            <w:r w:rsidRPr="00101078">
              <w:t>Performance criteria describe the performance needed to demonstrate achievement of the element. Where bold italicised text is used, further info</w:t>
            </w:r>
            <w:r w:rsidRPr="00101078">
              <w:t>rmation is detailed in the required skills and knowledge section and the range statement. Assessment of performance is to be consistent with the evidence guide.</w:t>
            </w:r>
          </w:p>
        </w:tc>
      </w:tr>
    </w:tbl>
    <w:p w:rsidR="00000000" w:rsidRPr="00101078" w:rsidP="00101078">
      <w:pPr>
        <w:pStyle w:val="BodyText"/>
      </w:pPr>
    </w:p>
    <w:p w:rsidR="00000000" w:rsidRPr="00101078" w:rsidP="00101078">
      <w:pPr>
        <w:pStyle w:val="AllowPageBreak"/>
      </w:pPr>
    </w:p>
    <w:p w:rsidR="00000000" w:rsidRPr="00101078" w:rsidP="00101078">
      <w:pPr>
        <w:pStyle w:val="Heading1"/>
      </w:pPr>
      <w:bookmarkStart w:id="8" w:name="O_236521"/>
      <w:bookmarkEnd w:id="8"/>
      <w:r w:rsidRPr="00101078">
        <w:t>Elements and Performance Criteria</w:t>
      </w:r>
    </w:p>
    <w:tbl>
      <w:tblPr>
        <w:tblW w:w="0" w:type="auto"/>
        <w:tblLayout w:type="fixed"/>
        <w:tblCellMar>
          <w:left w:w="62" w:type="dxa"/>
          <w:right w:w="62" w:type="dxa"/>
        </w:tblCellMar>
        <w:tblLook w:val="0000"/>
      </w:tblPr>
      <w:tblGrid>
        <w:gridCol w:w="2593"/>
        <w:gridCol w:w="5929"/>
      </w:tblGrid>
      <w:tr w:rsidTr="00F37B61">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078" w:rsidP="00101078">
            <w:pPr>
              <w:pStyle w:val="BodyText"/>
            </w:pPr>
            <w:r w:rsidRPr="00101078">
              <w:rPr>
                <w:rStyle w:val="SpecialBold"/>
              </w:rPr>
              <w:t>ELEMENT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078">
            <w:pPr>
              <w:pStyle w:val="BodyText"/>
              <w:rPr>
                <w:lang w:val="en-NZ"/>
              </w:rPr>
            </w:pPr>
            <w:r w:rsidRPr="00101078">
              <w:rPr>
                <w:rStyle w:val="SpecialBold"/>
              </w:rPr>
              <w:t>PERFORMANCE CRITERIA</w:t>
            </w:r>
          </w:p>
        </w:tc>
      </w:tr>
      <w:tr w:rsidTr="00F37B61">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078">
            <w:pPr>
              <w:pStyle w:val="List"/>
              <w:rPr>
                <w:lang w:val="en-NZ"/>
              </w:rPr>
            </w:pPr>
            <w:r w:rsidRPr="00101078">
              <w:t>1.</w:t>
            </w:r>
            <w:r w:rsidRPr="00101078">
              <w:tab/>
            </w:r>
            <w:r w:rsidRPr="00101078">
              <w:t>Prepare for DWDM planning activities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078" w:rsidP="00101078">
            <w:pPr>
              <w:pStyle w:val="List2"/>
            </w:pPr>
            <w:r w:rsidRPr="00101078">
              <w:t>1.1.</w:t>
            </w:r>
            <w:r w:rsidRPr="00101078">
              <w:tab/>
              <w:t xml:space="preserve">Obtain </w:t>
            </w:r>
            <w:r w:rsidRPr="00101078">
              <w:rPr>
                <w:rStyle w:val="BoldandItalics"/>
              </w:rPr>
              <w:t>relevant legislation</w:t>
            </w:r>
            <w:r w:rsidRPr="00101078">
              <w:t xml:space="preserve">, </w:t>
            </w:r>
            <w:r w:rsidRPr="00101078">
              <w:rPr>
                <w:rStyle w:val="BoldandItalics"/>
              </w:rPr>
              <w:t>codes</w:t>
            </w:r>
            <w:r w:rsidRPr="00101078">
              <w:t xml:space="preserve">, </w:t>
            </w:r>
            <w:r w:rsidRPr="00101078">
              <w:rPr>
                <w:rStyle w:val="BoldandItalics"/>
              </w:rPr>
              <w:t>regulations and standards</w:t>
            </w:r>
            <w:r w:rsidRPr="00101078">
              <w:t xml:space="preserve"> for compliance when conducting work</w:t>
            </w:r>
          </w:p>
          <w:p w:rsidR="00000000" w:rsidRPr="00101078" w:rsidP="00101078">
            <w:pPr>
              <w:pStyle w:val="List2"/>
            </w:pPr>
            <w:r w:rsidRPr="00101078">
              <w:t>1.2.</w:t>
            </w:r>
            <w:r w:rsidRPr="00101078">
              <w:tab/>
            </w:r>
            <w:r w:rsidRPr="00101078">
              <w:rPr>
                <w:rStyle w:val="BoldandItalics"/>
              </w:rPr>
              <w:t>Scope the work</w:t>
            </w:r>
            <w:r w:rsidRPr="00101078">
              <w:t xml:space="preserve"> by obtaining project plan from </w:t>
            </w:r>
            <w:r w:rsidRPr="00101078">
              <w:rPr>
                <w:rStyle w:val="BoldandItalics"/>
              </w:rPr>
              <w:t>appropriate personnel</w:t>
            </w:r>
            <w:r w:rsidRPr="00101078">
              <w:t xml:space="preserve"> and arrange for site access to comply with </w:t>
            </w:r>
            <w:r w:rsidRPr="00101078">
              <w:t>security arrangements</w:t>
            </w:r>
          </w:p>
          <w:p w:rsidR="00000000" w:rsidP="00101078">
            <w:pPr>
              <w:pStyle w:val="List2"/>
              <w:rPr>
                <w:lang w:val="en-NZ"/>
              </w:rPr>
            </w:pPr>
            <w:r w:rsidRPr="00101078">
              <w:t>1.3.</w:t>
            </w:r>
            <w:r w:rsidRPr="00101078">
              <w:tab/>
              <w:t xml:space="preserve">Notify appropriate personnel of identified </w:t>
            </w:r>
            <w:r w:rsidRPr="00101078">
              <w:rPr>
                <w:rStyle w:val="BoldandItalics"/>
              </w:rPr>
              <w:t>safety hazards</w:t>
            </w:r>
            <w:r w:rsidRPr="00101078">
              <w:t xml:space="preserve"> at the work site</w:t>
            </w:r>
          </w:p>
        </w:tc>
      </w:tr>
      <w:tr w:rsidTr="00F37B61">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078">
            <w:pPr>
              <w:pStyle w:val="List"/>
              <w:rPr>
                <w:lang w:val="en-NZ"/>
              </w:rPr>
            </w:pPr>
            <w:r w:rsidRPr="00101078">
              <w:t>2.</w:t>
            </w:r>
            <w:r w:rsidRPr="00101078">
              <w:tab/>
              <w:t>Plan DWDM installation activities and develop specifications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078" w:rsidP="00101078">
            <w:pPr>
              <w:pStyle w:val="List2"/>
            </w:pPr>
            <w:r w:rsidRPr="00101078">
              <w:t>2.1.</w:t>
            </w:r>
            <w:r w:rsidRPr="00101078">
              <w:tab/>
              <w:t>Follow occupational health and safety (</w:t>
            </w:r>
            <w:r w:rsidRPr="00101078">
              <w:rPr>
                <w:rStyle w:val="BoldandItalics"/>
              </w:rPr>
              <w:t>OHS</w:t>
            </w:r>
            <w:r w:rsidRPr="00101078">
              <w:t xml:space="preserve">) </w:t>
            </w:r>
            <w:r w:rsidRPr="00101078">
              <w:rPr>
                <w:rStyle w:val="BoldandItalics"/>
              </w:rPr>
              <w:t>and environmental requirements</w:t>
            </w:r>
            <w:r w:rsidRPr="00101078">
              <w:t xml:space="preserve"> for the given work and identify and avoid </w:t>
            </w:r>
            <w:r w:rsidRPr="00101078">
              <w:rPr>
                <w:rStyle w:val="BoldandItalics"/>
              </w:rPr>
              <w:t>other services</w:t>
            </w:r>
          </w:p>
          <w:p w:rsidR="00000000" w:rsidRPr="00101078" w:rsidP="00101078">
            <w:pPr>
              <w:pStyle w:val="List2"/>
            </w:pPr>
            <w:r w:rsidRPr="00101078">
              <w:t>2.2.</w:t>
            </w:r>
            <w:r w:rsidRPr="00101078">
              <w:tab/>
              <w:t xml:space="preserve">Identify </w:t>
            </w:r>
            <w:r w:rsidRPr="00101078">
              <w:rPr>
                <w:rStyle w:val="BoldandItalics"/>
              </w:rPr>
              <w:t>tools</w:t>
            </w:r>
            <w:r w:rsidRPr="00101078">
              <w:t xml:space="preserve">, </w:t>
            </w:r>
            <w:r w:rsidRPr="00101078">
              <w:rPr>
                <w:rStyle w:val="BoldandItalics"/>
              </w:rPr>
              <w:t>safety equipment</w:t>
            </w:r>
            <w:r w:rsidRPr="00101078">
              <w:t xml:space="preserve">, </w:t>
            </w:r>
            <w:r w:rsidRPr="00101078">
              <w:rPr>
                <w:rStyle w:val="BoldandItalics"/>
              </w:rPr>
              <w:t>plant and machinery</w:t>
            </w:r>
            <w:r w:rsidRPr="00101078">
              <w:t xml:space="preserve"> for installation work activities</w:t>
            </w:r>
          </w:p>
          <w:p w:rsidR="00000000" w:rsidRPr="00101078" w:rsidP="00101078">
            <w:pPr>
              <w:pStyle w:val="List2"/>
            </w:pPr>
            <w:r w:rsidRPr="00101078">
              <w:t>2.3.</w:t>
            </w:r>
            <w:r w:rsidRPr="00101078">
              <w:tab/>
              <w:t>Conduct physical inspections of proposed DWDM sites and verify that backbone dark fibre is accessible</w:t>
            </w:r>
            <w:r w:rsidRPr="00101078">
              <w:t xml:space="preserve"> and available according to cabling plan</w:t>
            </w:r>
          </w:p>
          <w:p w:rsidR="00000000" w:rsidRPr="00101078" w:rsidP="00101078">
            <w:pPr>
              <w:pStyle w:val="List2"/>
            </w:pPr>
            <w:r w:rsidRPr="00101078">
              <w:t>2.4.</w:t>
            </w:r>
            <w:r w:rsidRPr="00101078">
              <w:tab/>
              <w:t>Verify proposed backbone and customer fibre cable routes to the splicing cabinet and fibre patch panel and identify barriers to the cable installation</w:t>
            </w:r>
          </w:p>
          <w:p w:rsidR="00000000" w:rsidRPr="00101078" w:rsidP="00101078">
            <w:pPr>
              <w:pStyle w:val="List2"/>
            </w:pPr>
            <w:r w:rsidRPr="00101078">
              <w:t>2.5.</w:t>
            </w:r>
            <w:r w:rsidRPr="00101078">
              <w:tab/>
              <w:t xml:space="preserve">Verify proposed power cabling route from distribution </w:t>
            </w:r>
            <w:r w:rsidRPr="00101078">
              <w:t>board and circuit breakers and identify barriers to the cable installation</w:t>
            </w:r>
          </w:p>
          <w:p w:rsidR="00000000" w:rsidRPr="00101078" w:rsidP="00101078">
            <w:pPr>
              <w:pStyle w:val="List2"/>
            </w:pPr>
            <w:r w:rsidRPr="00101078">
              <w:t>2.6.</w:t>
            </w:r>
            <w:r w:rsidRPr="00101078">
              <w:tab/>
              <w:t>Modify cable plan if required and notify appropriate personnel</w:t>
            </w:r>
          </w:p>
          <w:p w:rsidR="00000000" w:rsidRPr="00101078" w:rsidP="00101078">
            <w:pPr>
              <w:pStyle w:val="List2"/>
            </w:pPr>
            <w:r w:rsidRPr="00101078">
              <w:t>2.7.</w:t>
            </w:r>
            <w:r w:rsidRPr="00101078">
              <w:tab/>
              <w:t xml:space="preserve">Prepare </w:t>
            </w:r>
            <w:r w:rsidRPr="00101078">
              <w:rPr>
                <w:rStyle w:val="BoldandItalics"/>
              </w:rPr>
              <w:t>fibre installation specifications</w:t>
            </w:r>
            <w:r w:rsidRPr="00101078">
              <w:t xml:space="preserve"> and </w:t>
            </w:r>
            <w:r w:rsidRPr="00101078">
              <w:rPr>
                <w:rStyle w:val="BoldandItalics"/>
              </w:rPr>
              <w:t>power cable and grounding specifications</w:t>
            </w:r>
            <w:r w:rsidRPr="00101078">
              <w:t xml:space="preserve"> according to cabling </w:t>
            </w:r>
            <w:r w:rsidRPr="00101078">
              <w:t>plan and safe work practices and manufacturer's instructions</w:t>
            </w:r>
          </w:p>
          <w:p w:rsidR="00000000" w:rsidP="00101078">
            <w:pPr>
              <w:pStyle w:val="List2"/>
              <w:rPr>
                <w:lang w:val="en-NZ"/>
              </w:rPr>
            </w:pPr>
            <w:r w:rsidRPr="00101078">
              <w:t>2.8.</w:t>
            </w:r>
            <w:r w:rsidRPr="00101078">
              <w:tab/>
              <w:t xml:space="preserve">Verify proposed location of </w:t>
            </w:r>
            <w:r w:rsidRPr="00101078">
              <w:rPr>
                <w:rStyle w:val="BoldandItalics"/>
              </w:rPr>
              <w:t>associated hardware</w:t>
            </w:r>
            <w:r w:rsidRPr="00101078">
              <w:t xml:space="preserve"> racks, cabinets and ironwork and confirm access to enterprise local area network (LAN)</w:t>
            </w:r>
          </w:p>
        </w:tc>
      </w:tr>
      <w:tr w:rsidTr="00F37B61">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078">
            <w:pPr>
              <w:pStyle w:val="List"/>
              <w:rPr>
                <w:lang w:val="en-NZ"/>
              </w:rPr>
            </w:pPr>
            <w:r w:rsidRPr="00101078">
              <w:t>3.</w:t>
            </w:r>
            <w:r w:rsidRPr="00101078">
              <w:tab/>
              <w:t>Prepare DWDM shelf configuration and specifications</w:t>
            </w:r>
            <w:r w:rsidRPr="00101078">
              <w:t xml:space="preserve"> according to customer requirements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078" w:rsidP="00101078">
            <w:pPr>
              <w:pStyle w:val="List2"/>
            </w:pPr>
            <w:r w:rsidRPr="00101078">
              <w:t>3.1.</w:t>
            </w:r>
            <w:r w:rsidRPr="00101078">
              <w:tab/>
              <w:t xml:space="preserve">Prepare a </w:t>
            </w:r>
            <w:r w:rsidRPr="00101078">
              <w:rPr>
                <w:rStyle w:val="BoldandItalics"/>
              </w:rPr>
              <w:t>configuration document</w:t>
            </w:r>
            <w:r w:rsidRPr="00101078">
              <w:t xml:space="preserve"> including configuration plans and specifications for the installation team</w:t>
            </w:r>
          </w:p>
          <w:p w:rsidR="00000000" w:rsidRPr="00101078" w:rsidP="00101078">
            <w:pPr>
              <w:pStyle w:val="List2"/>
            </w:pPr>
            <w:r w:rsidRPr="00101078">
              <w:t>3.2.</w:t>
            </w:r>
            <w:r w:rsidRPr="00101078">
              <w:tab/>
              <w:t>Specify location of DWDM shelves or racks and the shelf interconnection fibre cabling layout according</w:t>
            </w:r>
            <w:r w:rsidRPr="00101078">
              <w:t xml:space="preserve"> to cabling plan</w:t>
            </w:r>
          </w:p>
          <w:p w:rsidR="00000000" w:rsidP="00101078">
            <w:pPr>
              <w:pStyle w:val="List2"/>
              <w:rPr>
                <w:lang w:val="en-NZ"/>
              </w:rPr>
            </w:pPr>
            <w:r w:rsidRPr="00101078">
              <w:t>3.3.</w:t>
            </w:r>
            <w:r w:rsidRPr="00101078">
              <w:tab/>
              <w:t>Specify the individual DWDM units and circuit card types required to suit customer requirements</w:t>
            </w:r>
          </w:p>
        </w:tc>
      </w:tr>
      <w:tr w:rsidTr="00F37B61">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078">
            <w:pPr>
              <w:pStyle w:val="List"/>
              <w:rPr>
                <w:lang w:val="en-NZ"/>
              </w:rPr>
            </w:pPr>
            <w:r w:rsidRPr="00101078">
              <w:t>4.</w:t>
            </w:r>
            <w:r w:rsidRPr="00101078">
              <w:tab/>
              <w:t>Plan preliminary optical tests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078" w:rsidP="00101078">
            <w:pPr>
              <w:pStyle w:val="List2"/>
            </w:pPr>
            <w:r w:rsidRPr="00101078">
              <w:t>4.1.</w:t>
            </w:r>
            <w:r w:rsidRPr="00101078">
              <w:tab/>
              <w:t xml:space="preserve">Verify backbone fibres at patch panel and conduct bidirectional </w:t>
            </w:r>
            <w:r w:rsidRPr="00101078">
              <w:rPr>
                <w:rStyle w:val="BoldandItalics"/>
              </w:rPr>
              <w:t>optical time domain reflectometer</w:t>
            </w:r>
            <w:r w:rsidRPr="00101078">
              <w:t xml:space="preserve"> </w:t>
            </w:r>
            <w:r w:rsidRPr="00101078">
              <w:t>(</w:t>
            </w:r>
            <w:r w:rsidRPr="00101078">
              <w:rPr>
                <w:rStyle w:val="BoldandItalics"/>
              </w:rPr>
              <w:t>OTDR</w:t>
            </w:r>
            <w:r w:rsidRPr="00101078">
              <w:t xml:space="preserve">) </w:t>
            </w:r>
            <w:r w:rsidRPr="00101078">
              <w:rPr>
                <w:rStyle w:val="BoldandItalics"/>
              </w:rPr>
              <w:t>test</w:t>
            </w:r>
            <w:r w:rsidRPr="00101078">
              <w:t xml:space="preserve"> and record measurement results and </w:t>
            </w:r>
            <w:r w:rsidRPr="00101078">
              <w:t>OTDR images</w:t>
            </w:r>
          </w:p>
          <w:p w:rsidR="00000000" w:rsidP="00101078">
            <w:pPr>
              <w:pStyle w:val="List2"/>
              <w:rPr>
                <w:lang w:val="en-NZ"/>
              </w:rPr>
            </w:pPr>
            <w:r w:rsidRPr="00101078">
              <w:t>4.2.</w:t>
            </w:r>
            <w:r w:rsidRPr="00101078">
              <w:tab/>
              <w:t xml:space="preserve">Conduct bidirectional </w:t>
            </w:r>
            <w:r w:rsidRPr="00101078">
              <w:rPr>
                <w:rStyle w:val="BoldandItalics"/>
              </w:rPr>
              <w:t>optical loss test set</w:t>
            </w:r>
            <w:r w:rsidRPr="00101078">
              <w:t xml:space="preserve"> (</w:t>
            </w:r>
            <w:r w:rsidRPr="00101078">
              <w:rPr>
                <w:rStyle w:val="BoldandItalics"/>
              </w:rPr>
              <w:t>OLTS</w:t>
            </w:r>
            <w:r w:rsidRPr="00101078">
              <w:t xml:space="preserve">) </w:t>
            </w:r>
            <w:r w:rsidRPr="00101078">
              <w:rPr>
                <w:rStyle w:val="BoldandItalics"/>
              </w:rPr>
              <w:t>measurement</w:t>
            </w:r>
            <w:r w:rsidRPr="00101078">
              <w:t xml:space="preserve"> of insertion loss on backbone fibres from patch panel to patch panel at adjacent sites and record measurement results</w:t>
            </w:r>
          </w:p>
        </w:tc>
      </w:tr>
      <w:tr w:rsidTr="00F37B61">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078">
            <w:pPr>
              <w:pStyle w:val="List"/>
              <w:rPr>
                <w:lang w:val="en-NZ"/>
              </w:rPr>
            </w:pPr>
            <w:r w:rsidRPr="00101078">
              <w:t>5.</w:t>
            </w:r>
            <w:r w:rsidRPr="00101078">
              <w:tab/>
            </w:r>
            <w:r w:rsidRPr="00101078">
              <w:t>Complete documentation and obtain sign off</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078" w:rsidP="00101078">
            <w:pPr>
              <w:pStyle w:val="List2"/>
            </w:pPr>
            <w:r w:rsidRPr="00101078">
              <w:t>5.1.</w:t>
            </w:r>
            <w:r w:rsidRPr="00101078">
              <w:tab/>
              <w:t>Provide results of optical measurements to design team</w:t>
            </w:r>
          </w:p>
          <w:p w:rsidR="00000000" w:rsidRPr="00101078" w:rsidP="00101078">
            <w:pPr>
              <w:pStyle w:val="List2"/>
            </w:pPr>
            <w:r w:rsidRPr="00101078">
              <w:t>5.2.</w:t>
            </w:r>
            <w:r w:rsidRPr="00101078">
              <w:tab/>
              <w:t>Complete and provide updated specification documentation to installation team</w:t>
            </w:r>
          </w:p>
          <w:p w:rsidR="00000000" w:rsidRPr="00101078" w:rsidP="00101078">
            <w:pPr>
              <w:pStyle w:val="List2"/>
            </w:pPr>
            <w:r w:rsidRPr="00101078">
              <w:t>5.3.</w:t>
            </w:r>
            <w:r w:rsidRPr="00101078">
              <w:tab/>
              <w:t xml:space="preserve">Submit documentation to appropriate person for approval and sign </w:t>
            </w:r>
            <w:r w:rsidRPr="00101078">
              <w:t>off</w:t>
            </w:r>
          </w:p>
        </w:tc>
      </w:tr>
    </w:tbl>
    <w:p w:rsidR="00F37B61" w:rsidP="00101078">
      <w:pPr>
        <w:pStyle w:val="BodyText"/>
      </w:pPr>
    </w:p>
    <w:p w:rsidR="00F37B61" w:rsidP="00101078">
      <w:pPr>
        <w:pStyle w:val="BodyText"/>
      </w:pPr>
    </w:p>
    <w:p w:rsidR="00000000" w:rsidRPr="00101078" w:rsidP="00101078">
      <w:pPr>
        <w:pStyle w:val="Heading1"/>
      </w:pPr>
      <w:bookmarkStart w:id="9" w:name="O_260471"/>
      <w:bookmarkEnd w:id="9"/>
      <w:r w:rsidRPr="00101078">
        <w:t>Required Skills and Knowledge</w:t>
      </w:r>
    </w:p>
    <w:tbl>
      <w:tblPr>
        <w:tblW w:w="0" w:type="auto"/>
        <w:tblLayout w:type="fixed"/>
        <w:tblCellMar>
          <w:left w:w="62" w:type="dxa"/>
          <w:right w:w="62" w:type="dxa"/>
        </w:tblCellMar>
        <w:tblLook w:val="0000"/>
      </w:tblPr>
      <w:tblGrid>
        <w:gridCol w:w="8522"/>
      </w:tblGrid>
      <w:tr w:rsidTr="00F37B6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1078">
            <w:pPr>
              <w:pStyle w:val="BodyText"/>
              <w:rPr>
                <w:lang w:val="en-NZ"/>
              </w:rPr>
            </w:pPr>
            <w:r w:rsidRPr="00101078">
              <w:rPr>
                <w:rStyle w:val="SpecialBold"/>
              </w:rPr>
              <w:t>REQUIRED SKILLS AND KNOWLEDGE</w:t>
            </w:r>
          </w:p>
        </w:tc>
      </w:tr>
      <w:tr w:rsidTr="00F37B6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1078">
            <w:pPr>
              <w:pStyle w:val="BodyText"/>
              <w:rPr>
                <w:lang w:val="en-NZ"/>
              </w:rPr>
            </w:pPr>
            <w:r w:rsidRPr="00101078">
              <w:t>This section describes the skills and knowledge required for this unit.</w:t>
            </w:r>
          </w:p>
        </w:tc>
      </w:tr>
      <w:tr w:rsidTr="00F37B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078">
            <w:pPr>
              <w:pStyle w:val="BodyText"/>
              <w:rPr>
                <w:lang w:val="en-NZ"/>
              </w:rPr>
            </w:pPr>
            <w:r w:rsidRPr="00101078">
              <w:rPr>
                <w:rStyle w:val="SpecialBold"/>
              </w:rPr>
              <w:t>Required skills</w:t>
            </w:r>
          </w:p>
        </w:tc>
      </w:tr>
      <w:tr w:rsidTr="00F37B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078" w:rsidP="00101078">
            <w:pPr>
              <w:pStyle w:val="ListBullet"/>
            </w:pPr>
            <w:r w:rsidRPr="00101078">
              <w:t>analytical skills to:</w:t>
            </w:r>
          </w:p>
          <w:p w:rsidR="00000000" w:rsidRPr="00101078" w:rsidP="00101078">
            <w:pPr>
              <w:pStyle w:val="ListBullet2"/>
            </w:pPr>
            <w:r w:rsidRPr="00101078">
              <w:t>analyse specific customer requirements</w:t>
            </w:r>
          </w:p>
          <w:p w:rsidR="00000000" w:rsidRPr="00101078" w:rsidP="00101078">
            <w:pPr>
              <w:pStyle w:val="ListBullet2"/>
            </w:pPr>
            <w:r w:rsidRPr="00101078">
              <w:t xml:space="preserve">evaluate different types of technical data </w:t>
            </w:r>
          </w:p>
          <w:p w:rsidR="00000000" w:rsidRPr="00101078" w:rsidP="00101078">
            <w:pPr>
              <w:pStyle w:val="ListBullet2"/>
            </w:pPr>
            <w:r w:rsidRPr="00101078">
              <w:t>identify details relating to the project from the approved network plan</w:t>
            </w:r>
          </w:p>
          <w:p w:rsidR="00000000" w:rsidRPr="00101078" w:rsidP="00101078">
            <w:pPr>
              <w:pStyle w:val="ListBullet"/>
            </w:pPr>
            <w:r w:rsidRPr="00101078">
              <w:t>communication skills to discuss project brief with enterprise design and installation personnel, vendors, customers and contractors</w:t>
            </w:r>
          </w:p>
          <w:p w:rsidR="00000000" w:rsidRPr="00101078" w:rsidP="00101078">
            <w:pPr>
              <w:pStyle w:val="ListBullet"/>
            </w:pPr>
            <w:r w:rsidRPr="00101078">
              <w:t>literacy</w:t>
            </w:r>
            <w:r w:rsidRPr="00101078">
              <w:t xml:space="preserve"> skills to:</w:t>
            </w:r>
          </w:p>
          <w:p w:rsidR="00000000" w:rsidRPr="00101078" w:rsidP="00101078">
            <w:pPr>
              <w:pStyle w:val="ListBullet2"/>
            </w:pPr>
            <w:r w:rsidRPr="00101078">
              <w:t xml:space="preserve">interpret technical documentation </w:t>
            </w:r>
          </w:p>
          <w:p w:rsidR="00000000" w:rsidRPr="00101078" w:rsidP="00101078">
            <w:pPr>
              <w:pStyle w:val="ListBullet2"/>
            </w:pPr>
            <w:r w:rsidRPr="00101078">
              <w:t>write reports project briefs in required formats</w:t>
            </w:r>
          </w:p>
          <w:p w:rsidR="00000000" w:rsidRPr="00101078" w:rsidP="00101078">
            <w:pPr>
              <w:pStyle w:val="ListBullet"/>
            </w:pPr>
            <w:r w:rsidRPr="00101078">
              <w:t>numeracy skills to:</w:t>
            </w:r>
          </w:p>
          <w:p w:rsidR="00000000" w:rsidRPr="00101078" w:rsidP="00101078">
            <w:pPr>
              <w:pStyle w:val="ListBullet2"/>
            </w:pPr>
            <w:r w:rsidRPr="00101078">
              <w:t>interpret results and evaluate different types of technical data</w:t>
            </w:r>
          </w:p>
          <w:p w:rsidR="00000000" w:rsidRPr="00101078" w:rsidP="00101078">
            <w:pPr>
              <w:pStyle w:val="ListBullet2"/>
            </w:pPr>
            <w:r w:rsidRPr="00101078">
              <w:t>analyse site survey data</w:t>
            </w:r>
          </w:p>
          <w:p w:rsidR="00000000" w:rsidRPr="00101078" w:rsidP="00101078">
            <w:pPr>
              <w:pStyle w:val="ListBullet"/>
            </w:pPr>
            <w:r w:rsidRPr="00101078">
              <w:t>planning skills to:</w:t>
            </w:r>
          </w:p>
          <w:p w:rsidR="00000000" w:rsidRPr="00101078" w:rsidP="00101078">
            <w:pPr>
              <w:pStyle w:val="ListBullet2"/>
            </w:pPr>
            <w:r w:rsidRPr="00101078">
              <w:t>consider current, new techn</w:t>
            </w:r>
            <w:r w:rsidRPr="00101078">
              <w:t>ology, facilities and features when developing options</w:t>
            </w:r>
          </w:p>
          <w:p w:rsidR="00000000" w:rsidRPr="00101078" w:rsidP="00101078">
            <w:pPr>
              <w:pStyle w:val="ListBullet2"/>
            </w:pPr>
            <w:r w:rsidRPr="00101078">
              <w:t>plan, prioritise and monitor own work and that of others</w:t>
            </w:r>
          </w:p>
          <w:p w:rsidR="00000000" w:rsidRPr="00101078" w:rsidP="00101078">
            <w:pPr>
              <w:pStyle w:val="ListBullet"/>
            </w:pPr>
            <w:r w:rsidRPr="00101078">
              <w:t>problem solving skills to address specific customer requirements</w:t>
            </w:r>
          </w:p>
          <w:p w:rsidR="00000000" w:rsidRPr="00101078" w:rsidP="00101078">
            <w:pPr>
              <w:pStyle w:val="ListBullet"/>
            </w:pPr>
            <w:r w:rsidRPr="00101078">
              <w:t>research skills to:</w:t>
            </w:r>
          </w:p>
          <w:p w:rsidR="00000000" w:rsidRPr="00101078" w:rsidP="00101078">
            <w:pPr>
              <w:pStyle w:val="ListBullet2"/>
            </w:pPr>
            <w:r w:rsidRPr="00101078">
              <w:t>analyse impacts on planning processes</w:t>
            </w:r>
          </w:p>
          <w:p w:rsidR="00000000" w:rsidRPr="00101078" w:rsidP="00101078">
            <w:pPr>
              <w:pStyle w:val="ListBullet2"/>
            </w:pPr>
            <w:r w:rsidRPr="00101078">
              <w:t>obtain and study information relating to new technology or technology features</w:t>
            </w:r>
          </w:p>
          <w:p w:rsidR="00000000" w:rsidRPr="00101078" w:rsidP="00101078">
            <w:pPr>
              <w:pStyle w:val="ListBullet2"/>
            </w:pPr>
            <w:r w:rsidRPr="00101078">
              <w:t>obtain geographical site information</w:t>
            </w:r>
          </w:p>
          <w:p w:rsidR="00000000" w:rsidRPr="00101078" w:rsidP="00101078">
            <w:pPr>
              <w:pStyle w:val="ListBullet2"/>
            </w:pPr>
            <w:r w:rsidRPr="00101078">
              <w:t>study relevant legislation and associated operational codes</w:t>
            </w:r>
          </w:p>
          <w:p w:rsidR="00000000" w:rsidP="00101078">
            <w:pPr>
              <w:pStyle w:val="ListBullet2"/>
              <w:rPr>
                <w:lang w:val="en-NZ"/>
              </w:rPr>
            </w:pPr>
            <w:r w:rsidRPr="00101078">
              <w:t>technical skills to identify barriers to plan realisation and interpret test res</w:t>
            </w:r>
            <w:r w:rsidRPr="00101078">
              <w:t>ults</w:t>
            </w:r>
          </w:p>
        </w:tc>
      </w:tr>
      <w:tr w:rsidTr="00F37B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078">
            <w:pPr>
              <w:pStyle w:val="BodyText"/>
              <w:rPr>
                <w:lang w:val="en-NZ"/>
              </w:rPr>
            </w:pPr>
            <w:r w:rsidRPr="00101078">
              <w:rPr>
                <w:rStyle w:val="SpecialBold"/>
              </w:rPr>
              <w:t>Required knowledge</w:t>
            </w:r>
          </w:p>
        </w:tc>
      </w:tr>
      <w:tr w:rsidTr="00F37B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078" w:rsidP="00101078">
            <w:pPr>
              <w:pStyle w:val="ListBullet"/>
            </w:pPr>
            <w:r w:rsidRPr="00101078">
              <w:t>configuration of DWDM shelf</w:t>
            </w:r>
          </w:p>
          <w:p w:rsidR="00000000" w:rsidRPr="00101078" w:rsidP="00101078">
            <w:pPr>
              <w:pStyle w:val="ListBullet"/>
            </w:pPr>
            <w:r w:rsidRPr="00101078">
              <w:t>DWDM principles of operation</w:t>
            </w:r>
          </w:p>
          <w:p w:rsidR="00000000" w:rsidRPr="00101078" w:rsidP="00101078">
            <w:pPr>
              <w:pStyle w:val="ListBullet"/>
            </w:pPr>
            <w:r w:rsidRPr="00101078">
              <w:t>electrostatic discharge</w:t>
            </w:r>
          </w:p>
          <w:p w:rsidR="00000000" w:rsidRPr="00101078" w:rsidP="00101078">
            <w:pPr>
              <w:pStyle w:val="ListBullet"/>
            </w:pPr>
            <w:r w:rsidRPr="00101078">
              <w:t>features and operating requirements of test equipment:</w:t>
            </w:r>
          </w:p>
          <w:p w:rsidR="00000000" w:rsidRPr="00101078" w:rsidP="00101078">
            <w:pPr>
              <w:pStyle w:val="ListBullet2"/>
            </w:pPr>
            <w:r w:rsidRPr="00101078">
              <w:t>hand-held optical power meter</w:t>
            </w:r>
          </w:p>
          <w:p w:rsidR="00000000" w:rsidRPr="00101078" w:rsidP="00101078">
            <w:pPr>
              <w:pStyle w:val="ListBullet2"/>
            </w:pPr>
            <w:r w:rsidRPr="00101078">
              <w:t>optical spectrum analyser</w:t>
            </w:r>
          </w:p>
          <w:p w:rsidR="00000000" w:rsidRPr="00101078" w:rsidP="00101078">
            <w:pPr>
              <w:pStyle w:val="ListBullet2"/>
            </w:pPr>
            <w:r w:rsidRPr="00101078">
              <w:t>OTDR</w:t>
            </w:r>
          </w:p>
          <w:p w:rsidR="00000000" w:rsidRPr="00101078" w:rsidP="00101078">
            <w:pPr>
              <w:pStyle w:val="ListBullet2"/>
            </w:pPr>
            <w:r w:rsidRPr="00101078">
              <w:t xml:space="preserve">transmission test set </w:t>
            </w:r>
          </w:p>
          <w:p w:rsidR="00000000" w:rsidRPr="00101078" w:rsidP="00101078">
            <w:pPr>
              <w:pStyle w:val="ListBullet"/>
            </w:pPr>
            <w:r w:rsidRPr="00101078">
              <w:t>functions of optical add drop multiplexer</w:t>
            </w:r>
          </w:p>
          <w:p w:rsidR="00000000" w:rsidRPr="00101078" w:rsidP="00101078">
            <w:pPr>
              <w:pStyle w:val="ListBullet"/>
            </w:pPr>
            <w:r w:rsidRPr="00101078">
              <w:t>internet protocol (IP) addressing, subnet mask, dynamic host configuration protocol (DHCP) and default gateway</w:t>
            </w:r>
          </w:p>
          <w:p w:rsidR="00000000" w:rsidRPr="00101078" w:rsidP="00101078">
            <w:pPr>
              <w:pStyle w:val="ListBullet"/>
            </w:pPr>
            <w:r w:rsidRPr="00101078">
              <w:t>International Telecommunications Union (ITU) wavelength grid for DWDM</w:t>
            </w:r>
          </w:p>
          <w:p w:rsidR="00000000" w:rsidRPr="00101078" w:rsidP="00101078">
            <w:pPr>
              <w:pStyle w:val="ListBullet"/>
            </w:pPr>
            <w:r w:rsidRPr="00101078">
              <w:t>optical fibre connector types and</w:t>
            </w:r>
            <w:r w:rsidRPr="00101078">
              <w:t xml:space="preserve"> characteristics</w:t>
            </w:r>
          </w:p>
          <w:p w:rsidR="00000000" w:rsidRPr="00101078" w:rsidP="00101078">
            <w:pPr>
              <w:pStyle w:val="ListBullet"/>
            </w:pPr>
            <w:r w:rsidRPr="00101078">
              <w:t>optical fibre types and characteristics</w:t>
            </w:r>
          </w:p>
          <w:p w:rsidR="00000000" w:rsidRPr="00101078" w:rsidP="00101078">
            <w:pPr>
              <w:pStyle w:val="ListBullet"/>
            </w:pPr>
            <w:r w:rsidRPr="00101078">
              <w:t>path protection and protection switching</w:t>
            </w:r>
          </w:p>
          <w:p w:rsidR="00000000" w:rsidRPr="00101078" w:rsidP="00101078">
            <w:pPr>
              <w:pStyle w:val="ListBullet"/>
            </w:pPr>
            <w:r w:rsidRPr="00101078">
              <w:t>physical optical loopbacks and software loopbacks</w:t>
            </w:r>
          </w:p>
          <w:p w:rsidR="00000000" w:rsidRPr="00101078" w:rsidP="00101078">
            <w:pPr>
              <w:pStyle w:val="ListBullet"/>
            </w:pPr>
            <w:r w:rsidRPr="00101078">
              <w:t>protocols used on optical DWDM systems</w:t>
            </w:r>
          </w:p>
          <w:p w:rsidR="00000000" w:rsidRPr="00101078" w:rsidP="00101078">
            <w:pPr>
              <w:pStyle w:val="ListBullet"/>
            </w:pPr>
            <w:r w:rsidRPr="00101078">
              <w:t>ring topologies and linear network topologies</w:t>
            </w:r>
          </w:p>
          <w:p w:rsidR="00000000" w:rsidRPr="00101078" w:rsidP="00101078">
            <w:pPr>
              <w:pStyle w:val="ListBullet"/>
            </w:pPr>
            <w:r w:rsidRPr="00101078">
              <w:t>specific OHS requirements that impact on the safe inspection of optical connectors and the safe measurement of optical power from laser transmission systems</w:t>
            </w:r>
          </w:p>
        </w:tc>
      </w:tr>
    </w:tbl>
    <w:p w:rsidR="00F37B61" w:rsidP="00101078">
      <w:pPr>
        <w:pStyle w:val="BodyText"/>
      </w:pPr>
    </w:p>
    <w:p w:rsidR="00F37B61" w:rsidP="00101078">
      <w:pPr>
        <w:pStyle w:val="BodyText"/>
      </w:pPr>
    </w:p>
    <w:p w:rsidR="00000000" w:rsidRPr="00101078" w:rsidP="00101078">
      <w:pPr>
        <w:pStyle w:val="AllowPageBreak"/>
      </w:pPr>
    </w:p>
    <w:p w:rsidR="00000000" w:rsidRPr="00101078" w:rsidP="00101078">
      <w:pPr>
        <w:pStyle w:val="Heading1"/>
      </w:pPr>
      <w:bookmarkStart w:id="10" w:name="O_244505"/>
      <w:bookmarkEnd w:id="10"/>
      <w:r w:rsidRPr="00101078">
        <w:t>Evidence Guide</w:t>
      </w:r>
    </w:p>
    <w:tbl>
      <w:tblPr>
        <w:tblW w:w="9570" w:type="dxa"/>
        <w:tblLayout w:type="fixed"/>
        <w:tblCellMar>
          <w:left w:w="62" w:type="dxa"/>
          <w:right w:w="62" w:type="dxa"/>
        </w:tblCellMar>
        <w:tblLook w:val="0000"/>
      </w:tblPr>
      <w:tblGrid>
        <w:gridCol w:w="3908"/>
        <w:gridCol w:w="5662"/>
      </w:tblGrid>
      <w:tr w:rsidTr="00F37B6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078">
            <w:pPr>
              <w:pStyle w:val="BodyText"/>
              <w:rPr>
                <w:lang w:val="en-NZ"/>
              </w:rPr>
            </w:pPr>
            <w:r w:rsidRPr="00101078">
              <w:rPr>
                <w:rStyle w:val="SpecialBold"/>
              </w:rPr>
              <w:t>EVIDENCE GUIDE</w:t>
            </w:r>
          </w:p>
        </w:tc>
      </w:tr>
      <w:tr w:rsidTr="00F37B6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078">
            <w:pPr>
              <w:pStyle w:val="BodyText"/>
              <w:rPr>
                <w:lang w:val="en-NZ"/>
              </w:rPr>
            </w:pPr>
            <w:r w:rsidRPr="00101078">
              <w:t>The evidence guide provides advice on assessment and must be read in conjunction with the performance criteria, required skills and knowledge, range statement and the Assessment Guidelines for the Training Package.</w:t>
            </w:r>
          </w:p>
        </w:tc>
      </w:tr>
      <w:tr w:rsidTr="00F37B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078">
            <w:pPr>
              <w:pStyle w:val="BodyText"/>
              <w:rPr>
                <w:lang w:val="en-NZ"/>
              </w:rPr>
            </w:pPr>
            <w:r w:rsidRPr="0010107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078">
            <w:pPr>
              <w:pStyle w:val="BodyText"/>
              <w:rPr>
                <w:lang w:val="en-NZ"/>
              </w:rPr>
            </w:pPr>
          </w:p>
        </w:tc>
      </w:tr>
      <w:tr w:rsidTr="00F37B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078">
            <w:pPr>
              <w:pStyle w:val="BodyText"/>
              <w:rPr>
                <w:lang w:val="en-NZ"/>
              </w:rPr>
            </w:pPr>
            <w:r w:rsidRPr="0010107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078" w:rsidP="00101078">
            <w:pPr>
              <w:pStyle w:val="BodyText"/>
            </w:pPr>
            <w:r w:rsidRPr="00101078">
              <w:t>Evidence of the ability to:</w:t>
            </w:r>
          </w:p>
          <w:p w:rsidR="00000000" w:rsidRPr="00101078" w:rsidP="00101078">
            <w:pPr>
              <w:pStyle w:val="ListBullet"/>
            </w:pPr>
            <w:r w:rsidRPr="00101078">
              <w:t xml:space="preserve">plan DWDM installation activities </w:t>
            </w:r>
          </w:p>
          <w:p w:rsidR="00000000" w:rsidRPr="00101078" w:rsidP="00101078">
            <w:pPr>
              <w:pStyle w:val="ListBullet"/>
            </w:pPr>
            <w:r w:rsidRPr="00101078">
              <w:t>develop installation specifications</w:t>
            </w:r>
          </w:p>
          <w:p w:rsidR="00000000" w:rsidRPr="00101078" w:rsidP="00101078">
            <w:pPr>
              <w:pStyle w:val="ListBullet"/>
            </w:pPr>
            <w:r w:rsidRPr="00101078">
              <w:t>prepare DWDM shelf configuration and specifications</w:t>
            </w:r>
          </w:p>
          <w:p w:rsidR="00000000" w:rsidP="00101078">
            <w:pPr>
              <w:pStyle w:val="ListBullet"/>
              <w:rPr>
                <w:lang w:val="en-NZ"/>
              </w:rPr>
            </w:pPr>
            <w:r w:rsidRPr="00101078">
              <w:t>plan prelimi</w:t>
            </w:r>
            <w:r w:rsidRPr="00101078">
              <w:t>nary optical tests.</w:t>
            </w:r>
          </w:p>
        </w:tc>
      </w:tr>
      <w:tr w:rsidTr="00F37B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078">
            <w:pPr>
              <w:pStyle w:val="BodyText"/>
              <w:rPr>
                <w:lang w:val="en-NZ"/>
              </w:rPr>
            </w:pPr>
            <w:r w:rsidRPr="0010107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078" w:rsidP="00101078">
            <w:pPr>
              <w:pStyle w:val="BodyText"/>
            </w:pPr>
            <w:r w:rsidRPr="00101078">
              <w:t>Assessment must ensure:</w:t>
            </w:r>
          </w:p>
          <w:p w:rsidR="00000000" w:rsidRPr="00101078" w:rsidP="00101078">
            <w:pPr>
              <w:pStyle w:val="ListBullet"/>
            </w:pPr>
            <w:r w:rsidRPr="00101078">
              <w:t>sites on which testing, installation and configuring of a DWDM system may be conducted</w:t>
            </w:r>
          </w:p>
          <w:p w:rsidR="00000000" w:rsidRPr="00101078" w:rsidP="00101078">
            <w:pPr>
              <w:pStyle w:val="ListBullet"/>
            </w:pPr>
            <w:r w:rsidRPr="00101078">
              <w:t>use of test equipment currently used in industry</w:t>
            </w:r>
          </w:p>
          <w:p w:rsidR="00000000" w:rsidRPr="00101078" w:rsidP="00101078">
            <w:pPr>
              <w:pStyle w:val="ListBullet"/>
            </w:pPr>
            <w:r w:rsidRPr="00101078">
              <w:t>manufacturer's technical documentation</w:t>
            </w:r>
          </w:p>
          <w:p w:rsidR="00000000" w:rsidP="00101078">
            <w:pPr>
              <w:pStyle w:val="ListBullet"/>
              <w:rPr>
                <w:lang w:val="en-NZ"/>
              </w:rPr>
            </w:pPr>
            <w:r w:rsidRPr="00101078">
              <w:t>relevant regulations and specifications.</w:t>
            </w:r>
          </w:p>
        </w:tc>
      </w:tr>
      <w:tr w:rsidTr="00F37B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078">
            <w:pPr>
              <w:pStyle w:val="BodyText"/>
              <w:rPr>
                <w:lang w:val="en-NZ"/>
              </w:rPr>
            </w:pPr>
            <w:r w:rsidRPr="0010107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078" w:rsidP="00101078">
            <w:pPr>
              <w:pStyle w:val="BodyText"/>
            </w:pPr>
            <w:r w:rsidRPr="00101078">
              <w:t>A range of assessment methods should be used to assess practical skills and knowledge. The following examples are appropriate for this unit:</w:t>
            </w:r>
          </w:p>
          <w:p w:rsidR="00000000" w:rsidRPr="00101078" w:rsidP="00101078">
            <w:pPr>
              <w:pStyle w:val="ListBullet"/>
            </w:pPr>
            <w:r w:rsidRPr="00101078">
              <w:t>direct observ</w:t>
            </w:r>
            <w:r w:rsidRPr="00101078">
              <w:t>ation of the candidate undertaking DWDM  planning tasks</w:t>
            </w:r>
          </w:p>
          <w:p w:rsidR="00000000" w:rsidRPr="00101078" w:rsidP="00101078">
            <w:pPr>
              <w:pStyle w:val="ListBullet"/>
            </w:pPr>
            <w:r w:rsidRPr="00101078">
              <w:t xml:space="preserve">review of data gathered, reports and project plans  prepared by the candidate </w:t>
            </w:r>
          </w:p>
          <w:p w:rsidR="00000000" w:rsidP="00101078">
            <w:pPr>
              <w:pStyle w:val="ListBullet"/>
              <w:rPr>
                <w:lang w:val="en-NZ"/>
              </w:rPr>
            </w:pPr>
            <w:r w:rsidRPr="00101078">
              <w:t>oral or written questioning to assess knowledge of planning and configuring of DWDM systems.</w:t>
            </w:r>
          </w:p>
        </w:tc>
      </w:tr>
      <w:tr w:rsidTr="00F37B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078">
            <w:pPr>
              <w:pStyle w:val="BodyText"/>
              <w:rPr>
                <w:lang w:val="en-NZ"/>
              </w:rPr>
            </w:pPr>
            <w:r w:rsidRPr="0010107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078" w:rsidP="00101078">
            <w:pPr>
              <w:pStyle w:val="BodyText"/>
            </w:pPr>
            <w:r w:rsidRPr="00101078">
              <w:t>Holistic assessment with other units relevant to the industry sector, workplace and job role is recommended, for example:</w:t>
            </w:r>
          </w:p>
          <w:p w:rsidR="00000000" w:rsidRPr="00101078" w:rsidP="00101078">
            <w:pPr>
              <w:pStyle w:val="ListBullet"/>
            </w:pPr>
            <w:r w:rsidRPr="00101078">
              <w:t>ICTOPN5121A Test and commission a dense wavelength division multiplexing transmission system.</w:t>
            </w:r>
          </w:p>
          <w:p w:rsidR="00000000" w:rsidRPr="00101078" w:rsidP="00101078">
            <w:pPr>
              <w:pStyle w:val="BodyText"/>
            </w:pPr>
          </w:p>
          <w:p w:rsidR="00000000" w:rsidRPr="00101078" w:rsidP="00101078">
            <w:pPr>
              <w:pStyle w:val="BodyText"/>
            </w:pPr>
            <w:r w:rsidRPr="00101078">
              <w:t>Abo</w:t>
            </w:r>
            <w:r w:rsidRPr="00101078">
              <w:t>riginal people and other people from a non-English speaking background may have second language issues.</w:t>
            </w:r>
          </w:p>
          <w:p w:rsidR="00000000" w:rsidRPr="00101078" w:rsidP="00101078">
            <w:pPr>
              <w:pStyle w:val="BodyText"/>
            </w:pPr>
          </w:p>
          <w:p w:rsidR="00000000" w:rsidRPr="00101078" w:rsidP="00101078">
            <w:pPr>
              <w:pStyle w:val="BodyText"/>
            </w:pPr>
            <w:r w:rsidRPr="00101078">
              <w:t xml:space="preserve">Access must be provided to appropriate learning and </w:t>
            </w:r>
            <w:r w:rsidRPr="00101078">
              <w:t xml:space="preserve">assessment support when required. </w:t>
            </w:r>
          </w:p>
          <w:p w:rsidR="00000000" w:rsidRPr="00101078" w:rsidP="00101078">
            <w:pPr>
              <w:pStyle w:val="BodyText"/>
            </w:pPr>
          </w:p>
          <w:p w:rsidR="00000000" w:rsidRPr="00101078" w:rsidP="00101078">
            <w:pPr>
              <w:pStyle w:val="BodyText"/>
            </w:pPr>
            <w:r w:rsidRPr="00101078">
              <w:t>Assessment processes and techniques must be culturally appropri</w:t>
            </w:r>
            <w:r w:rsidRPr="00101078">
              <w:t>ate, and appropriate to the oral communication skill level, and language and literacy capacity of the candidate and the work being performed.</w:t>
            </w:r>
          </w:p>
          <w:p w:rsidR="00000000" w:rsidRPr="00101078" w:rsidP="00101078">
            <w:pPr>
              <w:pStyle w:val="BodyText"/>
            </w:pPr>
          </w:p>
          <w:p w:rsidR="00000000" w:rsidRPr="00101078" w:rsidP="00101078">
            <w:pPr>
              <w:pStyle w:val="BodyText"/>
            </w:pPr>
            <w:r w:rsidRPr="00101078">
              <w:t xml:space="preserve">In all cases where practical assessment is used it will be combined with targeted questioning to assess required </w:t>
            </w:r>
            <w:r w:rsidRPr="00101078">
              <w:t xml:space="preserve">knowledge. Questioning techniques should not require language, literacy and numeracy skills beyond those required in this unit of competency. </w:t>
            </w:r>
          </w:p>
          <w:p w:rsidR="00000000" w:rsidRPr="00101078" w:rsidP="00101078">
            <w:pPr>
              <w:pStyle w:val="BodyText"/>
            </w:pPr>
          </w:p>
          <w:p w:rsidR="00000000" w:rsidRPr="00101078" w:rsidP="00101078">
            <w:pPr>
              <w:pStyle w:val="BodyText"/>
            </w:pPr>
            <w:r w:rsidRPr="00101078">
              <w:t>Where applicable, physical resources should include equipment modified for people with special needs.</w:t>
            </w:r>
          </w:p>
        </w:tc>
      </w:tr>
    </w:tbl>
    <w:p w:rsidR="00F37B61" w:rsidP="00101078">
      <w:pPr>
        <w:pStyle w:val="BodyText"/>
      </w:pPr>
    </w:p>
    <w:p w:rsidR="00F37B61" w:rsidP="00101078">
      <w:pPr>
        <w:pStyle w:val="BodyText"/>
      </w:pPr>
    </w:p>
    <w:p w:rsidR="00000000" w:rsidRPr="00101078" w:rsidP="00101078">
      <w:pPr>
        <w:pStyle w:val="Heading1"/>
      </w:pPr>
      <w:bookmarkStart w:id="11" w:name="O_252488"/>
      <w:bookmarkEnd w:id="11"/>
      <w:r w:rsidRPr="00101078">
        <w:t>Range Statement</w:t>
      </w:r>
    </w:p>
    <w:tbl>
      <w:tblPr>
        <w:tblW w:w="0" w:type="auto"/>
        <w:tblLayout w:type="fixed"/>
        <w:tblCellMar>
          <w:left w:w="62" w:type="dxa"/>
          <w:right w:w="62" w:type="dxa"/>
        </w:tblCellMar>
        <w:tblLook w:val="0000"/>
      </w:tblPr>
      <w:tblGrid>
        <w:gridCol w:w="3457"/>
        <w:gridCol w:w="5065"/>
      </w:tblGrid>
      <w:tr w:rsidTr="00F37B6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078">
            <w:pPr>
              <w:pStyle w:val="BodyText"/>
              <w:rPr>
                <w:lang w:val="en-NZ"/>
              </w:rPr>
            </w:pPr>
            <w:r w:rsidRPr="00101078">
              <w:rPr>
                <w:rStyle w:val="SpecialBold"/>
              </w:rPr>
              <w:t>RANGE STATEMENT</w:t>
            </w:r>
          </w:p>
        </w:tc>
      </w:tr>
      <w:tr w:rsidTr="00F37B6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078">
            <w:pPr>
              <w:pStyle w:val="BodyText"/>
              <w:rPr>
                <w:lang w:val="en-NZ"/>
              </w:rPr>
            </w:pPr>
            <w:r w:rsidRPr="00101078">
              <w:t>The range statement relates to the unit of competency as a whole. It allows for different work environments and situations that may affect performance. Bold italicised wording, if used in the performance cr</w:t>
            </w:r>
            <w:r w:rsidRPr="00101078">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F37B61">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078">
            <w:pPr>
              <w:pStyle w:val="BodyText"/>
              <w:rPr>
                <w:lang w:val="en-NZ"/>
              </w:rPr>
            </w:pPr>
            <w:r w:rsidRPr="00101078">
              <w:rPr>
                <w:rStyle w:val="BoldandItalics"/>
              </w:rPr>
              <w:t>Relevant legislation</w:t>
            </w:r>
            <w:r w:rsidRPr="00101078">
              <w:t xml:space="preserve">, </w:t>
            </w:r>
            <w:r w:rsidRPr="00101078">
              <w:rPr>
                <w:rStyle w:val="BoldandItalics"/>
              </w:rPr>
              <w:t>codes</w:t>
            </w:r>
            <w:r w:rsidRPr="00101078">
              <w:t xml:space="preserve">, </w:t>
            </w:r>
            <w:r w:rsidRPr="00101078">
              <w:rPr>
                <w:rStyle w:val="BoldandItalics"/>
              </w:rPr>
              <w:t>regulations and standards</w:t>
            </w:r>
            <w:r w:rsidRPr="00101078">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078" w:rsidP="00101078">
            <w:pPr>
              <w:pStyle w:val="ListBullet"/>
            </w:pPr>
            <w:r w:rsidRPr="00101078">
              <w:t>Australian Communications Industry Forum (ACIF) standards and codes</w:t>
            </w:r>
          </w:p>
          <w:p w:rsidR="00000000" w:rsidRPr="00101078" w:rsidP="00101078">
            <w:pPr>
              <w:pStyle w:val="ListBullet"/>
            </w:pPr>
            <w:r w:rsidRPr="00101078">
              <w:t xml:space="preserve">AS Communications Cabling Manual (CCM) </w:t>
            </w:r>
            <w:r w:rsidRPr="00101078">
              <w:br/>
              <w:t>Volume 1</w:t>
            </w:r>
          </w:p>
          <w:p w:rsidR="00000000" w:rsidRPr="00101078" w:rsidP="00101078">
            <w:pPr>
              <w:pStyle w:val="ListBullet"/>
            </w:pPr>
            <w:r w:rsidRPr="00101078">
              <w:t>AS/NZS 3000:2007</w:t>
            </w:r>
          </w:p>
          <w:p w:rsidR="00000000" w:rsidRPr="00101078" w:rsidP="00101078">
            <w:pPr>
              <w:pStyle w:val="ListBullet"/>
            </w:pPr>
            <w:r w:rsidRPr="00101078">
              <w:t>AS/NZS 3080:2003</w:t>
            </w:r>
          </w:p>
          <w:p w:rsidR="00000000" w:rsidRPr="00101078" w:rsidP="00101078">
            <w:pPr>
              <w:pStyle w:val="ListBullet"/>
            </w:pPr>
            <w:r w:rsidRPr="00101078">
              <w:t>AS/NZS 3084:2003</w:t>
            </w:r>
          </w:p>
          <w:p w:rsidR="00000000" w:rsidRPr="00101078" w:rsidP="00101078">
            <w:pPr>
              <w:pStyle w:val="ListBullet"/>
            </w:pPr>
            <w:r w:rsidRPr="00101078">
              <w:t>AS/NZS 3085.1:2004</w:t>
            </w:r>
          </w:p>
          <w:p w:rsidR="00000000" w:rsidRPr="00101078" w:rsidP="00101078">
            <w:pPr>
              <w:pStyle w:val="ListBullet"/>
            </w:pPr>
            <w:r w:rsidRPr="00101078">
              <w:t>AS/NZS IEC 61935.1:2006</w:t>
            </w:r>
          </w:p>
          <w:p w:rsidR="00000000" w:rsidRPr="00101078" w:rsidP="00101078">
            <w:pPr>
              <w:pStyle w:val="ListBullet"/>
            </w:pPr>
            <w:r w:rsidRPr="00101078">
              <w:t>AS/NZS IEC 61935.2:2006</w:t>
            </w:r>
          </w:p>
          <w:p w:rsidR="00000000" w:rsidRPr="00101078" w:rsidP="00101078">
            <w:pPr>
              <w:pStyle w:val="ListBullet"/>
            </w:pPr>
            <w:r w:rsidRPr="00101078">
              <w:t>AS/NZS ISO/IEC 14763.3:2007</w:t>
            </w:r>
          </w:p>
          <w:p w:rsidR="00000000" w:rsidRPr="00101078" w:rsidP="00101078">
            <w:pPr>
              <w:pStyle w:val="ListBullet"/>
            </w:pPr>
            <w:r w:rsidRPr="00101078">
              <w:t>AS/NZS ISO/IEC 15018:2005</w:t>
            </w:r>
          </w:p>
          <w:p w:rsidR="00000000" w:rsidRPr="00101078" w:rsidP="00101078">
            <w:pPr>
              <w:pStyle w:val="ListBullet"/>
            </w:pPr>
            <w:r w:rsidRPr="00101078">
              <w:t xml:space="preserve">AS/NZS ISO/IEC 24702:2007 </w:t>
            </w:r>
          </w:p>
          <w:p w:rsidR="00000000" w:rsidRPr="00101078" w:rsidP="00101078">
            <w:pPr>
              <w:pStyle w:val="ListBullet"/>
            </w:pPr>
            <w:r w:rsidRPr="00101078">
              <w:t>cabling security codes and regulations</w:t>
            </w:r>
          </w:p>
          <w:p w:rsidR="00000000" w:rsidRPr="00101078" w:rsidP="00101078">
            <w:pPr>
              <w:pStyle w:val="ListBullet"/>
            </w:pPr>
            <w:r w:rsidRPr="00101078">
              <w:t>Environmental Protection Acts</w:t>
            </w:r>
          </w:p>
          <w:p w:rsidR="00000000" w:rsidRPr="00101078" w:rsidP="00101078">
            <w:pPr>
              <w:pStyle w:val="ListBullet"/>
            </w:pPr>
            <w:r w:rsidRPr="00101078">
              <w:t>OHS</w:t>
            </w:r>
          </w:p>
          <w:p w:rsidR="00000000" w:rsidRPr="00101078" w:rsidP="00101078">
            <w:pPr>
              <w:pStyle w:val="ListBullet"/>
            </w:pPr>
            <w:r w:rsidRPr="00101078">
              <w:t>road and traffic control legislation and codes</w:t>
            </w:r>
          </w:p>
          <w:p w:rsidR="00000000" w:rsidP="00101078">
            <w:pPr>
              <w:pStyle w:val="ListBullet"/>
              <w:rPr>
                <w:lang w:val="en-NZ"/>
              </w:rPr>
            </w:pPr>
            <w:r w:rsidRPr="00101078">
              <w:t>techni</w:t>
            </w:r>
            <w:r w:rsidRPr="00101078">
              <w:t>cal standards AS/ACIF S008:2006 and AS/ACIF S009:2006.</w:t>
            </w:r>
          </w:p>
        </w:tc>
      </w:tr>
      <w:tr w:rsidTr="00F37B61">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078">
            <w:pPr>
              <w:pStyle w:val="BodyText"/>
              <w:rPr>
                <w:lang w:val="en-NZ"/>
              </w:rPr>
            </w:pPr>
            <w:r w:rsidRPr="00101078">
              <w:rPr>
                <w:rStyle w:val="BoldandItalics"/>
              </w:rPr>
              <w:t>Scope the work</w:t>
            </w:r>
            <w:r w:rsidRPr="00101078">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078" w:rsidP="00101078">
            <w:pPr>
              <w:pStyle w:val="ListBullet"/>
            </w:pPr>
            <w:r w:rsidRPr="00101078">
              <w:t>cable route</w:t>
            </w:r>
          </w:p>
          <w:p w:rsidR="00000000" w:rsidRPr="00101078" w:rsidP="00101078">
            <w:pPr>
              <w:pStyle w:val="ListBullet"/>
            </w:pPr>
            <w:r w:rsidRPr="00101078">
              <w:t>cable supports</w:t>
            </w:r>
          </w:p>
          <w:p w:rsidR="00000000" w:rsidRPr="00101078" w:rsidP="00101078">
            <w:pPr>
              <w:pStyle w:val="ListBullet"/>
            </w:pPr>
            <w:r w:rsidRPr="00101078">
              <w:t>cable types</w:t>
            </w:r>
          </w:p>
          <w:p w:rsidR="00000000" w:rsidRPr="00101078" w:rsidP="00101078">
            <w:pPr>
              <w:pStyle w:val="ListBullet"/>
            </w:pPr>
            <w:r w:rsidRPr="00101078">
              <w:t>distribution areas (DA)</w:t>
            </w:r>
          </w:p>
          <w:p w:rsidR="00000000" w:rsidRPr="00101078" w:rsidP="00101078">
            <w:pPr>
              <w:pStyle w:val="ListBullet"/>
            </w:pPr>
            <w:r w:rsidRPr="00101078">
              <w:t>enclosures</w:t>
            </w:r>
          </w:p>
          <w:p w:rsidR="00000000" w:rsidRPr="00101078" w:rsidP="00101078">
            <w:pPr>
              <w:pStyle w:val="ListBullet"/>
            </w:pPr>
            <w:r w:rsidRPr="00101078">
              <w:t>equipment required</w:t>
            </w:r>
          </w:p>
          <w:p w:rsidR="00000000" w:rsidRPr="00101078" w:rsidP="00101078">
            <w:pPr>
              <w:pStyle w:val="ListBullet"/>
            </w:pPr>
            <w:r w:rsidRPr="00101078">
              <w:t>fibre hubs</w:t>
            </w:r>
          </w:p>
          <w:p w:rsidR="00000000" w:rsidRPr="00101078" w:rsidP="00101078">
            <w:pPr>
              <w:pStyle w:val="ListBullet"/>
            </w:pPr>
            <w:r w:rsidRPr="00101078">
              <w:t xml:space="preserve">optical splitters </w:t>
            </w:r>
          </w:p>
          <w:p w:rsidR="00000000" w:rsidRPr="00101078" w:rsidP="00101078">
            <w:pPr>
              <w:pStyle w:val="ListBullet"/>
            </w:pPr>
            <w:r w:rsidRPr="00101078">
              <w:t>project type:</w:t>
            </w:r>
          </w:p>
          <w:p w:rsidR="00000000" w:rsidRPr="00101078" w:rsidP="00101078">
            <w:pPr>
              <w:pStyle w:val="ListBullet2"/>
            </w:pPr>
            <w:r w:rsidRPr="00101078">
              <w:t>large residential</w:t>
            </w:r>
          </w:p>
          <w:p w:rsidR="00000000" w:rsidRPr="00101078" w:rsidP="00101078">
            <w:pPr>
              <w:pStyle w:val="ListBullet2"/>
            </w:pPr>
            <w:r w:rsidRPr="00101078">
              <w:t>medium residential</w:t>
            </w:r>
          </w:p>
          <w:p w:rsidR="00000000" w:rsidRPr="00101078" w:rsidP="00101078">
            <w:pPr>
              <w:pStyle w:val="ListBullet2"/>
            </w:pPr>
            <w:r w:rsidRPr="00101078">
              <w:t>small business</w:t>
            </w:r>
          </w:p>
          <w:p w:rsidR="00000000" w:rsidP="00101078">
            <w:pPr>
              <w:pStyle w:val="ListBullet2"/>
              <w:rPr>
                <w:lang w:val="en-NZ"/>
              </w:rPr>
            </w:pPr>
            <w:r w:rsidRPr="00101078">
              <w:t xml:space="preserve">standard residential. </w:t>
            </w:r>
          </w:p>
        </w:tc>
      </w:tr>
      <w:tr w:rsidTr="00F37B61">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078">
            <w:pPr>
              <w:pStyle w:val="BodyText"/>
              <w:rPr>
                <w:lang w:val="en-NZ"/>
              </w:rPr>
            </w:pPr>
            <w:r w:rsidRPr="00101078">
              <w:rPr>
                <w:rStyle w:val="BoldandItalics"/>
              </w:rPr>
              <w:t>Appropriate personnel</w:t>
            </w:r>
            <w:r w:rsidRPr="00101078">
              <w:t xml:space="preserve"> may be: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078" w:rsidP="00101078">
            <w:pPr>
              <w:pStyle w:val="ListBullet"/>
            </w:pPr>
            <w:r w:rsidRPr="00101078">
              <w:t>consultant</w:t>
            </w:r>
          </w:p>
          <w:p w:rsidR="00000000" w:rsidRPr="00101078" w:rsidP="00101078">
            <w:pPr>
              <w:pStyle w:val="ListBullet"/>
            </w:pPr>
            <w:r w:rsidRPr="00101078">
              <w:t>planning engineer</w:t>
            </w:r>
          </w:p>
          <w:p w:rsidR="00000000" w:rsidRPr="00101078" w:rsidP="00101078">
            <w:pPr>
              <w:pStyle w:val="ListBullet"/>
            </w:pPr>
            <w:r w:rsidRPr="00101078">
              <w:t>project engineer</w:t>
            </w:r>
          </w:p>
          <w:p w:rsidR="00000000" w:rsidRPr="00101078" w:rsidP="00101078">
            <w:pPr>
              <w:pStyle w:val="ListBullet"/>
            </w:pPr>
            <w:r w:rsidRPr="00101078">
              <w:t>project supervisor</w:t>
            </w:r>
          </w:p>
          <w:p w:rsidR="00000000" w:rsidP="00101078">
            <w:pPr>
              <w:pStyle w:val="ListBullet"/>
              <w:rPr>
                <w:lang w:val="en-NZ"/>
              </w:rPr>
            </w:pPr>
            <w:r w:rsidRPr="00101078">
              <w:t>site supervisor.</w:t>
            </w:r>
          </w:p>
        </w:tc>
      </w:tr>
      <w:tr w:rsidTr="00F37B61">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078">
            <w:pPr>
              <w:pStyle w:val="BodyText"/>
              <w:rPr>
                <w:lang w:val="en-NZ"/>
              </w:rPr>
            </w:pPr>
            <w:r w:rsidRPr="00101078">
              <w:rPr>
                <w:rStyle w:val="BoldandItalics"/>
              </w:rPr>
              <w:t>Safety hazards</w:t>
            </w:r>
            <w:r w:rsidRPr="00101078">
              <w:t xml:space="preserve"> may refer to:</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078" w:rsidP="00101078">
            <w:pPr>
              <w:pStyle w:val="ListBullet"/>
            </w:pPr>
            <w:r w:rsidRPr="00101078">
              <w:t>access points that may contain:</w:t>
            </w:r>
          </w:p>
          <w:p w:rsidR="00000000" w:rsidRPr="00101078" w:rsidP="00101078">
            <w:pPr>
              <w:pStyle w:val="ListBullet2"/>
            </w:pPr>
            <w:r w:rsidRPr="00101078">
              <w:t>hazardous light (non-visible laser)</w:t>
            </w:r>
          </w:p>
          <w:p w:rsidR="00000000" w:rsidRPr="00101078" w:rsidP="00101078">
            <w:pPr>
              <w:pStyle w:val="ListBullet2"/>
            </w:pPr>
            <w:r w:rsidRPr="00101078">
              <w:t>radio frequency (RF) emission</w:t>
            </w:r>
          </w:p>
          <w:p w:rsidR="00000000" w:rsidRPr="00101078" w:rsidP="00101078">
            <w:pPr>
              <w:pStyle w:val="ListBullet"/>
            </w:pPr>
            <w:r w:rsidRPr="00101078">
              <w:t>active lasers without safety labels</w:t>
            </w:r>
          </w:p>
          <w:p w:rsidR="00000000" w:rsidRPr="00101078" w:rsidP="00101078">
            <w:pPr>
              <w:pStyle w:val="ListBullet"/>
            </w:pPr>
            <w:r w:rsidRPr="00101078">
              <w:t>active optical fibres</w:t>
            </w:r>
          </w:p>
          <w:p w:rsidR="00000000" w:rsidRPr="00101078" w:rsidP="00101078">
            <w:pPr>
              <w:pStyle w:val="ListBullet"/>
            </w:pPr>
            <w:r w:rsidRPr="00101078">
              <w:t>contact with remote power feed</w:t>
            </w:r>
          </w:p>
          <w:p w:rsidR="00000000" w:rsidRPr="00101078" w:rsidP="00101078">
            <w:pPr>
              <w:pStyle w:val="ListBullet"/>
            </w:pPr>
            <w:r w:rsidRPr="00101078">
              <w:t>electrical supply that requires mandatory separation from communications cable</w:t>
            </w:r>
          </w:p>
          <w:p w:rsidR="00000000" w:rsidRPr="00101078" w:rsidP="00101078">
            <w:pPr>
              <w:pStyle w:val="ListBullet"/>
            </w:pPr>
            <w:r w:rsidRPr="00101078">
              <w:t>exposed fibres</w:t>
            </w:r>
          </w:p>
          <w:p w:rsidR="00000000" w:rsidRPr="00101078" w:rsidP="00101078">
            <w:pPr>
              <w:pStyle w:val="ListBullet"/>
            </w:pPr>
            <w:r w:rsidRPr="00101078">
              <w:t>unsafe support structures</w:t>
            </w:r>
          </w:p>
          <w:p w:rsidR="00000000" w:rsidRPr="00101078" w:rsidP="00101078">
            <w:pPr>
              <w:pStyle w:val="ListBullet"/>
            </w:pPr>
            <w:r w:rsidRPr="00101078">
              <w:t>unsafe weather:</w:t>
            </w:r>
          </w:p>
          <w:p w:rsidR="00000000" w:rsidRPr="00101078" w:rsidP="00101078">
            <w:pPr>
              <w:pStyle w:val="ListBullet2"/>
            </w:pPr>
            <w:r w:rsidRPr="00101078">
              <w:t>heavy rains</w:t>
            </w:r>
          </w:p>
          <w:p w:rsidR="00000000" w:rsidRPr="00101078" w:rsidP="00101078">
            <w:pPr>
              <w:pStyle w:val="ListBullet2"/>
            </w:pPr>
            <w:r w:rsidRPr="00101078">
              <w:t>high winds</w:t>
            </w:r>
          </w:p>
          <w:p w:rsidR="00000000" w:rsidRPr="00101078" w:rsidP="00101078">
            <w:pPr>
              <w:pStyle w:val="ListBullet2"/>
            </w:pPr>
            <w:r w:rsidRPr="00101078">
              <w:t>severe heat or cold</w:t>
            </w:r>
          </w:p>
          <w:p w:rsidR="00000000" w:rsidP="00101078">
            <w:pPr>
              <w:pStyle w:val="ListBullet2"/>
              <w:rPr>
                <w:lang w:val="en-NZ"/>
              </w:rPr>
            </w:pPr>
            <w:r w:rsidRPr="00101078">
              <w:t>thunderstorms.</w:t>
            </w:r>
          </w:p>
        </w:tc>
      </w:tr>
      <w:tr w:rsidTr="00F37B61">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078">
            <w:pPr>
              <w:pStyle w:val="BodyText"/>
              <w:rPr>
                <w:lang w:val="en-NZ"/>
              </w:rPr>
            </w:pPr>
            <w:r w:rsidRPr="00101078">
              <w:rPr>
                <w:rStyle w:val="BoldandItalics"/>
              </w:rPr>
              <w:t>OHS and environmental requirements</w:t>
            </w:r>
            <w:r w:rsidRPr="00101078">
              <w:t xml:space="preserve"> may relate to:</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078" w:rsidP="00101078">
            <w:pPr>
              <w:pStyle w:val="ListBullet"/>
            </w:pPr>
            <w:r w:rsidRPr="00101078">
              <w:t>identifying other services, including power and gas</w:t>
            </w:r>
          </w:p>
          <w:p w:rsidR="00000000" w:rsidRPr="00101078" w:rsidP="00101078">
            <w:pPr>
              <w:pStyle w:val="ListBullet"/>
            </w:pPr>
            <w:r w:rsidRPr="00101078">
              <w:t xml:space="preserve">personal protective equipment </w:t>
            </w:r>
          </w:p>
          <w:p w:rsidR="00000000" w:rsidRPr="00101078" w:rsidP="00101078">
            <w:pPr>
              <w:pStyle w:val="ListBullet2"/>
            </w:pPr>
            <w:r w:rsidRPr="00101078">
              <w:t>earmuffs</w:t>
            </w:r>
          </w:p>
          <w:p w:rsidR="00000000" w:rsidRPr="00101078" w:rsidP="00101078">
            <w:pPr>
              <w:pStyle w:val="ListBullet2"/>
            </w:pPr>
            <w:r w:rsidRPr="00101078">
              <w:t>gloves</w:t>
            </w:r>
          </w:p>
          <w:p w:rsidR="00000000" w:rsidRPr="00101078" w:rsidP="00101078">
            <w:pPr>
              <w:pStyle w:val="ListBullet2"/>
            </w:pPr>
            <w:r w:rsidRPr="00101078">
              <w:t>head</w:t>
            </w:r>
            <w:r w:rsidRPr="00101078">
              <w:t xml:space="preserve"> protection</w:t>
            </w:r>
          </w:p>
          <w:p w:rsidR="00000000" w:rsidRPr="00101078" w:rsidP="00101078">
            <w:pPr>
              <w:pStyle w:val="ListBullet2"/>
            </w:pPr>
            <w:r w:rsidRPr="00101078">
              <w:t xml:space="preserve">masks </w:t>
            </w:r>
          </w:p>
          <w:p w:rsidR="00000000" w:rsidRPr="00101078" w:rsidP="00101078">
            <w:pPr>
              <w:pStyle w:val="ListBullet2"/>
            </w:pPr>
            <w:r w:rsidRPr="00101078">
              <w:t>protective suits</w:t>
            </w:r>
          </w:p>
          <w:p w:rsidR="00000000" w:rsidRPr="00101078" w:rsidP="00101078">
            <w:pPr>
              <w:pStyle w:val="ListBullet2"/>
            </w:pPr>
            <w:r w:rsidRPr="00101078">
              <w:t>safety boots</w:t>
            </w:r>
          </w:p>
          <w:p w:rsidR="00000000" w:rsidRPr="00101078" w:rsidP="00101078">
            <w:pPr>
              <w:pStyle w:val="ListBullet2"/>
            </w:pPr>
            <w:r w:rsidRPr="00101078">
              <w:t>safety glasses</w:t>
            </w:r>
          </w:p>
          <w:p w:rsidR="00000000" w:rsidRPr="00101078" w:rsidP="00101078">
            <w:pPr>
              <w:pStyle w:val="ListBullet"/>
            </w:pPr>
            <w:r w:rsidRPr="00101078">
              <w:t>safe working practices, such as the safe use and handling of:</w:t>
            </w:r>
          </w:p>
          <w:p w:rsidR="00000000" w:rsidRPr="00101078" w:rsidP="00101078">
            <w:pPr>
              <w:pStyle w:val="ListBullet2"/>
            </w:pPr>
            <w:r w:rsidRPr="00101078">
              <w:t>chemicals</w:t>
            </w:r>
          </w:p>
          <w:p w:rsidR="00000000" w:rsidRPr="00101078" w:rsidP="00101078">
            <w:pPr>
              <w:pStyle w:val="ListBullet2"/>
            </w:pPr>
            <w:r w:rsidRPr="00101078">
              <w:t>materials</w:t>
            </w:r>
          </w:p>
          <w:p w:rsidR="00000000" w:rsidRPr="00101078" w:rsidP="00101078">
            <w:pPr>
              <w:pStyle w:val="ListBullet2"/>
            </w:pPr>
            <w:r w:rsidRPr="00101078">
              <w:t>tools and equipment</w:t>
            </w:r>
          </w:p>
          <w:p w:rsidR="00000000" w:rsidRPr="00101078" w:rsidP="00101078">
            <w:pPr>
              <w:pStyle w:val="ListBullet"/>
            </w:pPr>
            <w:r w:rsidRPr="00101078">
              <w:t>safety equipment:</w:t>
            </w:r>
          </w:p>
          <w:p w:rsidR="00000000" w:rsidRPr="00101078" w:rsidP="00101078">
            <w:pPr>
              <w:pStyle w:val="ListBullet2"/>
            </w:pPr>
            <w:r w:rsidRPr="00101078">
              <w:t>flashing lights</w:t>
            </w:r>
          </w:p>
          <w:p w:rsidR="00000000" w:rsidRPr="00101078" w:rsidP="00101078">
            <w:pPr>
              <w:pStyle w:val="ListBullet2"/>
            </w:pPr>
            <w:r w:rsidRPr="00101078">
              <w:t>safety barriers</w:t>
            </w:r>
          </w:p>
          <w:p w:rsidR="00000000" w:rsidRPr="00101078" w:rsidP="00101078">
            <w:pPr>
              <w:pStyle w:val="ListBullet2"/>
            </w:pPr>
            <w:r w:rsidRPr="00101078">
              <w:t>warning signs and tapes</w:t>
            </w:r>
          </w:p>
          <w:p w:rsidR="00000000" w:rsidRPr="00101078" w:rsidP="00101078">
            <w:pPr>
              <w:pStyle w:val="ListBullet2"/>
            </w:pPr>
            <w:r w:rsidRPr="00101078">
              <w:t>witches hats</w:t>
            </w:r>
          </w:p>
          <w:p w:rsidR="00000000" w:rsidRPr="00101078" w:rsidP="00101078">
            <w:pPr>
              <w:pStyle w:val="ListBullet"/>
            </w:pPr>
            <w:r w:rsidRPr="00101078">
              <w:t>special access requirements</w:t>
            </w:r>
          </w:p>
          <w:p w:rsidR="00000000" w:rsidRPr="00101078" w:rsidP="00101078">
            <w:pPr>
              <w:pStyle w:val="ListBullet"/>
            </w:pPr>
            <w:r w:rsidRPr="00101078">
              <w:t>environmental considerations:</w:t>
            </w:r>
          </w:p>
          <w:p w:rsidR="00000000" w:rsidRPr="00101078" w:rsidP="00101078">
            <w:pPr>
              <w:pStyle w:val="ListBullet2"/>
            </w:pPr>
            <w:r w:rsidRPr="00101078">
              <w:t>clean-up protection</w:t>
            </w:r>
          </w:p>
          <w:p w:rsidR="00000000" w:rsidRPr="00101078" w:rsidP="00101078">
            <w:pPr>
              <w:pStyle w:val="ListBullet2"/>
            </w:pPr>
            <w:r w:rsidRPr="00101078">
              <w:t>stormwater protection</w:t>
            </w:r>
          </w:p>
          <w:p w:rsidR="00000000" w:rsidP="00101078">
            <w:pPr>
              <w:pStyle w:val="ListBullet2"/>
              <w:rPr>
                <w:lang w:val="en-NZ"/>
              </w:rPr>
            </w:pPr>
            <w:r w:rsidRPr="00101078">
              <w:t>waste management.</w:t>
            </w:r>
          </w:p>
        </w:tc>
      </w:tr>
      <w:tr w:rsidTr="00F37B61">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078">
            <w:pPr>
              <w:pStyle w:val="BodyText"/>
              <w:rPr>
                <w:lang w:val="en-NZ"/>
              </w:rPr>
            </w:pPr>
            <w:r w:rsidRPr="00101078">
              <w:rPr>
                <w:rStyle w:val="BoldandItalics"/>
              </w:rPr>
              <w:t>Other services</w:t>
            </w:r>
            <w:r w:rsidRPr="00101078">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078" w:rsidP="00101078">
            <w:pPr>
              <w:pStyle w:val="ListBullet"/>
            </w:pPr>
            <w:r w:rsidRPr="00101078">
              <w:t>alarms</w:t>
            </w:r>
          </w:p>
          <w:p w:rsidR="00000000" w:rsidRPr="00101078" w:rsidP="00101078">
            <w:pPr>
              <w:pStyle w:val="ListBullet"/>
            </w:pPr>
            <w:r w:rsidRPr="00101078">
              <w:t>electrical services</w:t>
            </w:r>
          </w:p>
          <w:p w:rsidR="00000000" w:rsidRPr="00101078" w:rsidP="00101078">
            <w:pPr>
              <w:pStyle w:val="ListBullet"/>
            </w:pPr>
            <w:r w:rsidRPr="00101078">
              <w:t>fire sprinkler systems</w:t>
            </w:r>
          </w:p>
          <w:p w:rsidR="00000000" w:rsidRPr="00101078" w:rsidP="00101078">
            <w:pPr>
              <w:pStyle w:val="ListBullet"/>
            </w:pPr>
            <w:r w:rsidRPr="00101078">
              <w:t>gas and water mains</w:t>
            </w:r>
          </w:p>
          <w:p w:rsidR="00000000" w:rsidRPr="00101078" w:rsidP="00101078">
            <w:pPr>
              <w:pStyle w:val="ListBullet"/>
            </w:pPr>
            <w:r w:rsidRPr="00101078">
              <w:t>high voltage (HV) power</w:t>
            </w:r>
          </w:p>
          <w:p w:rsidR="00000000" w:rsidP="00101078">
            <w:pPr>
              <w:pStyle w:val="ListBullet"/>
              <w:rPr>
                <w:lang w:val="en-NZ"/>
              </w:rPr>
            </w:pPr>
            <w:r w:rsidRPr="00101078">
              <w:t>other service provider networks.</w:t>
            </w:r>
          </w:p>
        </w:tc>
      </w:tr>
      <w:tr w:rsidTr="00F37B61">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078">
            <w:pPr>
              <w:pStyle w:val="BodyText"/>
              <w:rPr>
                <w:lang w:val="en-NZ"/>
              </w:rPr>
            </w:pPr>
            <w:r w:rsidRPr="00101078">
              <w:rPr>
                <w:rStyle w:val="BoldandItalics"/>
              </w:rPr>
              <w:t>Tools</w:t>
            </w:r>
            <w:r w:rsidRPr="00101078">
              <w:t xml:space="preserve">, </w:t>
            </w:r>
            <w:r w:rsidRPr="00101078">
              <w:rPr>
                <w:rStyle w:val="BoldandItalics"/>
              </w:rPr>
              <w:t>safety equipment</w:t>
            </w:r>
            <w:r w:rsidRPr="00101078">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078" w:rsidP="00101078">
            <w:pPr>
              <w:pStyle w:val="ListBullet"/>
            </w:pPr>
            <w:r w:rsidRPr="00101078">
              <w:t>personal protective equipment</w:t>
            </w:r>
          </w:p>
          <w:p w:rsidR="00000000" w:rsidRPr="00101078" w:rsidP="00101078">
            <w:pPr>
              <w:pStyle w:val="ListBullet"/>
            </w:pPr>
            <w:r w:rsidRPr="00101078">
              <w:t>test equipment:</w:t>
            </w:r>
          </w:p>
          <w:p w:rsidR="00000000" w:rsidRPr="00101078" w:rsidP="00101078">
            <w:pPr>
              <w:pStyle w:val="ListBullet2"/>
            </w:pPr>
            <w:r w:rsidRPr="00101078">
              <w:t>local area network (LAN) Cat tester</w:t>
            </w:r>
          </w:p>
          <w:p w:rsidR="00000000" w:rsidRPr="00101078" w:rsidP="00101078">
            <w:pPr>
              <w:pStyle w:val="ListBullet2"/>
            </w:pPr>
            <w:r w:rsidRPr="00101078">
              <w:t>network analyser</w:t>
            </w:r>
          </w:p>
          <w:p w:rsidR="00000000" w:rsidRPr="00101078" w:rsidP="00101078">
            <w:pPr>
              <w:pStyle w:val="ListBullet2"/>
            </w:pPr>
            <w:r w:rsidRPr="00101078">
              <w:t>OTDR</w:t>
            </w:r>
          </w:p>
          <w:p w:rsidR="00000000" w:rsidRPr="00101078" w:rsidP="00101078">
            <w:pPr>
              <w:pStyle w:val="ListBullet2"/>
            </w:pPr>
            <w:r w:rsidRPr="00101078">
              <w:t>passive optical network (PON) meter</w:t>
            </w:r>
          </w:p>
          <w:p w:rsidR="00000000" w:rsidRPr="00101078" w:rsidP="00101078">
            <w:pPr>
              <w:pStyle w:val="ListBullet"/>
            </w:pPr>
            <w:r w:rsidRPr="00101078">
              <w:t>tools:</w:t>
            </w:r>
          </w:p>
          <w:p w:rsidR="00000000" w:rsidRPr="00101078" w:rsidP="00101078">
            <w:pPr>
              <w:pStyle w:val="ListBullet2"/>
            </w:pPr>
            <w:r w:rsidRPr="00101078">
              <w:t>fibre cleaning kit</w:t>
            </w:r>
          </w:p>
          <w:p w:rsidR="00000000" w:rsidRPr="00101078" w:rsidP="00101078">
            <w:pPr>
              <w:pStyle w:val="ListBullet2"/>
            </w:pPr>
            <w:r w:rsidRPr="00101078">
              <w:t>fibre splicer</w:t>
            </w:r>
          </w:p>
          <w:p w:rsidR="00000000" w:rsidRPr="00101078" w:rsidP="00101078">
            <w:pPr>
              <w:pStyle w:val="ListBullet2"/>
            </w:pPr>
            <w:r w:rsidRPr="00101078">
              <w:t>labeller</w:t>
            </w:r>
          </w:p>
          <w:p w:rsidR="00000000" w:rsidRPr="00101078" w:rsidP="00101078">
            <w:pPr>
              <w:pStyle w:val="ListBullet2"/>
            </w:pPr>
            <w:r w:rsidRPr="00101078">
              <w:t>screw drivers</w:t>
            </w:r>
          </w:p>
          <w:p w:rsidR="00000000" w:rsidRPr="00101078" w:rsidP="00101078">
            <w:pPr>
              <w:pStyle w:val="ListBullet2"/>
            </w:pPr>
            <w:r w:rsidRPr="00101078">
              <w:t>spanners</w:t>
            </w:r>
          </w:p>
          <w:p w:rsidR="00000000" w:rsidP="00101078">
            <w:pPr>
              <w:pStyle w:val="ListBullet2"/>
              <w:rPr>
                <w:lang w:val="en-NZ"/>
              </w:rPr>
            </w:pPr>
            <w:r w:rsidRPr="00101078">
              <w:t>tagging tool.</w:t>
            </w:r>
          </w:p>
        </w:tc>
      </w:tr>
      <w:tr w:rsidTr="00F37B61">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078">
            <w:pPr>
              <w:pStyle w:val="BodyText"/>
              <w:rPr>
                <w:lang w:val="en-NZ"/>
              </w:rPr>
            </w:pPr>
            <w:r w:rsidRPr="00101078">
              <w:rPr>
                <w:rStyle w:val="BoldandItalics"/>
              </w:rPr>
              <w:t>Plant and machinery</w:t>
            </w:r>
            <w:r w:rsidRPr="00101078">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078" w:rsidP="00101078">
            <w:pPr>
              <w:pStyle w:val="ListBullet"/>
            </w:pPr>
            <w:r w:rsidRPr="00101078">
              <w:t>back hoes</w:t>
            </w:r>
          </w:p>
          <w:p w:rsidR="00000000" w:rsidRPr="00101078" w:rsidP="00101078">
            <w:pPr>
              <w:pStyle w:val="ListBullet"/>
            </w:pPr>
            <w:r w:rsidRPr="00101078">
              <w:t>bobcats</w:t>
            </w:r>
          </w:p>
          <w:p w:rsidR="00000000" w:rsidRPr="00101078" w:rsidP="00101078">
            <w:pPr>
              <w:pStyle w:val="ListBullet"/>
            </w:pPr>
            <w:r w:rsidRPr="00101078">
              <w:t>cable hauling equipment</w:t>
            </w:r>
          </w:p>
          <w:p w:rsidR="00000000" w:rsidRPr="00101078" w:rsidP="00101078">
            <w:pPr>
              <w:pStyle w:val="ListBullet"/>
            </w:pPr>
            <w:r w:rsidRPr="00101078">
              <w:t>cable lifters</w:t>
            </w:r>
          </w:p>
          <w:p w:rsidR="00000000" w:rsidRPr="00101078" w:rsidP="00101078">
            <w:pPr>
              <w:pStyle w:val="ListBullet"/>
            </w:pPr>
            <w:r w:rsidRPr="00101078">
              <w:t>diggers</w:t>
            </w:r>
          </w:p>
          <w:p w:rsidR="00000000" w:rsidRPr="00101078" w:rsidP="00101078">
            <w:pPr>
              <w:pStyle w:val="ListBullet"/>
            </w:pPr>
            <w:r w:rsidRPr="00101078">
              <w:t>elevated work platforms (EWP)</w:t>
            </w:r>
          </w:p>
          <w:p w:rsidR="00000000" w:rsidRPr="00101078" w:rsidP="00101078">
            <w:pPr>
              <w:pStyle w:val="ListBullet"/>
            </w:pPr>
            <w:r w:rsidRPr="00101078">
              <w:t>excavators</w:t>
            </w:r>
          </w:p>
          <w:p w:rsidR="00000000" w:rsidRPr="00101078" w:rsidP="00101078">
            <w:pPr>
              <w:pStyle w:val="ListBullet"/>
            </w:pPr>
            <w:r w:rsidRPr="00101078">
              <w:t>jacks and trolleys</w:t>
            </w:r>
          </w:p>
          <w:p w:rsidR="00000000" w:rsidP="00101078">
            <w:pPr>
              <w:pStyle w:val="ListBullet"/>
              <w:rPr>
                <w:lang w:val="en-NZ"/>
              </w:rPr>
            </w:pPr>
            <w:r w:rsidRPr="00101078">
              <w:t>tensioning equipment.</w:t>
            </w:r>
          </w:p>
        </w:tc>
      </w:tr>
      <w:tr w:rsidTr="00F37B61">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078">
            <w:pPr>
              <w:pStyle w:val="BodyText"/>
              <w:rPr>
                <w:lang w:val="en-NZ"/>
              </w:rPr>
            </w:pPr>
            <w:r w:rsidRPr="00101078">
              <w:rPr>
                <w:rStyle w:val="BoldandItalics"/>
              </w:rPr>
              <w:t>Fibre installation specifications</w:t>
            </w:r>
            <w:r w:rsidRPr="00101078">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078" w:rsidP="00101078">
            <w:pPr>
              <w:pStyle w:val="ListBullet"/>
            </w:pPr>
            <w:r w:rsidRPr="00101078">
              <w:t>connector types</w:t>
            </w:r>
          </w:p>
          <w:p w:rsidR="00000000" w:rsidRPr="00101078" w:rsidP="00101078">
            <w:pPr>
              <w:pStyle w:val="ListBullet"/>
            </w:pPr>
            <w:r w:rsidRPr="00101078">
              <w:t>fibre management system</w:t>
            </w:r>
          </w:p>
          <w:p w:rsidR="00000000" w:rsidRPr="00101078" w:rsidP="00101078">
            <w:pPr>
              <w:pStyle w:val="ListBullet"/>
            </w:pPr>
            <w:r w:rsidRPr="00101078">
              <w:t>identification label</w:t>
            </w:r>
          </w:p>
          <w:p w:rsidR="00000000" w:rsidRPr="00101078" w:rsidP="00101078">
            <w:pPr>
              <w:pStyle w:val="ListBullet"/>
            </w:pPr>
            <w:r w:rsidRPr="00101078">
              <w:t>patch cord type</w:t>
            </w:r>
          </w:p>
          <w:p w:rsidR="00000000" w:rsidP="00101078">
            <w:pPr>
              <w:pStyle w:val="ListBullet"/>
              <w:rPr>
                <w:lang w:val="en-NZ"/>
              </w:rPr>
            </w:pPr>
            <w:r w:rsidRPr="00101078">
              <w:t>splicing cabinet location.</w:t>
            </w:r>
          </w:p>
        </w:tc>
      </w:tr>
      <w:tr w:rsidTr="00F37B61">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078">
            <w:pPr>
              <w:pStyle w:val="BodyText"/>
              <w:rPr>
                <w:lang w:val="en-NZ"/>
              </w:rPr>
            </w:pPr>
            <w:r w:rsidRPr="00101078">
              <w:rPr>
                <w:rStyle w:val="BoldandItalics"/>
              </w:rPr>
              <w:t>Power cable and grounding specifications</w:t>
            </w:r>
            <w:r w:rsidRPr="00101078">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078" w:rsidP="00101078">
            <w:pPr>
              <w:pStyle w:val="ListBullet"/>
            </w:pPr>
            <w:r w:rsidRPr="00101078">
              <w:t>cable colour code</w:t>
            </w:r>
          </w:p>
          <w:p w:rsidR="00000000" w:rsidRPr="00101078" w:rsidP="00101078">
            <w:pPr>
              <w:pStyle w:val="ListBullet"/>
            </w:pPr>
            <w:r w:rsidRPr="00101078">
              <w:t>cable termination lug type</w:t>
            </w:r>
          </w:p>
          <w:p w:rsidR="00000000" w:rsidRPr="00101078" w:rsidP="00101078">
            <w:pPr>
              <w:pStyle w:val="ListBullet"/>
            </w:pPr>
            <w:r w:rsidRPr="00101078">
              <w:t>cable wire gauge</w:t>
            </w:r>
          </w:p>
          <w:p w:rsidR="00000000" w:rsidRPr="00101078" w:rsidP="00101078">
            <w:pPr>
              <w:pStyle w:val="ListBullet"/>
            </w:pPr>
            <w:r w:rsidRPr="00101078">
              <w:t>identification label</w:t>
            </w:r>
          </w:p>
          <w:p w:rsidR="00000000" w:rsidRPr="00101078" w:rsidP="00101078">
            <w:pPr>
              <w:pStyle w:val="ListBullet"/>
            </w:pPr>
            <w:r w:rsidRPr="00101078">
              <w:t>overhead route</w:t>
            </w:r>
          </w:p>
          <w:p w:rsidR="00000000" w:rsidP="00101078">
            <w:pPr>
              <w:pStyle w:val="ListBullet"/>
              <w:rPr>
                <w:lang w:val="en-NZ"/>
              </w:rPr>
            </w:pPr>
            <w:r w:rsidRPr="00101078">
              <w:t>under floor cable route.</w:t>
            </w:r>
          </w:p>
        </w:tc>
      </w:tr>
      <w:tr w:rsidTr="00F37B61">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078">
            <w:pPr>
              <w:pStyle w:val="BodyText"/>
              <w:rPr>
                <w:lang w:val="en-NZ"/>
              </w:rPr>
            </w:pPr>
            <w:r w:rsidRPr="00101078">
              <w:rPr>
                <w:rStyle w:val="BoldandItalics"/>
              </w:rPr>
              <w:t>Associated hardware</w:t>
            </w:r>
            <w:r w:rsidRPr="00101078">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078" w:rsidP="00101078">
            <w:pPr>
              <w:pStyle w:val="ListBullet"/>
            </w:pPr>
            <w:r w:rsidRPr="00101078">
              <w:t>cabinets</w:t>
            </w:r>
          </w:p>
          <w:p w:rsidR="00000000" w:rsidRPr="00101078" w:rsidP="00101078">
            <w:pPr>
              <w:pStyle w:val="ListBullet"/>
            </w:pPr>
            <w:r w:rsidRPr="00101078">
              <w:t>equipment racks:</w:t>
            </w:r>
          </w:p>
          <w:p w:rsidR="00000000" w:rsidRPr="00101078" w:rsidP="00101078">
            <w:pPr>
              <w:pStyle w:val="ListBullet2"/>
            </w:pPr>
            <w:r w:rsidRPr="00101078">
              <w:t>19 inch</w:t>
            </w:r>
          </w:p>
          <w:p w:rsidR="00000000" w:rsidRPr="00101078" w:rsidP="00101078">
            <w:pPr>
              <w:pStyle w:val="ListBullet2"/>
            </w:pPr>
            <w:r w:rsidRPr="00101078">
              <w:t>23 inch</w:t>
            </w:r>
          </w:p>
          <w:p w:rsidR="00000000" w:rsidRPr="00101078" w:rsidP="00101078">
            <w:pPr>
              <w:pStyle w:val="ListBullet2"/>
            </w:pPr>
            <w:r w:rsidRPr="00101078">
              <w:t>535 mm</w:t>
            </w:r>
          </w:p>
          <w:p w:rsidR="00000000" w:rsidRPr="00101078" w:rsidP="00101078">
            <w:pPr>
              <w:pStyle w:val="ListBullet2"/>
            </w:pPr>
            <w:r w:rsidRPr="00101078">
              <w:t>European Telecommunications Standards Institute (ETSI) compliant</w:t>
            </w:r>
          </w:p>
          <w:p w:rsidR="00000000" w:rsidRPr="00101078" w:rsidP="00101078">
            <w:pPr>
              <w:pStyle w:val="ListBullet"/>
            </w:pPr>
            <w:r w:rsidRPr="00101078">
              <w:t>fibre distribution troughing</w:t>
            </w:r>
          </w:p>
          <w:p w:rsidR="00000000" w:rsidRPr="00101078" w:rsidP="00101078">
            <w:pPr>
              <w:pStyle w:val="ListBullet"/>
            </w:pPr>
            <w:r w:rsidRPr="00101078">
              <w:t>ironwork</w:t>
            </w:r>
          </w:p>
          <w:p w:rsidR="00000000" w:rsidRPr="00101078" w:rsidP="00101078">
            <w:pPr>
              <w:pStyle w:val="ListBullet"/>
            </w:pPr>
            <w:r w:rsidRPr="00101078">
              <w:t xml:space="preserve">LAN hubs and routers </w:t>
            </w:r>
          </w:p>
          <w:p w:rsidR="00000000" w:rsidP="00101078">
            <w:pPr>
              <w:pStyle w:val="ListBullet"/>
              <w:rPr>
                <w:lang w:val="en-NZ"/>
              </w:rPr>
            </w:pPr>
            <w:r w:rsidRPr="00101078">
              <w:t>rectifier cabinet.</w:t>
            </w:r>
          </w:p>
        </w:tc>
      </w:tr>
      <w:tr w:rsidTr="00F37B61">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078">
            <w:pPr>
              <w:pStyle w:val="BodyText"/>
              <w:rPr>
                <w:lang w:val="en-NZ"/>
              </w:rPr>
            </w:pPr>
            <w:r w:rsidRPr="00101078">
              <w:rPr>
                <w:rStyle w:val="BoldandItalics"/>
              </w:rPr>
              <w:t>Configuration document</w:t>
            </w:r>
            <w:r w:rsidRPr="00101078">
              <w:t xml:space="preserve"> may </w:t>
            </w:r>
            <w:r w:rsidRPr="00101078">
              <w:t>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078" w:rsidP="00101078">
            <w:pPr>
              <w:pStyle w:val="ListBullet"/>
            </w:pPr>
            <w:r w:rsidRPr="00101078">
              <w:t>circuit card locations</w:t>
            </w:r>
          </w:p>
          <w:p w:rsidR="00000000" w:rsidRPr="00101078" w:rsidP="00101078">
            <w:pPr>
              <w:pStyle w:val="ListBullet"/>
            </w:pPr>
            <w:r w:rsidRPr="00101078">
              <w:t>contents of each shelf</w:t>
            </w:r>
          </w:p>
          <w:p w:rsidR="00000000" w:rsidP="00101078">
            <w:pPr>
              <w:pStyle w:val="ListBullet"/>
              <w:rPr>
                <w:lang w:val="en-NZ"/>
              </w:rPr>
            </w:pPr>
            <w:r w:rsidRPr="00101078">
              <w:t>filler card locations.</w:t>
            </w:r>
          </w:p>
        </w:tc>
      </w:tr>
      <w:tr w:rsidTr="00F37B61">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078">
            <w:pPr>
              <w:pStyle w:val="BodyText"/>
              <w:rPr>
                <w:lang w:val="en-NZ"/>
              </w:rPr>
            </w:pPr>
            <w:r w:rsidRPr="00101078">
              <w:rPr>
                <w:rStyle w:val="BoldandItalics"/>
              </w:rPr>
              <w:t>Optical time domain reflectometer</w:t>
            </w:r>
            <w:r w:rsidRPr="00101078">
              <w:t xml:space="preserve"> (</w:t>
            </w:r>
            <w:r w:rsidRPr="00101078">
              <w:rPr>
                <w:rStyle w:val="BoldandItalics"/>
              </w:rPr>
              <w:t>OTDR</w:t>
            </w:r>
            <w:r w:rsidRPr="00101078">
              <w:t xml:space="preserve">)  </w:t>
            </w:r>
            <w:r w:rsidRPr="00101078">
              <w:rPr>
                <w:rStyle w:val="BoldandItalics"/>
              </w:rPr>
              <w:t>test</w:t>
            </w:r>
            <w:r w:rsidRPr="00101078">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078" w:rsidP="00101078">
            <w:pPr>
              <w:pStyle w:val="ListBullet"/>
            </w:pPr>
            <w:r w:rsidRPr="00101078">
              <w:t>bidirectional 'footprint' test:</w:t>
            </w:r>
          </w:p>
          <w:p w:rsidR="00000000" w:rsidRPr="00101078" w:rsidP="00101078">
            <w:pPr>
              <w:pStyle w:val="ListBullet2"/>
            </w:pPr>
            <w:r w:rsidRPr="00101078">
              <w:t>at 1310 nm</w:t>
            </w:r>
          </w:p>
          <w:p w:rsidR="00000000" w:rsidRPr="00101078" w:rsidP="00101078">
            <w:pPr>
              <w:pStyle w:val="ListBullet2"/>
            </w:pPr>
            <w:r w:rsidRPr="00101078">
              <w:t>at 1550 nm</w:t>
            </w:r>
          </w:p>
          <w:p w:rsidR="00000000" w:rsidRPr="00101078" w:rsidP="00101078">
            <w:pPr>
              <w:pStyle w:val="ListBullet2"/>
            </w:pPr>
            <w:r w:rsidRPr="00101078">
              <w:t>at 1625 nm</w:t>
            </w:r>
          </w:p>
          <w:p w:rsidR="00000000" w:rsidRPr="00101078" w:rsidP="00101078">
            <w:pPr>
              <w:pStyle w:val="ListBullet"/>
            </w:pPr>
            <w:r w:rsidRPr="00101078">
              <w:t xml:space="preserve">fibre loss </w:t>
            </w:r>
          </w:p>
          <w:p w:rsidR="00000000" w:rsidP="00101078">
            <w:pPr>
              <w:pStyle w:val="ListBullet"/>
              <w:rPr>
                <w:lang w:val="en-NZ"/>
              </w:rPr>
            </w:pPr>
            <w:r w:rsidRPr="00101078">
              <w:t>splice losses and their locations.</w:t>
            </w:r>
          </w:p>
        </w:tc>
      </w:tr>
      <w:tr w:rsidTr="00F37B61">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078">
            <w:pPr>
              <w:pStyle w:val="BodyText"/>
              <w:rPr>
                <w:lang w:val="en-NZ"/>
              </w:rPr>
            </w:pPr>
            <w:r w:rsidRPr="00101078">
              <w:rPr>
                <w:rStyle w:val="BoldandItalics"/>
              </w:rPr>
              <w:t>Optical loss test set</w:t>
            </w:r>
            <w:r w:rsidRPr="00101078">
              <w:t xml:space="preserve"> (</w:t>
            </w:r>
            <w:r w:rsidRPr="00101078">
              <w:rPr>
                <w:rStyle w:val="BoldandItalics"/>
              </w:rPr>
              <w:t>OLTS</w:t>
            </w:r>
            <w:r w:rsidRPr="00101078">
              <w:t xml:space="preserve">) </w:t>
            </w:r>
            <w:r w:rsidRPr="00101078">
              <w:rPr>
                <w:rStyle w:val="BoldandItalics"/>
              </w:rPr>
              <w:t>measurement</w:t>
            </w:r>
            <w:r w:rsidRPr="00101078">
              <w:t xml:space="preserve"> may include fibre insertion loss from:</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078" w:rsidP="00101078">
            <w:pPr>
              <w:pStyle w:val="ListBullet"/>
            </w:pPr>
            <w:r w:rsidRPr="00101078">
              <w:t>A to B at:</w:t>
            </w:r>
          </w:p>
          <w:p w:rsidR="00000000" w:rsidRPr="00101078" w:rsidP="00101078">
            <w:pPr>
              <w:pStyle w:val="ListBullet2"/>
            </w:pPr>
            <w:r w:rsidRPr="00101078">
              <w:t>1310 nm</w:t>
            </w:r>
          </w:p>
          <w:p w:rsidR="00000000" w:rsidRPr="00101078" w:rsidP="00101078">
            <w:pPr>
              <w:pStyle w:val="ListBullet2"/>
            </w:pPr>
            <w:r w:rsidRPr="00101078">
              <w:t>1550 nm</w:t>
            </w:r>
          </w:p>
          <w:p w:rsidR="00000000" w:rsidRPr="00101078" w:rsidP="00101078">
            <w:pPr>
              <w:pStyle w:val="ListBullet2"/>
            </w:pPr>
            <w:r w:rsidRPr="00101078">
              <w:t>1625 nm</w:t>
            </w:r>
          </w:p>
          <w:p w:rsidR="00000000" w:rsidRPr="00101078" w:rsidP="00101078">
            <w:pPr>
              <w:pStyle w:val="ListBullet"/>
            </w:pPr>
            <w:r w:rsidRPr="00101078">
              <w:t>B to A at:</w:t>
            </w:r>
          </w:p>
          <w:p w:rsidR="00000000" w:rsidRPr="00101078" w:rsidP="00101078">
            <w:pPr>
              <w:pStyle w:val="ListBullet2"/>
            </w:pPr>
            <w:r w:rsidRPr="00101078">
              <w:t>1310 nm</w:t>
            </w:r>
          </w:p>
          <w:p w:rsidR="00000000" w:rsidRPr="00101078" w:rsidP="00101078">
            <w:pPr>
              <w:pStyle w:val="ListBullet2"/>
            </w:pPr>
            <w:r w:rsidRPr="00101078">
              <w:t>1550 nm</w:t>
            </w:r>
          </w:p>
          <w:p w:rsidR="00000000" w:rsidRPr="00101078" w:rsidP="00101078">
            <w:pPr>
              <w:pStyle w:val="ListBullet2"/>
            </w:pPr>
            <w:r w:rsidRPr="00101078">
              <w:t>1625 nm.</w:t>
            </w:r>
          </w:p>
        </w:tc>
      </w:tr>
    </w:tbl>
    <w:p w:rsidR="00F37B61" w:rsidP="00101078">
      <w:pPr>
        <w:pStyle w:val="BodyText"/>
      </w:pPr>
    </w:p>
    <w:p w:rsidR="00F37B61" w:rsidP="00101078">
      <w:pPr>
        <w:pStyle w:val="BodyText"/>
      </w:pPr>
    </w:p>
    <w:p w:rsidR="00000000" w:rsidRPr="00101078" w:rsidP="00101078">
      <w:pPr>
        <w:pStyle w:val="Heading1"/>
      </w:pPr>
      <w:bookmarkStart w:id="12" w:name="O_209101"/>
      <w:bookmarkEnd w:id="12"/>
      <w:r w:rsidRPr="00101078">
        <w:t>Unit Sector(s)</w:t>
      </w:r>
    </w:p>
    <w:tbl>
      <w:tblPr>
        <w:tblW w:w="0" w:type="auto"/>
        <w:tblLayout w:type="fixed"/>
        <w:tblCellMar>
          <w:left w:w="62" w:type="dxa"/>
          <w:right w:w="62" w:type="dxa"/>
        </w:tblCellMar>
        <w:tblLook w:val="0000"/>
      </w:tblPr>
      <w:tblGrid>
        <w:gridCol w:w="2570"/>
        <w:gridCol w:w="5952"/>
      </w:tblGrid>
      <w:tr w:rsidTr="00F37B61">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078">
            <w:pPr>
              <w:pStyle w:val="BodyText"/>
              <w:rPr>
                <w:lang w:val="en-NZ"/>
              </w:rPr>
            </w:pPr>
            <w:r w:rsidRPr="00101078">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078" w:rsidP="00101078">
            <w:pPr>
              <w:pStyle w:val="BodyText"/>
            </w:pPr>
            <w:r w:rsidRPr="00101078">
              <w:t>Telecommunications</w:t>
            </w:r>
          </w:p>
        </w:tc>
      </w:tr>
    </w:tbl>
    <w:p w:rsidR="00F37B61" w:rsidP="00101078">
      <w:pPr>
        <w:pStyle w:val="BodyText"/>
      </w:pPr>
    </w:p>
    <w:p w:rsidR="00F37B61" w:rsidP="00101078">
      <w:pPr>
        <w:pStyle w:val="BodyText"/>
      </w:pPr>
    </w:p>
    <w:p w:rsidR="00000000" w:rsidRPr="00101078" w:rsidP="00101078">
      <w:pPr>
        <w:pStyle w:val="Heading1"/>
      </w:pPr>
      <w:bookmarkStart w:id="13" w:name="O_209098"/>
      <w:bookmarkEnd w:id="13"/>
      <w:r w:rsidRPr="00101078">
        <w:t>Co-requisite units</w:t>
      </w:r>
    </w:p>
    <w:tbl>
      <w:tblPr>
        <w:tblW w:w="0" w:type="auto"/>
        <w:tblLayout w:type="fixed"/>
        <w:tblCellMar>
          <w:left w:w="62" w:type="dxa"/>
          <w:right w:w="62" w:type="dxa"/>
        </w:tblCellMar>
        <w:tblLook w:val="0000"/>
      </w:tblPr>
      <w:tblGrid>
        <w:gridCol w:w="2641"/>
        <w:gridCol w:w="1322"/>
        <w:gridCol w:w="4559"/>
      </w:tblGrid>
      <w:tr w:rsidTr="00F37B6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078">
            <w:pPr>
              <w:pStyle w:val="BodyText"/>
              <w:rPr>
                <w:lang w:val="en-NZ"/>
              </w:rPr>
            </w:pPr>
            <w:r w:rsidRPr="0010107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078">
            <w:pPr>
              <w:pStyle w:val="BodyText"/>
              <w:rPr>
                <w:lang w:val="en-NZ"/>
              </w:rPr>
            </w:pPr>
          </w:p>
        </w:tc>
      </w:tr>
      <w:tr w:rsidTr="00F37B6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078">
            <w:pPr>
              <w:pStyle w:val="BodyText"/>
              <w:rPr>
                <w:lang w:val="en-NZ"/>
              </w:rPr>
            </w:pPr>
          </w:p>
        </w:tc>
      </w:tr>
      <w:tr w:rsidTr="00F37B6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078" w:rsidP="00101078">
            <w:pPr>
              <w:pStyle w:val="BodyText"/>
            </w:pPr>
          </w:p>
        </w:tc>
      </w:tr>
    </w:tbl>
    <w:p w:rsidR="00F37B61" w:rsidP="00101078">
      <w:pPr>
        <w:pStyle w:val="BodyText"/>
      </w:pPr>
    </w:p>
    <w:p w:rsidR="00F37B61" w:rsidP="00101078">
      <w:pPr>
        <w:pStyle w:val="BodyText"/>
      </w:pPr>
    </w:p>
    <w:p w:rsidR="00000000" w:rsidRPr="00101078" w:rsidP="00101078">
      <w:pPr>
        <w:pStyle w:val="Heading1"/>
      </w:pPr>
      <w:bookmarkStart w:id="14" w:name="O_209100"/>
      <w:bookmarkEnd w:id="14"/>
      <w:r w:rsidRPr="00101078">
        <w:t>Competency field</w:t>
      </w:r>
    </w:p>
    <w:tbl>
      <w:tblPr>
        <w:tblW w:w="0" w:type="auto"/>
        <w:tblLayout w:type="fixed"/>
        <w:tblCellMar>
          <w:left w:w="62" w:type="dxa"/>
          <w:right w:w="62" w:type="dxa"/>
        </w:tblCellMar>
        <w:tblLook w:val="0000"/>
      </w:tblPr>
      <w:tblGrid>
        <w:gridCol w:w="2778"/>
        <w:gridCol w:w="5744"/>
      </w:tblGrid>
      <w:tr w:rsidTr="00F37B61">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078">
            <w:pPr>
              <w:pStyle w:val="BodyText"/>
              <w:rPr>
                <w:lang w:val="en-NZ"/>
              </w:rPr>
            </w:pPr>
            <w:r w:rsidRPr="00101078">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078" w:rsidP="00101078">
            <w:pPr>
              <w:pStyle w:val="BodyText"/>
            </w:pPr>
            <w:r w:rsidRPr="00101078">
              <w:t>Optical networks</w:t>
            </w:r>
          </w:p>
        </w:tc>
      </w:tr>
    </w:tbl>
    <w:p w:rsidR="00F37B61" w:rsidP="00101078">
      <w:pPr>
        <w:pStyle w:val="BodyText"/>
      </w:pPr>
    </w:p>
    <w:p w:rsidR="00F37B61" w:rsidP="00101078">
      <w:pPr>
        <w:pStyle w:val="BodyText"/>
      </w:pPr>
    </w:p>
    <w:p w:rsidR="00000000" w:rsidRPr="00101078" w:rsidP="00101078"/>
    <w:sectPr w:rsidSect="001010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0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7B61" w:rsidP="00F37B6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0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B61" w:rsidP="0010107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F37B61" w:rsidP="001010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37B61" w:rsidP="001010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0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078" w:rsidRPr="00F37B61" w:rsidP="00F37B6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0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B61" w:rsidRPr="002D2AF8" w:rsidP="00101078">
    <w:pPr>
      <w:pStyle w:val="Header"/>
      <w:framePr w:wrap="around"/>
    </w:pPr>
    <w:r>
      <w:fldChar w:fldCharType="begin"/>
    </w:r>
    <w:r>
      <w:instrText xml:space="preserve"> TITLE   \* MERGEFORMAT </w:instrText>
    </w:r>
    <w:r>
      <w:fldChar w:fldCharType="separate"/>
    </w:r>
    <w:r>
      <w:t>ICTOPN5118A Plan and configure dense wavelength division multiplexing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37B61" w:rsidP="001010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8E32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9626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50D2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10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1078"/>
    <w:pPr>
      <w:spacing w:before="360" w:after="60"/>
      <w:outlineLvl w:val="0"/>
    </w:pPr>
    <w:rPr>
      <w:sz w:val="32"/>
    </w:rPr>
  </w:style>
  <w:style w:type="paragraph" w:styleId="Heading2">
    <w:name w:val="heading 2"/>
    <w:basedOn w:val="HeadingBase"/>
    <w:next w:val="BodyText"/>
    <w:link w:val="Heading2Char"/>
    <w:qFormat/>
    <w:rsid w:val="00101078"/>
    <w:pPr>
      <w:keepLines/>
      <w:spacing w:before="240" w:after="120"/>
      <w:outlineLvl w:val="1"/>
    </w:pPr>
    <w:rPr>
      <w:sz w:val="28"/>
      <w:szCs w:val="40"/>
    </w:rPr>
  </w:style>
  <w:style w:type="paragraph" w:styleId="Heading3">
    <w:name w:val="heading 3"/>
    <w:basedOn w:val="HeadingBase"/>
    <w:next w:val="BodyText"/>
    <w:link w:val="Heading3Char"/>
    <w:qFormat/>
    <w:rsid w:val="00101078"/>
    <w:pPr>
      <w:spacing w:before="180" w:after="120"/>
      <w:outlineLvl w:val="2"/>
    </w:pPr>
    <w:rPr>
      <w:spacing w:val="-10"/>
      <w:kern w:val="32"/>
    </w:rPr>
  </w:style>
  <w:style w:type="paragraph" w:styleId="Heading4">
    <w:name w:val="heading 4"/>
    <w:basedOn w:val="HeadingBase"/>
    <w:next w:val="BodyText"/>
    <w:link w:val="Heading4Char"/>
    <w:qFormat/>
    <w:rsid w:val="00101078"/>
    <w:pPr>
      <w:spacing w:before="160" w:after="120"/>
      <w:outlineLvl w:val="3"/>
    </w:pPr>
    <w:rPr>
      <w:sz w:val="22"/>
    </w:rPr>
  </w:style>
  <w:style w:type="paragraph" w:styleId="Heading5">
    <w:name w:val="heading 5"/>
    <w:basedOn w:val="HeadingBase"/>
    <w:next w:val="Normal"/>
    <w:link w:val="Heading5Char"/>
    <w:qFormat/>
    <w:rsid w:val="00101078"/>
    <w:pPr>
      <w:spacing w:before="80"/>
      <w:outlineLvl w:val="4"/>
    </w:pPr>
    <w:rPr>
      <w:color w:val="918585"/>
      <w:sz w:val="20"/>
    </w:rPr>
  </w:style>
  <w:style w:type="paragraph" w:styleId="Heading6">
    <w:name w:val="heading 6"/>
    <w:basedOn w:val="HeadingBase"/>
    <w:next w:val="Normal"/>
    <w:link w:val="Heading6Char"/>
    <w:qFormat/>
    <w:rsid w:val="00101078"/>
    <w:pPr>
      <w:spacing w:before="60"/>
      <w:outlineLvl w:val="5"/>
    </w:pPr>
    <w:rPr>
      <w:color w:val="918585"/>
      <w:sz w:val="20"/>
    </w:rPr>
  </w:style>
  <w:style w:type="paragraph" w:styleId="Heading7">
    <w:name w:val="heading 7"/>
    <w:basedOn w:val="Normal"/>
    <w:next w:val="Normal"/>
    <w:link w:val="Heading7Char"/>
    <w:qFormat/>
    <w:rsid w:val="00101078"/>
    <w:pPr>
      <w:ind w:left="720"/>
      <w:outlineLvl w:val="6"/>
    </w:pPr>
    <w:rPr>
      <w:i/>
    </w:rPr>
  </w:style>
  <w:style w:type="paragraph" w:styleId="Heading8">
    <w:name w:val="heading 8"/>
    <w:basedOn w:val="Normal"/>
    <w:next w:val="Normal"/>
    <w:link w:val="Heading8Char"/>
    <w:qFormat/>
    <w:rsid w:val="00101078"/>
    <w:pPr>
      <w:ind w:left="720"/>
      <w:outlineLvl w:val="7"/>
    </w:pPr>
    <w:rPr>
      <w:i/>
    </w:rPr>
  </w:style>
  <w:style w:type="paragraph" w:styleId="Heading9">
    <w:name w:val="heading 9"/>
    <w:basedOn w:val="Normal"/>
    <w:next w:val="Normal"/>
    <w:link w:val="Heading9Char"/>
    <w:qFormat/>
    <w:rsid w:val="00101078"/>
    <w:pPr>
      <w:ind w:left="720"/>
      <w:outlineLvl w:val="8"/>
    </w:pPr>
    <w:rPr>
      <w:i/>
    </w:rPr>
  </w:style>
  <w:style w:type="character" w:default="1" w:styleId="DefaultParagraphFont">
    <w:name w:val="Default Paragraph Font"/>
    <w:uiPriority w:val="1"/>
    <w:unhideWhenUsed/>
    <w:rsid w:val="001010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1078"/>
  </w:style>
  <w:style w:type="character" w:customStyle="1" w:styleId="Heading1Char">
    <w:name w:val="Heading 1 Char"/>
    <w:basedOn w:val="DefaultParagraphFont"/>
    <w:link w:val="Heading1"/>
    <w:rsid w:val="00101078"/>
    <w:rPr>
      <w:rFonts w:ascii="Times New Roman" w:eastAsia="Times New Roman" w:hAnsi="Times New Roman" w:cs="Times New Roman"/>
      <w:b/>
      <w:sz w:val="32"/>
      <w:szCs w:val="20"/>
      <w:lang w:eastAsia="en-US"/>
    </w:rPr>
  </w:style>
  <w:style w:type="paragraph" w:styleId="BodyText">
    <w:name w:val="Body Text"/>
    <w:basedOn w:val="Normal"/>
    <w:link w:val="BodyTextChar"/>
    <w:rsid w:val="001010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1078"/>
    <w:rPr>
      <w:rFonts w:ascii="Times New Roman" w:eastAsia="Times New Roman" w:hAnsi="Times New Roman" w:cs="Times New Roman"/>
      <w:sz w:val="24"/>
      <w:lang w:eastAsia="en-US"/>
    </w:rPr>
  </w:style>
  <w:style w:type="paragraph" w:styleId="Footer">
    <w:name w:val="footer"/>
    <w:basedOn w:val="Normal"/>
    <w:link w:val="FooterChar"/>
    <w:rsid w:val="001010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1078"/>
    <w:rPr>
      <w:rFonts w:ascii="Times New Roman" w:eastAsia="Times New Roman" w:hAnsi="Times New Roman" w:cs="Times New Roman"/>
      <w:sz w:val="16"/>
      <w:lang w:eastAsia="en-US"/>
    </w:rPr>
  </w:style>
  <w:style w:type="paragraph" w:styleId="List">
    <w:name w:val="List"/>
    <w:basedOn w:val="BodyText"/>
    <w:next w:val="BodyText"/>
    <w:rsid w:val="00101078"/>
    <w:pPr>
      <w:tabs>
        <w:tab w:val="left" w:pos="340"/>
      </w:tabs>
      <w:spacing w:before="60" w:after="60"/>
      <w:ind w:left="340" w:hanging="340"/>
    </w:pPr>
  </w:style>
  <w:style w:type="paragraph" w:styleId="ListBullet">
    <w:name w:val="List Bullet"/>
    <w:basedOn w:val="List"/>
    <w:rsid w:val="00101078"/>
    <w:pPr>
      <w:numPr>
        <w:numId w:val="13"/>
      </w:numPr>
      <w:tabs>
        <w:tab w:val="clear" w:pos="340"/>
      </w:tabs>
      <w:spacing w:before="40" w:after="40"/>
    </w:pPr>
  </w:style>
  <w:style w:type="character" w:customStyle="1" w:styleId="SpecialBold">
    <w:name w:val="Special Bold"/>
    <w:basedOn w:val="DefaultParagraphFont"/>
    <w:rsid w:val="00101078"/>
    <w:rPr>
      <w:b/>
      <w:spacing w:val="0"/>
    </w:rPr>
  </w:style>
  <w:style w:type="paragraph" w:styleId="ListBullet2">
    <w:name w:val="List Bullet 2"/>
    <w:basedOn w:val="List2"/>
    <w:rsid w:val="00101078"/>
    <w:pPr>
      <w:numPr>
        <w:numId w:val="14"/>
      </w:numPr>
      <w:tabs>
        <w:tab w:val="clear" w:pos="680"/>
      </w:tabs>
    </w:pPr>
  </w:style>
  <w:style w:type="paragraph" w:customStyle="1" w:styleId="SuperHeading">
    <w:name w:val="SuperHeading"/>
    <w:basedOn w:val="Normal"/>
    <w:rsid w:val="00101078"/>
    <w:pPr>
      <w:spacing w:before="240" w:after="120"/>
      <w:outlineLvl w:val="0"/>
    </w:pPr>
    <w:rPr>
      <w:rFonts w:ascii="Times New Roman" w:hAnsi="Times New Roman"/>
      <w:b/>
      <w:sz w:val="28"/>
    </w:rPr>
  </w:style>
  <w:style w:type="paragraph" w:customStyle="1" w:styleId="AllowPageBreak">
    <w:name w:val="AllowPageBreak"/>
    <w:rsid w:val="0010107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01078"/>
    <w:pPr>
      <w:tabs>
        <w:tab w:val="left" w:pos="680"/>
      </w:tabs>
      <w:spacing w:before="60" w:after="60"/>
      <w:ind w:left="680" w:hanging="340"/>
    </w:pPr>
  </w:style>
  <w:style w:type="character" w:customStyle="1" w:styleId="BoldandItalics">
    <w:name w:val="Bold and Italics"/>
    <w:qFormat/>
    <w:rsid w:val="00101078"/>
    <w:rPr>
      <w:b/>
      <w:i/>
      <w:u w:val="none"/>
    </w:rPr>
  </w:style>
  <w:style w:type="character" w:customStyle="1" w:styleId="Heading2Char">
    <w:name w:val="Heading 2 Char"/>
    <w:basedOn w:val="DefaultParagraphFont"/>
    <w:link w:val="Heading2"/>
    <w:rsid w:val="001010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10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10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10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10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10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10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1078"/>
    <w:rPr>
      <w:rFonts w:ascii="Courier New" w:eastAsia="Times New Roman" w:hAnsi="Courier New" w:cs="Times New Roman"/>
      <w:i/>
      <w:szCs w:val="20"/>
      <w:lang w:eastAsia="en-US"/>
    </w:rPr>
  </w:style>
  <w:style w:type="paragraph" w:customStyle="1" w:styleId="HeadingBase">
    <w:name w:val="Heading Base"/>
    <w:rsid w:val="001010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1078"/>
    <w:pPr>
      <w:tabs>
        <w:tab w:val="right" w:leader="dot" w:pos="9072"/>
      </w:tabs>
      <w:ind w:left="567"/>
    </w:pPr>
    <w:rPr>
      <w:szCs w:val="22"/>
    </w:rPr>
  </w:style>
  <w:style w:type="paragraph" w:customStyle="1" w:styleId="TOCBase">
    <w:name w:val="TOC Base"/>
    <w:rsid w:val="001010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1078"/>
    <w:pPr>
      <w:tabs>
        <w:tab w:val="right" w:leader="dot" w:pos="9072"/>
      </w:tabs>
      <w:spacing w:before="40" w:after="40"/>
      <w:ind w:left="284"/>
    </w:pPr>
    <w:rPr>
      <w:rFonts w:ascii="Times New Roman" w:hAnsi="Times New Roman"/>
    </w:rPr>
  </w:style>
  <w:style w:type="paragraph" w:styleId="TOC1">
    <w:name w:val="toc 1"/>
    <w:basedOn w:val="TOCBase"/>
    <w:next w:val="Normal"/>
    <w:rsid w:val="001010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1078"/>
    <w:pPr>
      <w:spacing w:before="5040"/>
      <w:jc w:val="center"/>
    </w:pPr>
    <w:rPr>
      <w:sz w:val="48"/>
      <w:szCs w:val="72"/>
      <w:lang w:val="en-US"/>
    </w:rPr>
  </w:style>
  <w:style w:type="character" w:customStyle="1" w:styleId="TitleChar">
    <w:name w:val="Title Char"/>
    <w:basedOn w:val="DefaultParagraphFont"/>
    <w:link w:val="Title"/>
    <w:rsid w:val="001010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1078"/>
    <w:pPr>
      <w:tabs>
        <w:tab w:val="left" w:pos="3600"/>
        <w:tab w:val="left" w:pos="3958"/>
      </w:tabs>
    </w:pPr>
  </w:style>
  <w:style w:type="paragraph" w:customStyle="1" w:styleId="Note">
    <w:name w:val="Note"/>
    <w:basedOn w:val="BodyText"/>
    <w:rsid w:val="001010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1078"/>
    <w:pPr>
      <w:framePr w:wrap="auto" w:hAnchor="text" w:y="6049"/>
    </w:pPr>
    <w:rPr>
      <w:color w:val="000000"/>
      <w:sz w:val="40"/>
    </w:rPr>
  </w:style>
  <w:style w:type="paragraph" w:customStyle="1" w:styleId="TOCTitle">
    <w:name w:val="TOCTitle"/>
    <w:basedOn w:val="Heading1"/>
    <w:rsid w:val="00101078"/>
    <w:pPr>
      <w:spacing w:after="240"/>
      <w:jc w:val="center"/>
      <w:outlineLvl w:val="9"/>
    </w:pPr>
    <w:rPr>
      <w:caps/>
    </w:rPr>
  </w:style>
  <w:style w:type="paragraph" w:customStyle="1" w:styleId="Version">
    <w:name w:val="Version"/>
    <w:rsid w:val="001010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1078"/>
    <w:pPr>
      <w:keepNext w:val="0"/>
      <w:tabs>
        <w:tab w:val="right" w:pos="4176"/>
      </w:tabs>
      <w:ind w:left="198" w:hanging="198"/>
    </w:pPr>
    <w:rPr>
      <w:rFonts w:ascii="Garamond" w:hAnsi="Garamond"/>
    </w:rPr>
  </w:style>
  <w:style w:type="paragraph" w:styleId="IndexHeading">
    <w:name w:val="index heading"/>
    <w:basedOn w:val="Normal"/>
    <w:next w:val="Index1"/>
    <w:semiHidden/>
    <w:rsid w:val="00101078"/>
    <w:pPr>
      <w:spacing w:before="120" w:after="120"/>
    </w:pPr>
    <w:rPr>
      <w:rFonts w:ascii="Arial" w:hAnsi="Arial"/>
      <w:b/>
      <w:color w:val="918585"/>
      <w:sz w:val="24"/>
    </w:rPr>
  </w:style>
  <w:style w:type="paragraph" w:styleId="Header">
    <w:name w:val="header"/>
    <w:basedOn w:val="Normal"/>
    <w:link w:val="HeaderChar"/>
    <w:rsid w:val="001010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1078"/>
    <w:rPr>
      <w:rFonts w:ascii="Times New Roman" w:eastAsia="Times New Roman" w:hAnsi="Times New Roman" w:cs="Times New Roman"/>
      <w:sz w:val="16"/>
      <w:szCs w:val="20"/>
      <w:lang w:val="en-GB" w:eastAsia="en-US"/>
    </w:rPr>
  </w:style>
  <w:style w:type="paragraph" w:customStyle="1" w:styleId="Chapter">
    <w:name w:val="Chapter"/>
    <w:basedOn w:val="Normal"/>
    <w:rsid w:val="00101078"/>
    <w:pPr>
      <w:spacing w:before="240"/>
    </w:pPr>
    <w:rPr>
      <w:rFonts w:ascii="Times New Roman" w:hAnsi="Times New Roman"/>
      <w:smallCaps/>
      <w:spacing w:val="80"/>
      <w:sz w:val="28"/>
    </w:rPr>
  </w:style>
  <w:style w:type="paragraph" w:customStyle="1" w:styleId="InChapter">
    <w:name w:val="InChapter"/>
    <w:basedOn w:val="Heading3"/>
    <w:rsid w:val="00101078"/>
    <w:pPr>
      <w:spacing w:after="240"/>
      <w:outlineLvl w:val="9"/>
    </w:pPr>
    <w:rPr>
      <w:noProof/>
    </w:rPr>
  </w:style>
  <w:style w:type="paragraph" w:styleId="Index2">
    <w:name w:val="index 2"/>
    <w:basedOn w:val="Normal"/>
    <w:next w:val="Normal"/>
    <w:semiHidden/>
    <w:rsid w:val="00101078"/>
    <w:pPr>
      <w:tabs>
        <w:tab w:val="right" w:pos="4176"/>
      </w:tabs>
      <w:ind w:left="568" w:hanging="284"/>
    </w:pPr>
    <w:rPr>
      <w:rFonts w:ascii="Garamond" w:hAnsi="Garamond"/>
    </w:rPr>
  </w:style>
  <w:style w:type="paragraph" w:customStyle="1" w:styleId="Byline">
    <w:name w:val="Byline"/>
    <w:rsid w:val="001010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1078"/>
    <w:pPr>
      <w:tabs>
        <w:tab w:val="clear" w:pos="3600"/>
        <w:tab w:val="clear" w:pos="3958"/>
      </w:tabs>
      <w:jc w:val="right"/>
    </w:pPr>
  </w:style>
  <w:style w:type="character" w:styleId="Emphasis">
    <w:name w:val="Emphasis"/>
    <w:basedOn w:val="DefaultParagraphFont"/>
    <w:qFormat/>
    <w:rsid w:val="00101078"/>
    <w:rPr>
      <w:i/>
    </w:rPr>
  </w:style>
  <w:style w:type="paragraph" w:styleId="Caption">
    <w:name w:val="caption"/>
    <w:basedOn w:val="BodyText"/>
    <w:next w:val="Normal"/>
    <w:qFormat/>
    <w:rsid w:val="00101078"/>
    <w:pPr>
      <w:framePr w:w="2268" w:hSpace="181" w:vSpace="181" w:wrap="around" w:vAnchor="text" w:hAnchor="page" w:x="1135" w:y="285" w:anchorLock="1"/>
    </w:pPr>
    <w:rPr>
      <w:i/>
    </w:rPr>
  </w:style>
  <w:style w:type="paragraph" w:customStyle="1" w:styleId="MiniTOCTitle">
    <w:name w:val="MiniTOCTitle"/>
    <w:basedOn w:val="Heading4"/>
    <w:rsid w:val="00101078"/>
    <w:pPr>
      <w:spacing w:before="240"/>
      <w:outlineLvl w:val="9"/>
    </w:pPr>
    <w:rPr>
      <w:noProof/>
      <w:sz w:val="24"/>
    </w:rPr>
  </w:style>
  <w:style w:type="paragraph" w:customStyle="1" w:styleId="MiniTOCItem">
    <w:name w:val="MiniTOCItem"/>
    <w:basedOn w:val="ListBullet"/>
    <w:rsid w:val="00101078"/>
    <w:pPr>
      <w:numPr>
        <w:numId w:val="0"/>
      </w:numPr>
      <w:tabs>
        <w:tab w:val="right" w:leader="dot" w:pos="6521"/>
      </w:tabs>
      <w:spacing w:before="0" w:after="0"/>
    </w:pPr>
  </w:style>
  <w:style w:type="paragraph" w:customStyle="1" w:styleId="TOFTitle">
    <w:name w:val="TOFTitle"/>
    <w:basedOn w:val="TOCTitle"/>
    <w:rsid w:val="00101078"/>
  </w:style>
  <w:style w:type="paragraph" w:styleId="TableofFigures">
    <w:name w:val="table of figures"/>
    <w:basedOn w:val="Normal"/>
    <w:next w:val="Normal"/>
    <w:semiHidden/>
    <w:rsid w:val="00101078"/>
    <w:pPr>
      <w:tabs>
        <w:tab w:val="right" w:leader="dot" w:pos="9072"/>
      </w:tabs>
      <w:ind w:left="970" w:hanging="403"/>
    </w:pPr>
    <w:rPr>
      <w:rFonts w:ascii="Times New Roman" w:hAnsi="Times New Roman"/>
      <w:b/>
    </w:rPr>
  </w:style>
  <w:style w:type="paragraph" w:styleId="ListNumber">
    <w:name w:val="List Number"/>
    <w:basedOn w:val="List"/>
    <w:rsid w:val="00101078"/>
    <w:pPr>
      <w:numPr>
        <w:numId w:val="11"/>
      </w:numPr>
    </w:pPr>
  </w:style>
  <w:style w:type="character" w:customStyle="1" w:styleId="WingdingSymbols">
    <w:name w:val="Wingding Symbols"/>
    <w:rsid w:val="00101078"/>
    <w:rPr>
      <w:rFonts w:ascii="Wingdings" w:hAnsi="Wingdings"/>
    </w:rPr>
  </w:style>
  <w:style w:type="paragraph" w:customStyle="1" w:styleId="TableHeading">
    <w:name w:val="Table Heading"/>
    <w:basedOn w:val="HeadingBase"/>
    <w:rsid w:val="00101078"/>
    <w:pPr>
      <w:keepLines/>
      <w:pBdr>
        <w:bottom w:val="single" w:sz="6" w:space="1" w:color="918585"/>
      </w:pBdr>
      <w:spacing w:before="240"/>
    </w:pPr>
  </w:style>
  <w:style w:type="character" w:customStyle="1" w:styleId="HotSpot">
    <w:name w:val="HotSpot"/>
    <w:rsid w:val="00101078"/>
    <w:rPr>
      <w:color w:val="0033CC"/>
      <w:u w:val="none"/>
    </w:rPr>
  </w:style>
  <w:style w:type="paragraph" w:customStyle="1" w:styleId="BodyTextRight">
    <w:name w:val="Body Text Right"/>
    <w:basedOn w:val="BodyText"/>
    <w:rsid w:val="00101078"/>
    <w:pPr>
      <w:spacing w:before="0" w:after="0"/>
      <w:jc w:val="right"/>
    </w:pPr>
  </w:style>
  <w:style w:type="paragraph" w:styleId="Index3">
    <w:name w:val="index 3"/>
    <w:basedOn w:val="ListNumber2"/>
    <w:next w:val="Normal"/>
    <w:semiHidden/>
    <w:rsid w:val="00101078"/>
    <w:pPr>
      <w:numPr>
        <w:numId w:val="0"/>
      </w:numPr>
      <w:tabs>
        <w:tab w:val="right" w:leader="dot" w:pos="4176"/>
      </w:tabs>
    </w:pPr>
  </w:style>
  <w:style w:type="paragraph" w:styleId="ListNumber2">
    <w:name w:val="List Number 2"/>
    <w:basedOn w:val="List2"/>
    <w:rsid w:val="00101078"/>
    <w:pPr>
      <w:numPr>
        <w:numId w:val="10"/>
      </w:numPr>
      <w:tabs>
        <w:tab w:val="clear" w:pos="1060"/>
      </w:tabs>
    </w:pPr>
  </w:style>
  <w:style w:type="paragraph" w:customStyle="1" w:styleId="MarginNote">
    <w:name w:val="Margin Note"/>
    <w:basedOn w:val="BodyText"/>
    <w:rsid w:val="001010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10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10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1078"/>
    <w:rPr>
      <w:sz w:val="32"/>
    </w:rPr>
  </w:style>
  <w:style w:type="paragraph" w:customStyle="1" w:styleId="HeadingProcedure">
    <w:name w:val="Heading Procedure"/>
    <w:basedOn w:val="HeadingBase"/>
    <w:next w:val="Normal"/>
    <w:rsid w:val="00101078"/>
    <w:pPr>
      <w:tabs>
        <w:tab w:val="left" w:pos="0"/>
      </w:tabs>
      <w:spacing w:before="120" w:after="60"/>
    </w:pPr>
    <w:rPr>
      <w:i/>
      <w:color w:val="918585"/>
      <w:sz w:val="22"/>
    </w:rPr>
  </w:style>
  <w:style w:type="paragraph" w:customStyle="1" w:styleId="TableBodyText">
    <w:name w:val="Table Body Text"/>
    <w:basedOn w:val="BodyText"/>
    <w:rsid w:val="00101078"/>
    <w:pPr>
      <w:spacing w:before="60" w:after="60"/>
    </w:pPr>
  </w:style>
  <w:style w:type="paragraph" w:styleId="ListContinue">
    <w:name w:val="List Continue"/>
    <w:basedOn w:val="List"/>
    <w:rsid w:val="00101078"/>
    <w:pPr>
      <w:ind w:firstLine="0"/>
    </w:pPr>
  </w:style>
  <w:style w:type="paragraph" w:customStyle="1" w:styleId="ListNote">
    <w:name w:val="List Note"/>
    <w:basedOn w:val="List"/>
    <w:rsid w:val="00101078"/>
    <w:pPr>
      <w:pBdr>
        <w:top w:val="single" w:sz="6" w:space="2" w:color="918585"/>
        <w:bottom w:val="single" w:sz="6" w:space="2" w:color="918585"/>
      </w:pBdr>
      <w:tabs>
        <w:tab w:val="left" w:pos="1021"/>
      </w:tabs>
      <w:ind w:firstLine="0"/>
    </w:pPr>
  </w:style>
  <w:style w:type="paragraph" w:customStyle="1" w:styleId="Warning">
    <w:name w:val="Warning"/>
    <w:basedOn w:val="BodyText"/>
    <w:rsid w:val="00101078"/>
    <w:pPr>
      <w:shd w:val="clear" w:color="auto" w:fill="D9D9D9"/>
      <w:tabs>
        <w:tab w:val="left" w:pos="992"/>
      </w:tabs>
      <w:ind w:left="119" w:right="119"/>
    </w:pPr>
    <w:rPr>
      <w:sz w:val="20"/>
    </w:rPr>
  </w:style>
  <w:style w:type="paragraph" w:customStyle="1" w:styleId="MarginIcons">
    <w:name w:val="Margin Icons"/>
    <w:basedOn w:val="BodyText"/>
    <w:rsid w:val="001010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1078"/>
    <w:rPr>
      <w:rFonts w:ascii="Courier New" w:hAnsi="Courier New"/>
    </w:rPr>
  </w:style>
  <w:style w:type="paragraph" w:customStyle="1" w:styleId="NoteBullet">
    <w:name w:val="Note Bullet"/>
    <w:basedOn w:val="Note"/>
    <w:rsid w:val="00101078"/>
    <w:pPr>
      <w:tabs>
        <w:tab w:val="clear" w:pos="680"/>
      </w:tabs>
      <w:spacing w:before="60" w:after="60"/>
    </w:pPr>
  </w:style>
  <w:style w:type="paragraph" w:customStyle="1" w:styleId="SubHeading2">
    <w:name w:val="SubHeading2"/>
    <w:basedOn w:val="HeadingBase"/>
    <w:rsid w:val="00101078"/>
    <w:pPr>
      <w:spacing w:before="240" w:after="60"/>
    </w:pPr>
    <w:rPr>
      <w:sz w:val="20"/>
    </w:rPr>
  </w:style>
  <w:style w:type="paragraph" w:customStyle="1" w:styleId="SubHeading1">
    <w:name w:val="SubHeading1"/>
    <w:basedOn w:val="HeadingBase"/>
    <w:rsid w:val="00101078"/>
    <w:pPr>
      <w:spacing w:before="240" w:after="60"/>
    </w:pPr>
    <w:rPr>
      <w:color w:val="918585"/>
      <w:sz w:val="22"/>
    </w:rPr>
  </w:style>
  <w:style w:type="paragraph" w:customStyle="1" w:styleId="SideHeading">
    <w:name w:val="Side Heading"/>
    <w:basedOn w:val="HeadingBase"/>
    <w:rsid w:val="001010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1078"/>
    <w:pPr>
      <w:numPr>
        <w:numId w:val="12"/>
      </w:numPr>
    </w:pPr>
  </w:style>
  <w:style w:type="paragraph" w:styleId="PlainText">
    <w:name w:val="Plain Text"/>
    <w:basedOn w:val="Normal"/>
    <w:link w:val="PlainTextChar"/>
    <w:rsid w:val="00101078"/>
    <w:rPr>
      <w:sz w:val="20"/>
    </w:rPr>
  </w:style>
  <w:style w:type="character" w:customStyle="1" w:styleId="PlainTextChar">
    <w:name w:val="Plain Text Char"/>
    <w:basedOn w:val="DefaultParagraphFont"/>
    <w:link w:val="PlainText"/>
    <w:rsid w:val="00101078"/>
    <w:rPr>
      <w:rFonts w:ascii="Courier New" w:eastAsia="Times New Roman" w:hAnsi="Courier New" w:cs="Times New Roman"/>
      <w:sz w:val="20"/>
      <w:szCs w:val="20"/>
      <w:lang w:eastAsia="en-US"/>
    </w:rPr>
  </w:style>
  <w:style w:type="character" w:customStyle="1" w:styleId="MenuOption">
    <w:name w:val="Menu Option"/>
    <w:basedOn w:val="DefaultParagraphFont"/>
    <w:rsid w:val="00101078"/>
    <w:rPr>
      <w:b/>
      <w:smallCaps/>
    </w:rPr>
  </w:style>
  <w:style w:type="paragraph" w:customStyle="1" w:styleId="TableListNumber">
    <w:name w:val="Table List Number"/>
    <w:basedOn w:val="ListNumber"/>
    <w:rsid w:val="00101078"/>
    <w:pPr>
      <w:numPr>
        <w:numId w:val="0"/>
      </w:numPr>
    </w:pPr>
  </w:style>
  <w:style w:type="paragraph" w:styleId="TOC4">
    <w:name w:val="toc 4"/>
    <w:basedOn w:val="TOCBase"/>
    <w:next w:val="Normal"/>
    <w:semiHidden/>
    <w:rsid w:val="00101078"/>
    <w:pPr>
      <w:tabs>
        <w:tab w:val="right" w:leader="dot" w:pos="9071"/>
      </w:tabs>
      <w:ind w:left="1701"/>
    </w:pPr>
  </w:style>
  <w:style w:type="paragraph" w:customStyle="1" w:styleId="ListAlpha">
    <w:name w:val="List Alpha"/>
    <w:basedOn w:val="List"/>
    <w:rsid w:val="00101078"/>
    <w:pPr>
      <w:numPr>
        <w:numId w:val="9"/>
      </w:numPr>
    </w:pPr>
  </w:style>
  <w:style w:type="paragraph" w:customStyle="1" w:styleId="ListAlpha2">
    <w:name w:val="List Alpha 2"/>
    <w:basedOn w:val="List2"/>
    <w:rsid w:val="00101078"/>
    <w:pPr>
      <w:numPr>
        <w:numId w:val="8"/>
      </w:numPr>
    </w:pPr>
  </w:style>
  <w:style w:type="paragraph" w:styleId="List3">
    <w:name w:val="List 3"/>
    <w:basedOn w:val="BodyText"/>
    <w:rsid w:val="00101078"/>
    <w:pPr>
      <w:tabs>
        <w:tab w:val="left" w:pos="1021"/>
      </w:tabs>
      <w:spacing w:before="60" w:after="60"/>
      <w:ind w:left="1020" w:hanging="340"/>
    </w:pPr>
  </w:style>
  <w:style w:type="paragraph" w:styleId="List4">
    <w:name w:val="List 4"/>
    <w:basedOn w:val="BodyText"/>
    <w:rsid w:val="00101078"/>
    <w:pPr>
      <w:tabs>
        <w:tab w:val="left" w:pos="1361"/>
      </w:tabs>
      <w:spacing w:before="60" w:after="60"/>
      <w:ind w:left="1361" w:hanging="340"/>
    </w:pPr>
  </w:style>
  <w:style w:type="paragraph" w:styleId="List5">
    <w:name w:val="List 5"/>
    <w:basedOn w:val="BodyText"/>
    <w:rsid w:val="00101078"/>
    <w:pPr>
      <w:tabs>
        <w:tab w:val="left" w:pos="1701"/>
      </w:tabs>
      <w:spacing w:before="60" w:after="60"/>
      <w:ind w:left="1701" w:hanging="340"/>
    </w:pPr>
  </w:style>
  <w:style w:type="paragraph" w:styleId="ListBullet3">
    <w:name w:val="List Bullet 3"/>
    <w:basedOn w:val="List3"/>
    <w:rsid w:val="00101078"/>
    <w:pPr>
      <w:numPr>
        <w:numId w:val="15"/>
      </w:numPr>
      <w:tabs>
        <w:tab w:val="clear" w:pos="1021"/>
      </w:tabs>
      <w:ind w:left="1037" w:hanging="357"/>
    </w:pPr>
  </w:style>
  <w:style w:type="paragraph" w:styleId="ListBullet4">
    <w:name w:val="List Bullet 4"/>
    <w:basedOn w:val="List4"/>
    <w:rsid w:val="00101078"/>
    <w:pPr>
      <w:numPr>
        <w:numId w:val="3"/>
      </w:numPr>
    </w:pPr>
  </w:style>
  <w:style w:type="paragraph" w:styleId="ListBullet5">
    <w:name w:val="List Bullet 5"/>
    <w:basedOn w:val="List5"/>
    <w:rsid w:val="00101078"/>
    <w:pPr>
      <w:numPr>
        <w:numId w:val="4"/>
      </w:numPr>
    </w:pPr>
  </w:style>
  <w:style w:type="paragraph" w:styleId="ListContinue2">
    <w:name w:val="List Continue 2"/>
    <w:basedOn w:val="List2"/>
    <w:rsid w:val="00101078"/>
    <w:pPr>
      <w:ind w:firstLine="0"/>
    </w:pPr>
  </w:style>
  <w:style w:type="paragraph" w:styleId="ListContinue3">
    <w:name w:val="List Continue 3"/>
    <w:basedOn w:val="List3"/>
    <w:rsid w:val="00101078"/>
    <w:pPr>
      <w:ind w:left="1021" w:firstLine="0"/>
    </w:pPr>
  </w:style>
  <w:style w:type="paragraph" w:styleId="ListContinue4">
    <w:name w:val="List Continue 4"/>
    <w:basedOn w:val="List4"/>
    <w:rsid w:val="00101078"/>
    <w:pPr>
      <w:ind w:firstLine="0"/>
    </w:pPr>
  </w:style>
  <w:style w:type="paragraph" w:styleId="ListContinue5">
    <w:name w:val="List Continue 5"/>
    <w:basedOn w:val="List5"/>
    <w:rsid w:val="00101078"/>
    <w:pPr>
      <w:ind w:firstLine="0"/>
    </w:pPr>
  </w:style>
  <w:style w:type="paragraph" w:styleId="ListNumber3">
    <w:name w:val="List Number 3"/>
    <w:basedOn w:val="List3"/>
    <w:rsid w:val="00101078"/>
    <w:pPr>
      <w:numPr>
        <w:numId w:val="5"/>
      </w:numPr>
    </w:pPr>
  </w:style>
  <w:style w:type="paragraph" w:styleId="ListNumber4">
    <w:name w:val="List Number 4"/>
    <w:basedOn w:val="List4"/>
    <w:rsid w:val="00101078"/>
    <w:pPr>
      <w:numPr>
        <w:numId w:val="6"/>
      </w:numPr>
    </w:pPr>
  </w:style>
  <w:style w:type="paragraph" w:styleId="ListNumber5">
    <w:name w:val="List Number 5"/>
    <w:basedOn w:val="List5"/>
    <w:rsid w:val="00101078"/>
    <w:pPr>
      <w:numPr>
        <w:numId w:val="7"/>
      </w:numPr>
    </w:pPr>
  </w:style>
  <w:style w:type="paragraph" w:styleId="BlockText">
    <w:name w:val="Block Text"/>
    <w:basedOn w:val="Normal"/>
    <w:rsid w:val="00101078"/>
    <w:pPr>
      <w:spacing w:after="120"/>
      <w:ind w:left="1440" w:right="1440"/>
    </w:pPr>
  </w:style>
  <w:style w:type="character" w:customStyle="1" w:styleId="Subscript">
    <w:name w:val="Subscript"/>
    <w:basedOn w:val="DefaultParagraphFont"/>
    <w:rsid w:val="00101078"/>
    <w:rPr>
      <w:sz w:val="16"/>
      <w:vertAlign w:val="subscript"/>
    </w:rPr>
  </w:style>
  <w:style w:type="character" w:customStyle="1" w:styleId="Superscript">
    <w:name w:val="Superscript"/>
    <w:basedOn w:val="DefaultParagraphFont"/>
    <w:rsid w:val="00101078"/>
    <w:rPr>
      <w:sz w:val="16"/>
      <w:vertAlign w:val="superscript"/>
    </w:rPr>
  </w:style>
  <w:style w:type="character" w:customStyle="1" w:styleId="Symbols">
    <w:name w:val="Symbols"/>
    <w:basedOn w:val="DefaultParagraphFont"/>
    <w:rsid w:val="00101078"/>
    <w:rPr>
      <w:rFonts w:ascii="Symbol" w:hAnsi="Symbol"/>
    </w:rPr>
  </w:style>
  <w:style w:type="character" w:customStyle="1" w:styleId="MenuOptions">
    <w:name w:val="Menu Options"/>
    <w:basedOn w:val="DefaultParagraphFont"/>
    <w:rsid w:val="00101078"/>
    <w:rPr>
      <w:rFonts w:ascii="Arial Narrow" w:hAnsi="Arial Narrow"/>
      <w:smallCaps/>
    </w:rPr>
  </w:style>
  <w:style w:type="character" w:customStyle="1" w:styleId="Buttons">
    <w:name w:val="Buttons"/>
    <w:basedOn w:val="DefaultParagraphFont"/>
    <w:rsid w:val="00101078"/>
    <w:rPr>
      <w:b/>
    </w:rPr>
  </w:style>
  <w:style w:type="character" w:customStyle="1" w:styleId="Underlined">
    <w:name w:val="Underlined"/>
    <w:basedOn w:val="DefaultParagraphFont"/>
    <w:rsid w:val="00101078"/>
    <w:rPr>
      <w:u w:val="single"/>
    </w:rPr>
  </w:style>
  <w:style w:type="paragraph" w:customStyle="1" w:styleId="TableBodyTextRight">
    <w:name w:val="Table Body Text Right"/>
    <w:basedOn w:val="TableBodyText"/>
    <w:rsid w:val="00101078"/>
    <w:pPr>
      <w:widowControl w:val="0"/>
      <w:autoSpaceDE w:val="0"/>
      <w:autoSpaceDN w:val="0"/>
      <w:adjustRightInd w:val="0"/>
      <w:jc w:val="right"/>
    </w:pPr>
    <w:rPr>
      <w:rFonts w:cs="Arial"/>
      <w:szCs w:val="18"/>
    </w:rPr>
  </w:style>
  <w:style w:type="paragraph" w:customStyle="1" w:styleId="CopyrightText">
    <w:name w:val="Copyright Text"/>
    <w:basedOn w:val="BodyText"/>
    <w:rsid w:val="00101078"/>
    <w:rPr>
      <w:sz w:val="18"/>
    </w:rPr>
  </w:style>
  <w:style w:type="paragraph" w:customStyle="1" w:styleId="BodySmallRight">
    <w:name w:val="Body Small Right"/>
    <w:basedOn w:val="BodyTextRight"/>
    <w:rsid w:val="00101078"/>
    <w:rPr>
      <w:sz w:val="18"/>
      <w:szCs w:val="18"/>
    </w:rPr>
  </w:style>
  <w:style w:type="paragraph" w:customStyle="1" w:styleId="MarginEdition">
    <w:name w:val="Margin Edition"/>
    <w:basedOn w:val="MarginNote"/>
    <w:rsid w:val="00101078"/>
    <w:pPr>
      <w:spacing w:before="0" w:after="0"/>
    </w:pPr>
    <w:rPr>
      <w:rFonts w:ascii="Times New Roman" w:hAnsi="Times New Roman"/>
      <w:color w:val="999999"/>
    </w:rPr>
  </w:style>
  <w:style w:type="paragraph" w:customStyle="1" w:styleId="Spacer">
    <w:name w:val="Spacer"/>
    <w:basedOn w:val="Normal"/>
    <w:rsid w:val="00101078"/>
    <w:rPr>
      <w:sz w:val="2"/>
      <w:szCs w:val="2"/>
    </w:rPr>
  </w:style>
  <w:style w:type="character" w:customStyle="1" w:styleId="Small">
    <w:name w:val="Small"/>
    <w:basedOn w:val="DefaultParagraphFont"/>
    <w:rsid w:val="00101078"/>
    <w:rPr>
      <w:sz w:val="16"/>
    </w:rPr>
  </w:style>
  <w:style w:type="paragraph" w:customStyle="1" w:styleId="WideTable">
    <w:name w:val="Wide Table"/>
    <w:basedOn w:val="Normal"/>
    <w:rsid w:val="00101078"/>
    <w:pPr>
      <w:ind w:left="-1418"/>
    </w:pPr>
    <w:rPr>
      <w:sz w:val="2"/>
      <w:szCs w:val="2"/>
    </w:rPr>
  </w:style>
  <w:style w:type="character" w:styleId="PageNumber">
    <w:name w:val="page number"/>
    <w:basedOn w:val="DefaultParagraphFont"/>
    <w:rsid w:val="00101078"/>
  </w:style>
  <w:style w:type="paragraph" w:styleId="Quote">
    <w:name w:val="Quote"/>
    <w:basedOn w:val="Heading1"/>
    <w:link w:val="QuoteChar"/>
    <w:qFormat/>
    <w:rsid w:val="00101078"/>
    <w:rPr>
      <w:b w:val="0"/>
      <w:sz w:val="72"/>
      <w:szCs w:val="72"/>
      <w:lang w:val="en-NZ"/>
    </w:rPr>
  </w:style>
  <w:style w:type="character" w:customStyle="1" w:styleId="QuoteChar">
    <w:name w:val="Quote Char"/>
    <w:basedOn w:val="DefaultParagraphFont"/>
    <w:link w:val="Quote"/>
    <w:rsid w:val="001010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1078"/>
    <w:pPr>
      <w:pageBreakBefore/>
    </w:pPr>
  </w:style>
  <w:style w:type="paragraph" w:customStyle="1" w:styleId="Border">
    <w:name w:val="Border"/>
    <w:basedOn w:val="Normal"/>
    <w:qFormat/>
    <w:rsid w:val="001010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1078"/>
    <w:rPr>
      <w:b/>
      <w:bCs/>
      <w:i/>
      <w:iCs/>
      <w:color w:val="auto"/>
    </w:rPr>
  </w:style>
  <w:style w:type="paragraph" w:styleId="IntenseQuote">
    <w:name w:val="Intense Quote"/>
    <w:basedOn w:val="Normal"/>
    <w:next w:val="Normal"/>
    <w:link w:val="IntenseQuoteChar"/>
    <w:uiPriority w:val="30"/>
    <w:qFormat/>
    <w:rsid w:val="001010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10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1078"/>
    <w:rPr>
      <w:smallCaps/>
      <w:color w:val="auto"/>
      <w:u w:val="single"/>
    </w:rPr>
  </w:style>
  <w:style w:type="character" w:styleId="IntenseReference">
    <w:name w:val="Intense Reference"/>
    <w:basedOn w:val="DefaultParagraphFont"/>
    <w:uiPriority w:val="32"/>
    <w:qFormat/>
    <w:rsid w:val="00101078"/>
    <w:rPr>
      <w:b/>
      <w:bCs/>
      <w:smallCaps/>
      <w:color w:val="auto"/>
      <w:spacing w:val="5"/>
      <w:u w:val="single"/>
    </w:rPr>
  </w:style>
  <w:style w:type="paragraph" w:customStyle="1" w:styleId="2ColumnHeading">
    <w:name w:val="2Column Heading"/>
    <w:basedOn w:val="BodyText"/>
    <w:qFormat/>
    <w:rsid w:val="00101078"/>
    <w:pPr>
      <w:spacing w:after="60"/>
      <w:ind w:left="-2268"/>
    </w:pPr>
    <w:rPr>
      <w:b/>
    </w:rPr>
  </w:style>
  <w:style w:type="paragraph" w:customStyle="1" w:styleId="Heading1TOC">
    <w:name w:val="Heading1 TOC"/>
    <w:basedOn w:val="Normal"/>
    <w:qFormat/>
    <w:rsid w:val="00101078"/>
    <w:pPr>
      <w:spacing w:before="240" w:after="120"/>
    </w:pPr>
    <w:rPr>
      <w:rFonts w:ascii="Times New Roman" w:hAnsi="Times New Roman"/>
      <w:b/>
      <w:sz w:val="32"/>
    </w:rPr>
  </w:style>
  <w:style w:type="paragraph" w:customStyle="1" w:styleId="Heading2TOC">
    <w:name w:val="Heading2 TOC"/>
    <w:basedOn w:val="Normal"/>
    <w:qFormat/>
    <w:rsid w:val="00101078"/>
    <w:pPr>
      <w:spacing w:before="240" w:after="60"/>
    </w:pPr>
    <w:rPr>
      <w:rFonts w:ascii="Times New Roman" w:hAnsi="Times New Roman"/>
      <w:b/>
      <w:sz w:val="28"/>
    </w:rPr>
  </w:style>
  <w:style w:type="character" w:customStyle="1" w:styleId="Underline">
    <w:name w:val="Underline"/>
    <w:basedOn w:val="DefaultParagraphFont"/>
    <w:qFormat/>
    <w:rsid w:val="00101078"/>
    <w:rPr>
      <w:u w:val="single"/>
    </w:rPr>
  </w:style>
  <w:style w:type="paragraph" w:styleId="BalloonText">
    <w:name w:val="Balloon Text"/>
    <w:basedOn w:val="Normal"/>
    <w:link w:val="BalloonTextChar"/>
    <w:rsid w:val="00101078"/>
    <w:rPr>
      <w:rFonts w:ascii="Tahoma" w:hAnsi="Tahoma" w:cs="Tahoma"/>
      <w:sz w:val="16"/>
      <w:szCs w:val="16"/>
    </w:rPr>
  </w:style>
  <w:style w:type="character" w:customStyle="1" w:styleId="BalloonTextChar">
    <w:name w:val="Balloon Text Char"/>
    <w:basedOn w:val="DefaultParagraphFont"/>
    <w:link w:val="BalloonText"/>
    <w:rsid w:val="001010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10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10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1078"/>
    <w:rPr>
      <w:b/>
      <w:color w:val="660033"/>
      <w:spacing w:val="0"/>
    </w:rPr>
  </w:style>
  <w:style w:type="paragraph" w:customStyle="1" w:styleId="Nameditemlist">
    <w:name w:val="Named item list"/>
    <w:basedOn w:val="BodyText"/>
    <w:qFormat/>
    <w:rsid w:val="0010107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1820</Words>
  <Characters>11647</Characters>
  <Application>Microsoft Office Word</Application>
  <DocSecurity>0</DocSecurity>
  <Lines>473</Lines>
  <Paragraphs>288</Paragraphs>
  <ScaleCrop>false</ScaleCrop>
  <Company>Author-it Software Corporation Ltd.</Company>
  <LinksUpToDate>false</LinksUpToDate>
  <CharactersWithSpaces>13385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ICTOPN5118A Plan and configure dense wavelength division multiplexing systems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2012-10-05T13:41:00Z</dcterms:created>
  <dcterms:modified xsi:type="dcterms:W3CDTF">2012-10-05T13:41:00Z</dcterms:modified>
</cp:coreProperties>
</file>