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446" w:rsidP="009F7446">
      <w:pPr>
        <w:pStyle w:val="Title"/>
      </w:pPr>
      <w:bookmarkStart w:id="0" w:name="_GoBack"/>
      <w:bookmarkEnd w:id="0"/>
      <w:r>
        <w:fldChar w:fldCharType="begin"/>
      </w:r>
      <w:r>
        <w:instrText xml:space="preserve"> TITLE   \* MERGEFORMAT </w:instrText>
      </w:r>
      <w:r>
        <w:fldChar w:fldCharType="separate"/>
      </w:r>
      <w:r>
        <w:t>ICTNPL6029A Plan the development and growth of the telecommunications network</w:t>
      </w:r>
      <w:r>
        <w:fldChar w:fldCharType="end"/>
      </w:r>
    </w:p>
    <w:p w:rsidR="009F7446" w:rsidP="009F7446">
      <w:pPr>
        <w:pStyle w:val="Version"/>
        <w:sectPr w:rsidSect="005B5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99F" w:rsidP="005B599F">
      <w:pPr>
        <w:pStyle w:val="SuperHeading"/>
      </w:pPr>
      <w:r w:rsidRPr="005B599F">
        <w:t>ICTNPL6029A Plan the development and growth of the telecommunications network</w:t>
      </w:r>
    </w:p>
    <w:p w:rsidR="00000000" w:rsidRPr="005B599F" w:rsidP="005B599F">
      <w:pPr>
        <w:pStyle w:val="Heading1"/>
      </w:pPr>
      <w:bookmarkStart w:id="1" w:name="O_271799"/>
      <w:bookmarkEnd w:id="1"/>
      <w:r w:rsidRPr="005B599F">
        <w:t>Modification History</w:t>
      </w:r>
    </w:p>
    <w:p w:rsidR="00000000" w:rsidRPr="005B599F" w:rsidP="005B599F">
      <w:pPr>
        <w:pStyle w:val="BodyText"/>
      </w:pPr>
      <w:r w:rsidRPr="005B599F">
        <w:t>Not Applicable</w:t>
      </w:r>
    </w:p>
    <w:p w:rsidR="00000000" w:rsidRPr="005B599F" w:rsidP="005B599F">
      <w:pPr>
        <w:pStyle w:val="AllowPageBreak"/>
      </w:pPr>
    </w:p>
    <w:p w:rsidR="00000000" w:rsidRPr="005B599F" w:rsidP="005B599F">
      <w:pPr>
        <w:pStyle w:val="Heading1"/>
      </w:pPr>
      <w:bookmarkStart w:id="2" w:name="O_209032"/>
      <w:bookmarkEnd w:id="2"/>
      <w:r w:rsidRPr="005B599F">
        <w:t>Unit Descriptor</w:t>
      </w:r>
    </w:p>
    <w:tbl>
      <w:tblPr>
        <w:tblW w:w="0" w:type="auto"/>
        <w:tblLayout w:type="fixed"/>
        <w:tblCellMar>
          <w:left w:w="62" w:type="dxa"/>
          <w:right w:w="62" w:type="dxa"/>
        </w:tblCellMar>
        <w:tblLook w:val="0000"/>
      </w:tblPr>
      <w:tblGrid>
        <w:gridCol w:w="2652"/>
        <w:gridCol w:w="5870"/>
      </w:tblGrid>
      <w:tr w:rsidTr="009F7446">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Uni</w:t>
            </w:r>
            <w:r w:rsidRPr="005B599F">
              <w:rPr>
                <w:rStyle w:val="SpecialBold"/>
              </w:rPr>
              <w:t>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This unit describes the performance outcomes, skills and knowledge required to analyse and evaluate forecast data to plan the development and growth of the telecommunications network.</w:t>
            </w:r>
          </w:p>
          <w:p w:rsidR="00000000" w:rsidRPr="005B599F" w:rsidP="005B599F">
            <w:pPr>
              <w:pStyle w:val="BodyText"/>
            </w:pPr>
          </w:p>
          <w:p w:rsidR="00000000" w:rsidRPr="005B599F" w:rsidP="005B599F">
            <w:pPr>
              <w:pStyle w:val="BodyText"/>
            </w:pPr>
            <w:r w:rsidRPr="005B599F">
              <w:t>No licensing, legislative, regulatory or certification req</w:t>
            </w:r>
            <w:r w:rsidRPr="005B599F">
              <w:t>uirements apply to this unit at the time of endorsement but users should confirm requirements with the relevant federal, state or territory authority.</w:t>
            </w:r>
          </w:p>
        </w:tc>
      </w:tr>
    </w:tbl>
    <w:p w:rsidR="009F7446" w:rsidP="005B599F">
      <w:pPr>
        <w:pStyle w:val="BodyText"/>
      </w:pPr>
    </w:p>
    <w:p w:rsidR="009F7446" w:rsidP="005B599F">
      <w:pPr>
        <w:pStyle w:val="BodyText"/>
      </w:pPr>
    </w:p>
    <w:p w:rsidR="00000000" w:rsidRPr="005B599F" w:rsidP="005B599F">
      <w:pPr>
        <w:pStyle w:val="Heading1"/>
      </w:pPr>
      <w:bookmarkStart w:id="3" w:name="O_209036"/>
      <w:bookmarkEnd w:id="3"/>
      <w:r w:rsidRPr="005B599F">
        <w:t>Application of the Unit</w:t>
      </w:r>
    </w:p>
    <w:tbl>
      <w:tblPr>
        <w:tblW w:w="0" w:type="auto"/>
        <w:tblLayout w:type="fixed"/>
        <w:tblCellMar>
          <w:left w:w="62" w:type="dxa"/>
          <w:right w:w="62" w:type="dxa"/>
        </w:tblCellMar>
        <w:tblLook w:val="0000"/>
      </w:tblPr>
      <w:tblGrid>
        <w:gridCol w:w="2747"/>
        <w:gridCol w:w="5775"/>
      </w:tblGrid>
      <w:tr w:rsidTr="009F744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Technical officers or engineers from private and public organisations apply the skills and knowledge in this unit to plan access networks.</w:t>
            </w:r>
          </w:p>
          <w:p w:rsidR="00000000" w:rsidRPr="005B599F" w:rsidP="005B599F">
            <w:pPr>
              <w:pStyle w:val="BodyText"/>
            </w:pPr>
          </w:p>
          <w:p w:rsidR="00000000" w:rsidRPr="005B599F" w:rsidP="005B599F">
            <w:pPr>
              <w:pStyle w:val="BodyText"/>
            </w:pPr>
            <w:r w:rsidRPr="005B599F">
              <w:t>It may also apply to technical staff moving into planning and management positions with responsibility for small pro</w:t>
            </w:r>
            <w:r w:rsidRPr="005B599F">
              <w:t>jects or parts of larger projects, and for the operational and engineering of the telecommunications network in general.</w:t>
            </w:r>
          </w:p>
        </w:tc>
      </w:tr>
    </w:tbl>
    <w:p w:rsidR="009F7446" w:rsidP="005B599F">
      <w:pPr>
        <w:pStyle w:val="BodyText"/>
      </w:pPr>
    </w:p>
    <w:p w:rsidR="009F7446" w:rsidP="005B599F">
      <w:pPr>
        <w:pStyle w:val="BodyText"/>
      </w:pPr>
    </w:p>
    <w:p w:rsidR="00000000" w:rsidRPr="005B599F" w:rsidP="005B599F">
      <w:pPr>
        <w:pStyle w:val="Heading1"/>
      </w:pPr>
      <w:bookmarkStart w:id="4" w:name="O_280059"/>
      <w:bookmarkEnd w:id="4"/>
      <w:r w:rsidRPr="005B599F">
        <w:t>Licensing/Regulatory Information</w:t>
      </w:r>
    </w:p>
    <w:p w:rsidR="00000000" w:rsidRPr="005B599F" w:rsidP="005B599F">
      <w:pPr>
        <w:pStyle w:val="BodyText"/>
      </w:pPr>
      <w:r w:rsidRPr="005B599F">
        <w:t>Refer to Unit Descriptor</w:t>
      </w:r>
    </w:p>
    <w:p w:rsidR="00000000" w:rsidRPr="005B599F" w:rsidP="005B599F">
      <w:pPr>
        <w:pStyle w:val="AllowPageBreak"/>
      </w:pPr>
    </w:p>
    <w:p w:rsidR="00000000" w:rsidRPr="005B599F" w:rsidP="005B599F">
      <w:pPr>
        <w:pStyle w:val="Heading1"/>
      </w:pPr>
      <w:bookmarkStart w:id="5" w:name="O_209034"/>
      <w:bookmarkEnd w:id="5"/>
      <w:r w:rsidRPr="005B599F">
        <w:t>Pre-Requisites</w:t>
      </w:r>
    </w:p>
    <w:tbl>
      <w:tblPr>
        <w:tblW w:w="0" w:type="auto"/>
        <w:tblLayout w:type="fixed"/>
        <w:tblCellMar>
          <w:left w:w="62" w:type="dxa"/>
          <w:right w:w="62" w:type="dxa"/>
        </w:tblCellMar>
        <w:tblLook w:val="0000"/>
      </w:tblPr>
      <w:tblGrid>
        <w:gridCol w:w="2775"/>
        <w:gridCol w:w="1295"/>
        <w:gridCol w:w="4452"/>
      </w:tblGrid>
      <w:tr w:rsidTr="009F74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p>
        </w:tc>
      </w:tr>
      <w:tr w:rsidTr="009F74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p>
        </w:tc>
      </w:tr>
      <w:tr w:rsidTr="009F74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p>
        </w:tc>
      </w:tr>
    </w:tbl>
    <w:p w:rsidR="009F7446" w:rsidP="005B599F">
      <w:pPr>
        <w:pStyle w:val="BodyText"/>
      </w:pPr>
    </w:p>
    <w:p w:rsidR="009F7446" w:rsidP="005B599F">
      <w:pPr>
        <w:pStyle w:val="BodyText"/>
      </w:pPr>
    </w:p>
    <w:p w:rsidR="00000000" w:rsidRPr="005B599F" w:rsidP="005B599F">
      <w:pPr>
        <w:pStyle w:val="Heading1"/>
      </w:pPr>
      <w:bookmarkStart w:id="6" w:name="O_209033"/>
      <w:bookmarkEnd w:id="6"/>
      <w:r w:rsidRPr="005B599F">
        <w:t>Employability Skills Information</w:t>
      </w:r>
    </w:p>
    <w:tbl>
      <w:tblPr>
        <w:tblW w:w="0" w:type="auto"/>
        <w:tblLayout w:type="fixed"/>
        <w:tblCellMar>
          <w:left w:w="62" w:type="dxa"/>
          <w:right w:w="62" w:type="dxa"/>
        </w:tblCellMar>
        <w:tblLook w:val="0000"/>
      </w:tblPr>
      <w:tblGrid>
        <w:gridCol w:w="2802"/>
        <w:gridCol w:w="5720"/>
      </w:tblGrid>
      <w:tr w:rsidTr="009F74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This unit contains employability skills.</w:t>
            </w:r>
          </w:p>
        </w:tc>
      </w:tr>
    </w:tbl>
    <w:p w:rsidR="009F7446" w:rsidP="005B599F">
      <w:pPr>
        <w:pStyle w:val="BodyText"/>
      </w:pPr>
    </w:p>
    <w:p w:rsidR="009F7446" w:rsidP="005B599F">
      <w:pPr>
        <w:pStyle w:val="BodyText"/>
      </w:pPr>
    </w:p>
    <w:p w:rsidR="00000000" w:rsidRPr="005B599F" w:rsidP="005B599F">
      <w:pPr>
        <w:pStyle w:val="Heading1"/>
      </w:pPr>
      <w:bookmarkStart w:id="7" w:name="O_289845"/>
      <w:bookmarkEnd w:id="7"/>
      <w:r w:rsidRPr="005B599F">
        <w:t>Elements and Performance Criteria Pre-Content</w:t>
      </w:r>
    </w:p>
    <w:tbl>
      <w:tblPr>
        <w:tblW w:w="0" w:type="auto"/>
        <w:tblLayout w:type="fixed"/>
        <w:tblCellMar>
          <w:left w:w="62" w:type="dxa"/>
          <w:right w:w="62" w:type="dxa"/>
        </w:tblCellMar>
        <w:tblLook w:val="0000"/>
      </w:tblPr>
      <w:tblGrid>
        <w:gridCol w:w="2557"/>
        <w:gridCol w:w="5965"/>
      </w:tblGrid>
      <w:tr w:rsidTr="009F744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Performance criteria describe the performance needed to demonstrate achievement of the element. Where bold italicised text is used, further information is detailed in the required skills and knowledge section and the range statement. Assessment of performa</w:t>
            </w:r>
            <w:r w:rsidRPr="005B599F">
              <w:t>nce is to be consistent with the evidence guide.</w:t>
            </w:r>
          </w:p>
        </w:tc>
      </w:tr>
    </w:tbl>
    <w:p w:rsidR="00000000" w:rsidRPr="005B599F" w:rsidP="005B599F">
      <w:pPr>
        <w:pStyle w:val="BodyText"/>
      </w:pPr>
    </w:p>
    <w:p w:rsidR="00000000" w:rsidRPr="005B599F" w:rsidP="005B599F">
      <w:pPr>
        <w:pStyle w:val="AllowPageBreak"/>
      </w:pPr>
    </w:p>
    <w:p w:rsidR="00000000" w:rsidRPr="005B599F" w:rsidP="005B599F">
      <w:pPr>
        <w:pStyle w:val="Heading1"/>
      </w:pPr>
      <w:bookmarkStart w:id="8" w:name="O_236512"/>
      <w:bookmarkEnd w:id="8"/>
      <w:r w:rsidRPr="005B599F">
        <w:t>Elements and Performance Criteria</w:t>
      </w:r>
    </w:p>
    <w:tbl>
      <w:tblPr>
        <w:tblW w:w="0" w:type="auto"/>
        <w:tblLayout w:type="fixed"/>
        <w:tblCellMar>
          <w:left w:w="62" w:type="dxa"/>
          <w:right w:w="62" w:type="dxa"/>
        </w:tblCellMar>
        <w:tblLook w:val="0000"/>
      </w:tblPr>
      <w:tblGrid>
        <w:gridCol w:w="2557"/>
        <w:gridCol w:w="5965"/>
      </w:tblGrid>
      <w:tr w:rsidTr="009F744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PERFORMANCE CRITERIA</w:t>
            </w:r>
          </w:p>
        </w:tc>
      </w:tr>
      <w:tr w:rsidTr="009F744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List"/>
              <w:rPr>
                <w:lang w:val="en-NZ"/>
              </w:rPr>
            </w:pPr>
            <w:r w:rsidRPr="005B599F">
              <w:t>1.</w:t>
            </w:r>
            <w:r w:rsidRPr="005B599F">
              <w:tab/>
              <w:t>Gather data related to existing and projected network usage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2"/>
            </w:pPr>
            <w:r w:rsidRPr="005B599F">
              <w:t>1.1.</w:t>
            </w:r>
            <w:r w:rsidRPr="005B599F">
              <w:tab/>
              <w:t xml:space="preserve">Access </w:t>
            </w:r>
            <w:r w:rsidRPr="005B599F">
              <w:rPr>
                <w:rStyle w:val="BoldandItalics"/>
              </w:rPr>
              <w:t>market intelligence</w:t>
            </w:r>
            <w:r w:rsidRPr="005B599F">
              <w:t xml:space="preserve"> for information on </w:t>
            </w:r>
            <w:r w:rsidRPr="005B599F">
              <w:t>customer demand on the network and likely growth in network use</w:t>
            </w:r>
          </w:p>
          <w:p w:rsidR="00000000" w:rsidRPr="005B599F" w:rsidP="005B599F">
            <w:pPr>
              <w:pStyle w:val="List2"/>
            </w:pPr>
            <w:r w:rsidRPr="005B599F">
              <w:t>1.2.</w:t>
            </w:r>
            <w:r w:rsidRPr="005B599F">
              <w:tab/>
              <w:t xml:space="preserve">Obtain </w:t>
            </w:r>
            <w:r w:rsidRPr="005B599F">
              <w:rPr>
                <w:rStyle w:val="BoldandItalics"/>
              </w:rPr>
              <w:t>demand data</w:t>
            </w:r>
            <w:r w:rsidRPr="005B599F">
              <w:t xml:space="preserve"> to plan for potential network traffic quantity and flow</w:t>
            </w:r>
          </w:p>
          <w:p w:rsidR="00000000" w:rsidRPr="005B599F" w:rsidP="005B599F">
            <w:pPr>
              <w:pStyle w:val="List2"/>
            </w:pPr>
            <w:r w:rsidRPr="005B599F">
              <w:t>1.3.</w:t>
            </w:r>
            <w:r w:rsidRPr="005B599F">
              <w:tab/>
              <w:t xml:space="preserve">Access information relating to </w:t>
            </w:r>
            <w:r w:rsidRPr="005B599F">
              <w:rPr>
                <w:rStyle w:val="BoldandItalics"/>
              </w:rPr>
              <w:t>new and emerging technologies</w:t>
            </w:r>
            <w:r w:rsidRPr="005B599F">
              <w:t>, facilities and features and their specific ap</w:t>
            </w:r>
            <w:r w:rsidRPr="005B599F">
              <w:t>plications</w:t>
            </w:r>
          </w:p>
          <w:p w:rsidR="00000000" w:rsidP="005B599F">
            <w:pPr>
              <w:pStyle w:val="List2"/>
              <w:rPr>
                <w:lang w:val="en-NZ"/>
              </w:rPr>
            </w:pPr>
            <w:r w:rsidRPr="005B599F">
              <w:t>1.4.</w:t>
            </w:r>
            <w:r w:rsidRPr="005B599F">
              <w:tab/>
              <w:t xml:space="preserve">Access </w:t>
            </w:r>
            <w:r w:rsidRPr="005B599F">
              <w:rPr>
                <w:rStyle w:val="BoldandItalics"/>
              </w:rPr>
              <w:t>relevant legislation</w:t>
            </w:r>
            <w:r w:rsidRPr="005B599F">
              <w:t xml:space="preserve"> and associated operational codes and analyse impact on </w:t>
            </w:r>
            <w:r w:rsidRPr="005B599F">
              <w:rPr>
                <w:rStyle w:val="BoldandItalics"/>
              </w:rPr>
              <w:t>planning</w:t>
            </w:r>
            <w:r w:rsidRPr="005B599F">
              <w:t xml:space="preserve"> processes</w:t>
            </w:r>
          </w:p>
        </w:tc>
      </w:tr>
      <w:tr w:rsidTr="009F744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List"/>
              <w:rPr>
                <w:lang w:val="en-NZ"/>
              </w:rPr>
            </w:pPr>
            <w:r w:rsidRPr="005B599F">
              <w:t>2.</w:t>
            </w:r>
            <w:r w:rsidRPr="005B599F">
              <w:tab/>
              <w:t>Assess need for network growth</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2"/>
            </w:pPr>
            <w:r w:rsidRPr="005B599F">
              <w:t>2.1.</w:t>
            </w:r>
            <w:r w:rsidRPr="005B599F">
              <w:tab/>
              <w:t>Evaluate capacity of existing network to absorb planned growth using network capacity usage and tr</w:t>
            </w:r>
            <w:r w:rsidRPr="005B599F">
              <w:t>affic measurements</w:t>
            </w:r>
          </w:p>
          <w:p w:rsidR="00000000" w:rsidRPr="005B599F" w:rsidP="005B599F">
            <w:pPr>
              <w:pStyle w:val="List2"/>
            </w:pPr>
            <w:r w:rsidRPr="005B599F">
              <w:t>2.2.</w:t>
            </w:r>
            <w:r w:rsidRPr="005B599F">
              <w:tab/>
              <w:t>Plan likely timing of necessary network increments to minimise impact on the network</w:t>
            </w:r>
          </w:p>
          <w:p w:rsidR="00000000" w:rsidP="005B599F">
            <w:pPr>
              <w:pStyle w:val="List2"/>
              <w:rPr>
                <w:lang w:val="en-NZ"/>
              </w:rPr>
            </w:pPr>
            <w:r w:rsidRPr="005B599F">
              <w:t>2.3.</w:t>
            </w:r>
            <w:r w:rsidRPr="005B599F">
              <w:tab/>
              <w:t>Assess use of new or alternate technologies to meet forecast growth</w:t>
            </w:r>
          </w:p>
        </w:tc>
      </w:tr>
      <w:tr w:rsidTr="009F744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List"/>
              <w:rPr>
                <w:lang w:val="en-NZ"/>
              </w:rPr>
            </w:pPr>
            <w:r w:rsidRPr="005B599F">
              <w:t>3.</w:t>
            </w:r>
            <w:r w:rsidRPr="005B599F">
              <w:tab/>
              <w:t>Develop network plans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2"/>
            </w:pPr>
            <w:r w:rsidRPr="005B599F">
              <w:t>3.1.</w:t>
            </w:r>
            <w:r w:rsidRPr="005B599F">
              <w:tab/>
            </w:r>
            <w:r w:rsidRPr="005B599F">
              <w:t>Assess overall planning parameters including approved business plan prior to commencement of planning process</w:t>
            </w:r>
          </w:p>
          <w:p w:rsidR="00000000" w:rsidRPr="005B599F" w:rsidP="005B599F">
            <w:pPr>
              <w:pStyle w:val="List2"/>
            </w:pPr>
            <w:r w:rsidRPr="005B599F">
              <w:t>3.2.</w:t>
            </w:r>
            <w:r w:rsidRPr="005B599F">
              <w:tab/>
              <w:t xml:space="preserve">Analyse gathered information and produce a project plan with </w:t>
            </w:r>
            <w:r w:rsidRPr="005B599F">
              <w:rPr>
                <w:rStyle w:val="BoldandItalics"/>
              </w:rPr>
              <w:t>specifications</w:t>
            </w:r>
            <w:r w:rsidRPr="005B599F">
              <w:t xml:space="preserve"> to meet network growth</w:t>
            </w:r>
          </w:p>
          <w:p w:rsidR="00000000" w:rsidRPr="005B599F" w:rsidP="005B599F">
            <w:pPr>
              <w:pStyle w:val="List2"/>
            </w:pPr>
            <w:r w:rsidRPr="005B599F">
              <w:t>3.3.</w:t>
            </w:r>
            <w:r w:rsidRPr="005B599F">
              <w:tab/>
              <w:t xml:space="preserve">Conduct appropriate investment study </w:t>
            </w:r>
            <w:r w:rsidRPr="005B599F">
              <w:t xml:space="preserve">including cost benefit analysis where required with consideration of </w:t>
            </w:r>
            <w:r w:rsidRPr="005B599F">
              <w:rPr>
                <w:rStyle w:val="BoldandItalics"/>
              </w:rPr>
              <w:t>barriers</w:t>
            </w:r>
            <w:r w:rsidRPr="005B599F">
              <w:t xml:space="preserve"> that may affect project plan</w:t>
            </w:r>
          </w:p>
          <w:p w:rsidR="00000000" w:rsidP="005B599F">
            <w:pPr>
              <w:pStyle w:val="List2"/>
              <w:rPr>
                <w:lang w:val="en-NZ"/>
              </w:rPr>
            </w:pPr>
            <w:r w:rsidRPr="005B599F">
              <w:t>3.4.</w:t>
            </w:r>
            <w:r w:rsidRPr="005B599F">
              <w:tab/>
              <w:t>Produce a network plan with detailed specifications and seek approval according to enterprise procedures</w:t>
            </w:r>
          </w:p>
        </w:tc>
      </w:tr>
      <w:tr w:rsidTr="009F744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p>
        </w:tc>
      </w:tr>
    </w:tbl>
    <w:p w:rsidR="009F7446" w:rsidP="005B599F">
      <w:pPr>
        <w:pStyle w:val="BodyText"/>
      </w:pPr>
    </w:p>
    <w:p w:rsidR="009F7446" w:rsidP="005B599F">
      <w:pPr>
        <w:pStyle w:val="BodyText"/>
      </w:pPr>
    </w:p>
    <w:p w:rsidR="00000000" w:rsidRPr="005B599F" w:rsidP="005B599F">
      <w:pPr>
        <w:pStyle w:val="Heading1"/>
      </w:pPr>
      <w:bookmarkStart w:id="9" w:name="O_260462"/>
      <w:bookmarkEnd w:id="9"/>
      <w:r w:rsidRPr="005B599F">
        <w:t>Required Skills and Knowledge</w:t>
      </w:r>
    </w:p>
    <w:tbl>
      <w:tblPr>
        <w:tblW w:w="0" w:type="auto"/>
        <w:tblLayout w:type="fixed"/>
        <w:tblCellMar>
          <w:left w:w="62" w:type="dxa"/>
          <w:right w:w="62" w:type="dxa"/>
        </w:tblCellMar>
        <w:tblLook w:val="0000"/>
      </w:tblPr>
      <w:tblGrid>
        <w:gridCol w:w="8522"/>
      </w:tblGrid>
      <w:tr w:rsidTr="009F74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REQUIRED SKILLS AND KNOWLEDGE</w:t>
            </w:r>
          </w:p>
        </w:tc>
      </w:tr>
      <w:tr w:rsidTr="009F74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t>This section describes the skills and knowledge required for this unit.</w:t>
            </w:r>
          </w:p>
        </w:tc>
      </w:tr>
      <w:tr w:rsidTr="009F7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Required skills</w:t>
            </w:r>
          </w:p>
        </w:tc>
      </w:tr>
      <w:tr w:rsidTr="009F7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analytical skills to identify details relating to the project from the approved network plan</w:t>
            </w:r>
          </w:p>
          <w:p w:rsidR="00000000" w:rsidRPr="005B599F" w:rsidP="005B599F">
            <w:pPr>
              <w:pStyle w:val="ListBullet"/>
            </w:pPr>
            <w:r w:rsidRPr="005B599F">
              <w:t>communication skills to discuss project brief with enterprise personnel, customers and other contractors</w:t>
            </w:r>
          </w:p>
          <w:p w:rsidR="00000000" w:rsidRPr="005B599F" w:rsidP="005B599F">
            <w:pPr>
              <w:pStyle w:val="ListBullet"/>
            </w:pPr>
            <w:r w:rsidRPr="005B599F">
              <w:t>literacy skills to write project briefs</w:t>
            </w:r>
          </w:p>
          <w:p w:rsidR="00000000" w:rsidRPr="005B599F" w:rsidP="005B599F">
            <w:pPr>
              <w:pStyle w:val="ListBullet"/>
            </w:pPr>
            <w:r w:rsidRPr="005B599F">
              <w:t>numeracy skills to:</w:t>
            </w:r>
          </w:p>
          <w:p w:rsidR="00000000" w:rsidRPr="005B599F" w:rsidP="005B599F">
            <w:pPr>
              <w:pStyle w:val="ListBullet2"/>
            </w:pPr>
            <w:r w:rsidRPr="005B599F">
              <w:t>analyse site survey data</w:t>
            </w:r>
          </w:p>
          <w:p w:rsidR="00000000" w:rsidRPr="005B599F" w:rsidP="005B599F">
            <w:pPr>
              <w:pStyle w:val="ListBullet2"/>
            </w:pPr>
            <w:r w:rsidRPr="005B599F">
              <w:t>cost estimates and operate budgets according to enterprise policy</w:t>
            </w:r>
          </w:p>
          <w:p w:rsidR="00000000" w:rsidRPr="005B599F" w:rsidP="005B599F">
            <w:pPr>
              <w:pStyle w:val="ListBullet2"/>
            </w:pPr>
            <w:r w:rsidRPr="005B599F">
              <w:t>undertake cost and benefit studies as a guide to the decision making process</w:t>
            </w:r>
          </w:p>
          <w:p w:rsidR="00000000" w:rsidRPr="005B599F" w:rsidP="005B599F">
            <w:pPr>
              <w:pStyle w:val="ListBullet"/>
            </w:pPr>
            <w:r w:rsidRPr="005B599F">
              <w:t>planning and organisational skills to consider current, new technology, facilities and features when developing options</w:t>
            </w:r>
          </w:p>
          <w:p w:rsidR="00000000" w:rsidRPr="005B599F" w:rsidP="005B599F">
            <w:pPr>
              <w:pStyle w:val="ListBullet"/>
            </w:pPr>
            <w:r w:rsidRPr="005B599F">
              <w:t>problem solving skills to:</w:t>
            </w:r>
          </w:p>
          <w:p w:rsidR="00000000" w:rsidRPr="005B599F" w:rsidP="005B599F">
            <w:pPr>
              <w:pStyle w:val="ListBullet2"/>
            </w:pPr>
            <w:r w:rsidRPr="005B599F">
              <w:t>address and analyse specific c</w:t>
            </w:r>
            <w:r w:rsidRPr="005B599F">
              <w:t>ustomer requirements</w:t>
            </w:r>
          </w:p>
          <w:p w:rsidR="00000000" w:rsidRPr="005B599F" w:rsidP="005B599F">
            <w:pPr>
              <w:pStyle w:val="ListBullet2"/>
            </w:pPr>
            <w:r w:rsidRPr="005B599F">
              <w:t>assess current access network conditions</w:t>
            </w:r>
          </w:p>
          <w:p w:rsidR="00000000" w:rsidRPr="005B599F" w:rsidP="005B599F">
            <w:pPr>
              <w:pStyle w:val="ListBullet"/>
            </w:pPr>
            <w:r w:rsidRPr="005B599F">
              <w:t>research skills to:</w:t>
            </w:r>
          </w:p>
          <w:p w:rsidR="00000000" w:rsidRPr="005B599F" w:rsidP="005B599F">
            <w:pPr>
              <w:pStyle w:val="ListBullet2"/>
            </w:pPr>
            <w:r w:rsidRPr="005B599F">
              <w:t>analyse impacts on planning processes</w:t>
            </w:r>
          </w:p>
          <w:p w:rsidR="00000000" w:rsidRPr="005B599F" w:rsidP="005B599F">
            <w:pPr>
              <w:pStyle w:val="ListBullet2"/>
            </w:pPr>
            <w:r w:rsidRPr="005B599F">
              <w:t>obtain and study information relating to new technology or technology features</w:t>
            </w:r>
          </w:p>
          <w:p w:rsidR="00000000" w:rsidRPr="005B599F" w:rsidP="005B599F">
            <w:pPr>
              <w:pStyle w:val="ListBullet2"/>
            </w:pPr>
            <w:r w:rsidRPr="005B599F">
              <w:t>obtain geographical information</w:t>
            </w:r>
          </w:p>
          <w:p w:rsidR="00000000" w:rsidRPr="005B599F" w:rsidP="005B599F">
            <w:pPr>
              <w:pStyle w:val="ListBullet2"/>
            </w:pPr>
            <w:r w:rsidRPr="005B599F">
              <w:t>study relevant legislati</w:t>
            </w:r>
            <w:r w:rsidRPr="005B599F">
              <w:t>on and associated operational codes</w:t>
            </w:r>
          </w:p>
          <w:p w:rsidR="00000000" w:rsidRPr="005B599F" w:rsidP="005B599F">
            <w:pPr>
              <w:pStyle w:val="ListBullet"/>
            </w:pPr>
            <w:r w:rsidRPr="005B599F">
              <w:t>technical skills to:</w:t>
            </w:r>
          </w:p>
          <w:p w:rsidR="00000000" w:rsidRPr="005B599F" w:rsidP="005B599F">
            <w:pPr>
              <w:pStyle w:val="ListBullet2"/>
            </w:pPr>
            <w:r w:rsidRPr="005B599F">
              <w:t xml:space="preserve">apply the three phases of project management to complete the project brief </w:t>
            </w:r>
          </w:p>
          <w:p w:rsidR="00000000" w:rsidRPr="005B599F" w:rsidP="005B599F">
            <w:pPr>
              <w:pStyle w:val="ListBullet2"/>
            </w:pPr>
            <w:r w:rsidRPr="005B599F">
              <w:t>develop and study planning options considering present and future needs</w:t>
            </w:r>
          </w:p>
          <w:p w:rsidR="00000000" w:rsidP="005B599F">
            <w:pPr>
              <w:pStyle w:val="ListBullet2"/>
              <w:rPr>
                <w:lang w:val="en-NZ"/>
              </w:rPr>
            </w:pPr>
            <w:r w:rsidRPr="005B599F">
              <w:t>identify barriers to plan realisation</w:t>
            </w:r>
          </w:p>
        </w:tc>
      </w:tr>
      <w:tr w:rsidTr="009F7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Required knowledge</w:t>
            </w:r>
          </w:p>
        </w:tc>
      </w:tr>
      <w:tr w:rsidTr="009F7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detailed knowledge of:</w:t>
            </w:r>
          </w:p>
          <w:p w:rsidR="00000000" w:rsidRPr="005B599F" w:rsidP="005B599F">
            <w:pPr>
              <w:pStyle w:val="ListBullet2"/>
            </w:pPr>
            <w:r w:rsidRPr="005B599F">
              <w:t>cost estimates and operating budgets according to enterprise policy</w:t>
            </w:r>
          </w:p>
          <w:p w:rsidR="00000000" w:rsidRPr="005B599F" w:rsidP="005B599F">
            <w:pPr>
              <w:pStyle w:val="ListBullet2"/>
            </w:pPr>
            <w:r w:rsidRPr="005B599F">
              <w:t>project management theory, associated databases and project management software programs</w:t>
            </w:r>
          </w:p>
          <w:p w:rsidR="00000000" w:rsidRPr="005B599F" w:rsidP="005B599F">
            <w:pPr>
              <w:pStyle w:val="ListBullet2"/>
            </w:pPr>
            <w:r w:rsidRPr="005B599F">
              <w:t>telecommunications industry in Australia</w:t>
            </w:r>
          </w:p>
          <w:p w:rsidR="00000000" w:rsidRPr="005B599F" w:rsidP="005B599F">
            <w:pPr>
              <w:pStyle w:val="ListBullet"/>
            </w:pPr>
            <w:r w:rsidRPr="005B599F">
              <w:t>overview knowl</w:t>
            </w:r>
            <w:r w:rsidRPr="005B599F">
              <w:t>edge of:</w:t>
            </w:r>
          </w:p>
          <w:p w:rsidR="00000000" w:rsidRPr="005B599F" w:rsidP="005B599F">
            <w:pPr>
              <w:pStyle w:val="ListBullet2"/>
            </w:pPr>
            <w:r w:rsidRPr="005B599F">
              <w:t>economic and political influences on public and commercial enterprises</w:t>
            </w:r>
          </w:p>
          <w:p w:rsidR="00000000" w:rsidRPr="005B599F" w:rsidP="005B599F">
            <w:pPr>
              <w:pStyle w:val="ListBullet2"/>
            </w:pPr>
            <w:r w:rsidRPr="005B599F">
              <w:t>financial authorities and delegations</w:t>
            </w:r>
          </w:p>
          <w:p w:rsidR="00000000" w:rsidRPr="005B599F" w:rsidP="005B599F">
            <w:pPr>
              <w:pStyle w:val="ListBullet2"/>
            </w:pPr>
            <w:r w:rsidRPr="005B599F">
              <w:t>influence of the local and international economic conditions on the telecommunications industry</w:t>
            </w:r>
          </w:p>
          <w:p w:rsidR="00000000" w:rsidRPr="005B599F" w:rsidP="005B599F">
            <w:pPr>
              <w:pStyle w:val="ListBullet2"/>
            </w:pPr>
            <w:r w:rsidRPr="005B599F">
              <w:t>typical challenges and limits facing tech</w:t>
            </w:r>
            <w:r w:rsidRPr="005B599F">
              <w:t>nology today and the consideration of future needs</w:t>
            </w:r>
          </w:p>
          <w:p w:rsidR="00000000" w:rsidRPr="005B599F" w:rsidP="005B599F">
            <w:pPr>
              <w:pStyle w:val="ListBullet"/>
            </w:pPr>
            <w:r w:rsidRPr="005B599F">
              <w:t>relevant legislation</w:t>
            </w:r>
          </w:p>
          <w:p w:rsidR="00000000" w:rsidRPr="005B599F" w:rsidP="005B599F">
            <w:pPr>
              <w:pStyle w:val="ListBullet"/>
            </w:pPr>
            <w:r w:rsidRPr="005B599F">
              <w:t>specific knowledge of collating and writing project briefs, reports and project charters</w:t>
            </w:r>
          </w:p>
        </w:tc>
      </w:tr>
    </w:tbl>
    <w:p w:rsidR="009F7446" w:rsidP="005B599F">
      <w:pPr>
        <w:pStyle w:val="BodyText"/>
      </w:pPr>
    </w:p>
    <w:p w:rsidR="009F7446" w:rsidP="005B599F">
      <w:pPr>
        <w:pStyle w:val="BodyText"/>
      </w:pPr>
    </w:p>
    <w:p w:rsidR="00000000" w:rsidRPr="005B599F" w:rsidP="005B599F">
      <w:pPr>
        <w:pStyle w:val="AllowPageBreak"/>
      </w:pPr>
    </w:p>
    <w:p w:rsidR="00000000" w:rsidRPr="005B599F" w:rsidP="005B599F">
      <w:pPr>
        <w:pStyle w:val="Heading1"/>
      </w:pPr>
      <w:bookmarkStart w:id="10" w:name="O_244496"/>
      <w:bookmarkEnd w:id="10"/>
      <w:r w:rsidRPr="005B599F">
        <w:t>Evidence Guide</w:t>
      </w:r>
    </w:p>
    <w:tbl>
      <w:tblPr>
        <w:tblW w:w="9570" w:type="dxa"/>
        <w:tblLayout w:type="fixed"/>
        <w:tblCellMar>
          <w:left w:w="62" w:type="dxa"/>
          <w:right w:w="62" w:type="dxa"/>
        </w:tblCellMar>
        <w:tblLook w:val="0000"/>
      </w:tblPr>
      <w:tblGrid>
        <w:gridCol w:w="3908"/>
        <w:gridCol w:w="5662"/>
      </w:tblGrid>
      <w:tr w:rsidTr="009F74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EVIDENCE GUIDE</w:t>
            </w:r>
          </w:p>
        </w:tc>
      </w:tr>
      <w:tr w:rsidTr="009F74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t>The evidence guide provides advice on assessment and must be read in conjunction with the performance criteria, required skills and knowledge, range statement and the Assessment Guidelines for the Training Package.</w:t>
            </w:r>
          </w:p>
        </w:tc>
      </w:tr>
      <w:tr w:rsidTr="009F7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p>
        </w:tc>
      </w:tr>
      <w:tr w:rsidTr="009F7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Evidence of the ability to:</w:t>
            </w:r>
          </w:p>
          <w:p w:rsidR="00000000" w:rsidRPr="005B599F" w:rsidP="005B599F">
            <w:pPr>
              <w:pStyle w:val="ListBullet"/>
            </w:pPr>
            <w:r w:rsidRPr="005B599F">
              <w:t>gather data related to existing and projected network usage</w:t>
            </w:r>
          </w:p>
          <w:p w:rsidR="00000000" w:rsidRPr="005B599F" w:rsidP="005B599F">
            <w:pPr>
              <w:pStyle w:val="ListBullet"/>
            </w:pPr>
            <w:r w:rsidRPr="005B599F">
              <w:t>assess need for network growth</w:t>
            </w:r>
          </w:p>
          <w:p w:rsidR="00000000" w:rsidP="005B599F">
            <w:pPr>
              <w:pStyle w:val="ListBullet"/>
              <w:rPr>
                <w:lang w:val="en-NZ"/>
              </w:rPr>
            </w:pPr>
            <w:r w:rsidRPr="005B599F">
              <w:t>develop network plans.</w:t>
            </w:r>
          </w:p>
        </w:tc>
      </w:tr>
      <w:tr w:rsidTr="009F7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Context of and speci</w:t>
            </w:r>
            <w:r w:rsidRPr="005B599F">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Assessment must ensure:</w:t>
            </w:r>
          </w:p>
          <w:p w:rsidR="00000000" w:rsidRPr="005B599F" w:rsidP="005B599F">
            <w:pPr>
              <w:pStyle w:val="ListBullet"/>
            </w:pPr>
            <w:r w:rsidRPr="005B599F">
              <w:t>data from organisations involved in planning initiatives</w:t>
            </w:r>
          </w:p>
          <w:p w:rsidR="00000000" w:rsidRPr="005B599F" w:rsidP="005B599F">
            <w:pPr>
              <w:pStyle w:val="ListBullet"/>
            </w:pPr>
            <w:r w:rsidRPr="005B599F">
              <w:t>a range of software currently used in industry</w:t>
            </w:r>
          </w:p>
          <w:p w:rsidR="00000000" w:rsidP="005B599F">
            <w:pPr>
              <w:pStyle w:val="ListBullet"/>
              <w:rPr>
                <w:lang w:val="en-NZ"/>
              </w:rPr>
            </w:pPr>
            <w:r w:rsidRPr="005B599F">
              <w:t>relevant regulations, specifications that impact on forecasting activities.</w:t>
            </w:r>
          </w:p>
        </w:tc>
      </w:tr>
      <w:tr w:rsidTr="009F7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A range of assessment methods should be used to assess practical skills and knowledge. The following examples are appropriate for this unit:</w:t>
            </w:r>
          </w:p>
          <w:p w:rsidR="00000000" w:rsidRPr="005B599F" w:rsidP="005B599F">
            <w:pPr>
              <w:pStyle w:val="ListBullet"/>
            </w:pPr>
            <w:r w:rsidRPr="005B599F">
              <w:t>direct observation of the candidate undertaking network planning tasks</w:t>
            </w:r>
          </w:p>
          <w:p w:rsidR="00000000" w:rsidRPr="005B599F" w:rsidP="005B599F">
            <w:pPr>
              <w:pStyle w:val="ListBullet"/>
            </w:pPr>
            <w:r w:rsidRPr="005B599F">
              <w:t>review of data gathered, reports and project</w:t>
            </w:r>
            <w:r w:rsidRPr="005B599F">
              <w:t xml:space="preserve"> plans prepared by the candidate for planning the development and growth of telecommunication networks</w:t>
            </w:r>
          </w:p>
          <w:p w:rsidR="00000000" w:rsidP="005B599F">
            <w:pPr>
              <w:pStyle w:val="ListBullet"/>
              <w:rPr>
                <w:lang w:val="en-NZ"/>
              </w:rPr>
            </w:pPr>
            <w:r w:rsidRPr="005B599F">
              <w:t>oral or written questioning to assess knowledge of planning the development telecommunications networks.</w:t>
            </w:r>
          </w:p>
        </w:tc>
      </w:tr>
      <w:tr w:rsidTr="009F74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Holistic as</w:t>
            </w:r>
            <w:r w:rsidRPr="005B599F">
              <w:t>sessment with other units relevant to the industry sector, workplace and job role is recommended, for example:</w:t>
            </w:r>
          </w:p>
          <w:p w:rsidR="00000000" w:rsidRPr="005B599F" w:rsidP="005B599F">
            <w:pPr>
              <w:pStyle w:val="ListBullet"/>
            </w:pPr>
            <w:r w:rsidRPr="005B599F">
              <w:t>ICTNPL6030A Forecast service demand.</w:t>
            </w:r>
          </w:p>
          <w:p w:rsidR="00000000" w:rsidRPr="005B599F" w:rsidP="005B599F">
            <w:pPr>
              <w:pStyle w:val="BodyText"/>
            </w:pPr>
          </w:p>
          <w:p w:rsidR="00000000" w:rsidRPr="005B599F" w:rsidP="005B599F">
            <w:pPr>
              <w:pStyle w:val="BodyText"/>
            </w:pPr>
            <w:r w:rsidRPr="005B599F">
              <w:t>Aboriginal people and other people from a non-English speaking background may have second language issues.</w:t>
            </w:r>
          </w:p>
          <w:p w:rsidR="00000000" w:rsidRPr="005B599F" w:rsidP="005B599F">
            <w:pPr>
              <w:pStyle w:val="BodyText"/>
            </w:pPr>
          </w:p>
          <w:p w:rsidR="00000000" w:rsidRPr="005B599F" w:rsidP="005B599F">
            <w:pPr>
              <w:pStyle w:val="BodyText"/>
            </w:pPr>
            <w:r w:rsidRPr="005B599F">
              <w:t xml:space="preserve">Access must be provided to appropriate learning and assessment support when required. </w:t>
            </w:r>
          </w:p>
          <w:p w:rsidR="00000000" w:rsidRPr="005B599F" w:rsidP="005B599F">
            <w:pPr>
              <w:pStyle w:val="BodyText"/>
            </w:pPr>
          </w:p>
          <w:p w:rsidR="00000000" w:rsidRPr="005B599F" w:rsidP="005B599F">
            <w:pPr>
              <w:pStyle w:val="BodyText"/>
            </w:pPr>
            <w:r w:rsidRPr="005B599F">
              <w:t>Assessment processes and techniques must be culturally appropriate, and appropriate to the oral communication skill level, and language and literacy capacity of the ca</w:t>
            </w:r>
            <w:r w:rsidRPr="005B599F">
              <w:t>ndidate and the work being performed.</w:t>
            </w:r>
          </w:p>
          <w:p w:rsidR="00000000" w:rsidRPr="005B599F" w:rsidP="005B599F">
            <w:pPr>
              <w:pStyle w:val="BodyText"/>
            </w:pPr>
          </w:p>
          <w:p w:rsidR="00000000" w:rsidRPr="005B599F" w:rsidP="005B599F">
            <w:pPr>
              <w:pStyle w:val="BodyText"/>
            </w:pPr>
            <w:r w:rsidRPr="005B599F">
              <w:t>In all cases where practical assessment is used it will be combined with targeted questioning to assess required knowledge. Questioning techniques should not require language, literacy and numeracy skills beyond those</w:t>
            </w:r>
            <w:r w:rsidRPr="005B599F">
              <w:t xml:space="preserve"> required in this unit of competency. </w:t>
            </w:r>
          </w:p>
          <w:p w:rsidR="00000000" w:rsidRPr="005B599F" w:rsidP="005B599F">
            <w:pPr>
              <w:pStyle w:val="BodyText"/>
            </w:pPr>
          </w:p>
          <w:p w:rsidR="00000000" w:rsidRPr="005B599F" w:rsidP="005B599F">
            <w:pPr>
              <w:pStyle w:val="BodyText"/>
            </w:pPr>
            <w:r w:rsidRPr="005B599F">
              <w:t>Where applicable, physical resources should include equipment modified for people with special needs.</w:t>
            </w:r>
          </w:p>
        </w:tc>
      </w:tr>
    </w:tbl>
    <w:p w:rsidR="009F7446" w:rsidP="005B599F">
      <w:pPr>
        <w:pStyle w:val="BodyText"/>
      </w:pPr>
    </w:p>
    <w:p w:rsidR="009F7446" w:rsidP="005B599F">
      <w:pPr>
        <w:pStyle w:val="BodyText"/>
      </w:pPr>
    </w:p>
    <w:p w:rsidR="00000000" w:rsidRPr="005B599F" w:rsidP="005B599F">
      <w:pPr>
        <w:pStyle w:val="Heading1"/>
      </w:pPr>
      <w:bookmarkStart w:id="11" w:name="O_252479"/>
      <w:bookmarkEnd w:id="11"/>
      <w:r w:rsidRPr="005B599F">
        <w:t>Range Statement</w:t>
      </w:r>
    </w:p>
    <w:tbl>
      <w:tblPr>
        <w:tblW w:w="0" w:type="auto"/>
        <w:tblLayout w:type="fixed"/>
        <w:tblCellMar>
          <w:left w:w="62" w:type="dxa"/>
          <w:right w:w="62" w:type="dxa"/>
        </w:tblCellMar>
        <w:tblLook w:val="0000"/>
      </w:tblPr>
      <w:tblGrid>
        <w:gridCol w:w="3420"/>
        <w:gridCol w:w="5102"/>
      </w:tblGrid>
      <w:tr w:rsidTr="009F74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RANGE STATEMENT</w:t>
            </w:r>
          </w:p>
        </w:tc>
      </w:tr>
      <w:tr w:rsidTr="009F74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t>The range sta</w:t>
            </w:r>
            <w:r w:rsidRPr="005B599F">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5B599F">
              <w:t>may be present with training and assessment (depending on the work situation, needs of the candidate, accessibility of the item, and local industry and regional contexts) may also be included.</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Market intelligence</w:t>
            </w:r>
            <w:r w:rsidRPr="005B599F">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customer demand</w:t>
            </w:r>
          </w:p>
          <w:p w:rsidR="00000000" w:rsidRPr="005B599F" w:rsidP="005B599F">
            <w:pPr>
              <w:pStyle w:val="ListBullet"/>
            </w:pPr>
            <w:r w:rsidRPr="005B599F">
              <w:t>customer feedback</w:t>
            </w:r>
          </w:p>
          <w:p w:rsidR="00000000" w:rsidRPr="005B599F" w:rsidP="005B599F">
            <w:pPr>
              <w:pStyle w:val="ListBullet"/>
            </w:pPr>
            <w:r w:rsidRPr="005B599F">
              <w:t>customer projections</w:t>
            </w:r>
          </w:p>
          <w:p w:rsidR="00000000" w:rsidRPr="005B599F" w:rsidP="005B599F">
            <w:pPr>
              <w:pStyle w:val="ListBullet"/>
            </w:pPr>
            <w:r w:rsidRPr="005B599F">
              <w:t>customer specific technology needs</w:t>
            </w:r>
          </w:p>
          <w:p w:rsidR="00000000" w:rsidP="005B599F">
            <w:pPr>
              <w:pStyle w:val="ListBullet"/>
              <w:rPr>
                <w:lang w:val="en-NZ"/>
              </w:rPr>
            </w:pPr>
            <w:r w:rsidRPr="005B599F">
              <w:t>new technology impact.</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Demand data</w:t>
            </w:r>
            <w:r w:rsidRPr="005B599F">
              <w:t xml:space="preserve"> may be: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collected from:</w:t>
            </w:r>
          </w:p>
          <w:p w:rsidR="00000000" w:rsidRPr="005B599F" w:rsidP="005B599F">
            <w:pPr>
              <w:pStyle w:val="ListBullet2"/>
            </w:pPr>
            <w:r w:rsidRPr="005B599F">
              <w:t>customers:</w:t>
            </w:r>
          </w:p>
          <w:p w:rsidR="00000000" w:rsidRPr="005B599F" w:rsidP="005B599F">
            <w:pPr>
              <w:pStyle w:val="ListBullet3"/>
            </w:pPr>
            <w:r w:rsidRPr="005B599F">
              <w:t xml:space="preserve">actual </w:t>
            </w:r>
          </w:p>
          <w:p w:rsidR="00000000" w:rsidRPr="005B599F" w:rsidP="005B599F">
            <w:pPr>
              <w:pStyle w:val="ListBullet3"/>
            </w:pPr>
            <w:r w:rsidRPr="005B599F">
              <w:t>prospective</w:t>
            </w:r>
          </w:p>
          <w:p w:rsidR="00000000" w:rsidRPr="005B599F" w:rsidP="005B599F">
            <w:pPr>
              <w:pStyle w:val="ListBullet2"/>
            </w:pPr>
            <w:r w:rsidRPr="005B599F">
              <w:t>economic planners</w:t>
            </w:r>
          </w:p>
          <w:p w:rsidR="00000000" w:rsidRPr="005B599F" w:rsidP="005B599F">
            <w:pPr>
              <w:pStyle w:val="ListBullet2"/>
            </w:pPr>
            <w:r w:rsidRPr="005B599F">
              <w:t>internal organisational groups</w:t>
            </w:r>
          </w:p>
          <w:p w:rsidR="00000000" w:rsidRPr="005B599F" w:rsidP="005B599F">
            <w:pPr>
              <w:pStyle w:val="ListBullet2"/>
            </w:pPr>
            <w:r w:rsidRPr="005B599F">
              <w:t>local</w:t>
            </w:r>
          </w:p>
          <w:p w:rsidR="00000000" w:rsidRPr="005B599F" w:rsidP="005B599F">
            <w:pPr>
              <w:pStyle w:val="ListBullet2"/>
            </w:pPr>
            <w:r w:rsidRPr="005B599F">
              <w:t>marketing organisations</w:t>
            </w:r>
          </w:p>
          <w:p w:rsidR="00000000" w:rsidRPr="005B599F" w:rsidP="005B599F">
            <w:pPr>
              <w:pStyle w:val="ListBullet2"/>
            </w:pPr>
            <w:r w:rsidRPr="005B599F">
              <w:t>real estate agents</w:t>
            </w:r>
          </w:p>
          <w:p w:rsidR="00000000" w:rsidRPr="005B599F" w:rsidP="005B599F">
            <w:pPr>
              <w:pStyle w:val="ListBullet2"/>
            </w:pPr>
            <w:r w:rsidRPr="005B599F">
              <w:t>sales organisations</w:t>
            </w:r>
          </w:p>
          <w:p w:rsidR="00000000" w:rsidRPr="005B599F" w:rsidP="005B599F">
            <w:pPr>
              <w:pStyle w:val="ListBullet2"/>
            </w:pPr>
            <w:r w:rsidRPr="005B599F">
              <w:t>state and federal governments</w:t>
            </w:r>
          </w:p>
          <w:p w:rsidR="00000000" w:rsidRPr="005B599F" w:rsidP="005B599F">
            <w:pPr>
              <w:pStyle w:val="ListBullet2"/>
            </w:pPr>
            <w:r w:rsidRPr="005B599F">
              <w:t>statutory bodies</w:t>
            </w:r>
          </w:p>
          <w:p w:rsidR="00000000" w:rsidRPr="005B599F" w:rsidP="005B599F">
            <w:pPr>
              <w:pStyle w:val="ListBullet2"/>
            </w:pPr>
            <w:r w:rsidRPr="005B599F">
              <w:t>traffic management systems</w:t>
            </w:r>
          </w:p>
          <w:p w:rsidR="00000000" w:rsidRPr="005B599F" w:rsidP="005B599F">
            <w:pPr>
              <w:pStyle w:val="ListBullet"/>
            </w:pPr>
            <w:r w:rsidRPr="005B599F">
              <w:t>in relation to:</w:t>
            </w:r>
          </w:p>
          <w:p w:rsidR="00000000" w:rsidRPr="005B599F" w:rsidP="005B599F">
            <w:pPr>
              <w:pStyle w:val="ListBullet2"/>
            </w:pPr>
            <w:r w:rsidRPr="005B599F">
              <w:t>access transport planning</w:t>
            </w:r>
          </w:p>
          <w:p w:rsidR="00000000" w:rsidRPr="005B599F" w:rsidP="005B599F">
            <w:pPr>
              <w:pStyle w:val="ListBullet2"/>
            </w:pPr>
            <w:r w:rsidRPr="005B599F">
              <w:t>changing customer use patterns</w:t>
            </w:r>
          </w:p>
          <w:p w:rsidR="00000000" w:rsidRPr="005B599F" w:rsidP="005B599F">
            <w:pPr>
              <w:pStyle w:val="ListBullet2"/>
            </w:pPr>
            <w:r w:rsidRPr="005B599F">
              <w:t>demographic changes</w:t>
            </w:r>
          </w:p>
          <w:p w:rsidR="00000000" w:rsidRPr="005B599F" w:rsidP="005B599F">
            <w:pPr>
              <w:pStyle w:val="ListBullet2"/>
            </w:pPr>
            <w:r w:rsidRPr="005B599F">
              <w:t>economic forecasts</w:t>
            </w:r>
          </w:p>
          <w:p w:rsidR="00000000" w:rsidRPr="005B599F" w:rsidP="005B599F">
            <w:pPr>
              <w:pStyle w:val="ListBullet2"/>
            </w:pPr>
            <w:r w:rsidRPr="005B599F">
              <w:t>industry trends</w:t>
            </w:r>
          </w:p>
          <w:p w:rsidR="00000000" w:rsidRPr="005B599F" w:rsidP="005B599F">
            <w:pPr>
              <w:pStyle w:val="ListBullet2"/>
            </w:pPr>
            <w:r w:rsidRPr="005B599F">
              <w:t>influence of technology on traffic demand</w:t>
            </w:r>
          </w:p>
          <w:p w:rsidR="00000000" w:rsidRPr="005B599F" w:rsidP="005B599F">
            <w:pPr>
              <w:pStyle w:val="ListBullet2"/>
            </w:pPr>
            <w:r w:rsidRPr="005B599F">
              <w:t>land developments</w:t>
            </w:r>
          </w:p>
          <w:p w:rsidR="00000000" w:rsidRPr="005B599F" w:rsidP="005B599F">
            <w:pPr>
              <w:pStyle w:val="ListBullet2"/>
            </w:pPr>
            <w:r w:rsidRPr="005B599F">
              <w:t>local industry</w:t>
            </w:r>
          </w:p>
          <w:p w:rsidR="00000000" w:rsidRPr="005B599F" w:rsidP="005B599F">
            <w:pPr>
              <w:pStyle w:val="ListBullet2"/>
            </w:pPr>
            <w:r w:rsidRPr="005B599F">
              <w:t>market conditions</w:t>
            </w:r>
          </w:p>
          <w:p w:rsidR="00000000" w:rsidRPr="005B599F" w:rsidP="005B599F">
            <w:pPr>
              <w:pStyle w:val="ListBullet2"/>
            </w:pPr>
            <w:r w:rsidRPr="005B599F">
              <w:t>marketing programs</w:t>
            </w:r>
          </w:p>
          <w:p w:rsidR="00000000" w:rsidRPr="005B599F" w:rsidP="005B599F">
            <w:pPr>
              <w:pStyle w:val="ListBullet2"/>
            </w:pPr>
            <w:r w:rsidRPr="005B599F">
              <w:t>population trends</w:t>
            </w:r>
          </w:p>
          <w:p w:rsidR="00000000" w:rsidRPr="005B599F" w:rsidP="005B599F">
            <w:pPr>
              <w:pStyle w:val="ListBullet2"/>
            </w:pPr>
            <w:r w:rsidRPr="005B599F">
              <w:t>possible environmental impacts</w:t>
            </w:r>
          </w:p>
          <w:p w:rsidR="00000000" w:rsidRPr="005B599F" w:rsidP="005B599F">
            <w:pPr>
              <w:pStyle w:val="ListBullet2"/>
            </w:pPr>
            <w:r w:rsidRPr="005B599F">
              <w:t>power re-zoning</w:t>
            </w:r>
          </w:p>
          <w:p w:rsidR="00000000" w:rsidRPr="005B599F" w:rsidP="005B599F">
            <w:pPr>
              <w:pStyle w:val="ListBullet2"/>
            </w:pPr>
            <w:r w:rsidRPr="005B599F">
              <w:t>sales forecasts</w:t>
            </w:r>
          </w:p>
          <w:p w:rsidR="00000000" w:rsidRPr="005B599F" w:rsidP="005B599F">
            <w:pPr>
              <w:pStyle w:val="ListBullet2"/>
            </w:pPr>
            <w:r w:rsidRPr="005B599F">
              <w:t>shire planning</w:t>
            </w:r>
          </w:p>
          <w:p w:rsidR="00000000" w:rsidP="005B599F">
            <w:pPr>
              <w:pStyle w:val="ListBullet2"/>
              <w:rPr>
                <w:lang w:val="en-NZ"/>
              </w:rPr>
            </w:pPr>
            <w:r w:rsidRPr="005B599F">
              <w:t>traffic patterns.</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New and emerging technologies</w:t>
            </w:r>
            <w:r w:rsidRPr="005B599F">
              <w:t xml:space="preserve"> may be obtained from:</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marketing groups</w:t>
            </w:r>
          </w:p>
          <w:p w:rsidR="00000000" w:rsidRPr="005B599F" w:rsidP="005B599F">
            <w:pPr>
              <w:pStyle w:val="ListBullet"/>
            </w:pPr>
            <w:r w:rsidRPr="005B599F">
              <w:t>specific technology planning groups</w:t>
            </w:r>
          </w:p>
          <w:p w:rsidR="00000000" w:rsidP="005B599F">
            <w:pPr>
              <w:pStyle w:val="ListBullet"/>
              <w:rPr>
                <w:lang w:val="en-NZ"/>
              </w:rPr>
            </w:pPr>
            <w:r w:rsidRPr="005B599F">
              <w:t>vendor and enterprise forward planning groups.</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Relevant legislation</w:t>
            </w:r>
            <w:r w:rsidRPr="005B599F">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Australian Communications and Media Authority (ACMA) standards TS 14</w:t>
            </w:r>
          </w:p>
          <w:p w:rsidR="00000000" w:rsidRPr="005B599F" w:rsidP="005B599F">
            <w:pPr>
              <w:pStyle w:val="ListBullet"/>
            </w:pPr>
            <w:r w:rsidRPr="005B599F">
              <w:t>International Standards ISO 9</w:t>
            </w:r>
            <w:r w:rsidRPr="005B599F">
              <w:t>000/9001</w:t>
            </w:r>
          </w:p>
          <w:p w:rsidR="00000000" w:rsidRPr="005B599F" w:rsidP="005B599F">
            <w:pPr>
              <w:pStyle w:val="ListBullet"/>
            </w:pPr>
            <w:r w:rsidRPr="005B599F">
              <w:t>International Telecommunication Union (ITU) recommendations</w:t>
            </w:r>
          </w:p>
          <w:p w:rsidR="00000000" w:rsidRPr="005B599F" w:rsidP="005B599F">
            <w:pPr>
              <w:pStyle w:val="ListBullet"/>
            </w:pPr>
            <w:r w:rsidRPr="005B599F">
              <w:t>OHS</w:t>
            </w:r>
          </w:p>
          <w:p w:rsidR="00000000" w:rsidRPr="005B599F" w:rsidP="005B599F">
            <w:pPr>
              <w:pStyle w:val="ListBullet"/>
            </w:pPr>
            <w:r w:rsidRPr="005B599F">
              <w:t>Privacy Act</w:t>
            </w:r>
          </w:p>
          <w:p w:rsidR="00000000" w:rsidRPr="005B599F" w:rsidP="005B599F">
            <w:pPr>
              <w:pStyle w:val="ListBullet"/>
            </w:pPr>
            <w:r w:rsidRPr="005B599F">
              <w:t>State/Territory and Federal Environment Acts</w:t>
            </w:r>
          </w:p>
          <w:p w:rsidR="00000000" w:rsidP="005B599F">
            <w:pPr>
              <w:pStyle w:val="ListBullet"/>
              <w:rPr>
                <w:lang w:val="en-NZ"/>
              </w:rPr>
            </w:pPr>
            <w:r w:rsidRPr="005B599F">
              <w:t>Telecommunications Act and relevant codes.</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Planning</w:t>
            </w:r>
            <w:r w:rsidRPr="005B599F">
              <w:t xml:space="preserve"> can relate to:</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 xml:space="preserve">buildings </w:t>
            </w:r>
          </w:p>
          <w:p w:rsidR="00000000" w:rsidRPr="005B599F" w:rsidP="005B599F">
            <w:pPr>
              <w:pStyle w:val="ListBullet"/>
            </w:pPr>
            <w:r w:rsidRPr="005B599F">
              <w:t>network change</w:t>
            </w:r>
          </w:p>
          <w:p w:rsidR="00000000" w:rsidRPr="005B599F" w:rsidP="005B599F">
            <w:pPr>
              <w:pStyle w:val="ListBullet"/>
            </w:pPr>
            <w:r w:rsidRPr="005B599F">
              <w:t>network growth and network reduc</w:t>
            </w:r>
            <w:r w:rsidRPr="005B599F">
              <w:t xml:space="preserve">tion </w:t>
            </w:r>
          </w:p>
          <w:p w:rsidR="00000000" w:rsidRPr="005B599F" w:rsidP="005B599F">
            <w:pPr>
              <w:pStyle w:val="ListBullet"/>
            </w:pPr>
            <w:r w:rsidRPr="005B599F">
              <w:t>priorities which are driven by:</w:t>
            </w:r>
          </w:p>
          <w:p w:rsidR="00000000" w:rsidRPr="005B599F" w:rsidP="005B599F">
            <w:pPr>
              <w:pStyle w:val="ListBullet2"/>
            </w:pPr>
            <w:r w:rsidRPr="005B599F">
              <w:t>customer demand</w:t>
            </w:r>
          </w:p>
          <w:p w:rsidR="00000000" w:rsidRPr="005B599F" w:rsidP="005B599F">
            <w:pPr>
              <w:pStyle w:val="ListBullet2"/>
            </w:pPr>
            <w:r w:rsidRPr="005B599F">
              <w:t>legislative requirements</w:t>
            </w:r>
          </w:p>
          <w:p w:rsidR="00000000" w:rsidRPr="005B599F" w:rsidP="005B599F">
            <w:pPr>
              <w:pStyle w:val="ListBullet2"/>
            </w:pPr>
            <w:r w:rsidRPr="005B599F">
              <w:t>marketing initiatives</w:t>
            </w:r>
          </w:p>
          <w:p w:rsidR="00000000" w:rsidRPr="005B599F" w:rsidP="005B599F">
            <w:pPr>
              <w:pStyle w:val="ListBullet2"/>
            </w:pPr>
            <w:r w:rsidRPr="005B599F">
              <w:t>revenue projections</w:t>
            </w:r>
          </w:p>
          <w:p w:rsidR="00000000" w:rsidRPr="005B599F" w:rsidP="005B599F">
            <w:pPr>
              <w:pStyle w:val="ListBullet"/>
            </w:pPr>
            <w:r w:rsidRPr="005B599F">
              <w:t>sites</w:t>
            </w:r>
          </w:p>
          <w:p w:rsidR="00000000" w:rsidP="005B599F">
            <w:pPr>
              <w:pStyle w:val="ListBullet"/>
              <w:rPr>
                <w:lang w:val="en-NZ"/>
              </w:rPr>
            </w:pPr>
            <w:r w:rsidRPr="005B599F">
              <w:t>structures.</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Specifications</w:t>
            </w:r>
            <w:r w:rsidRPr="005B599F">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availability of equipment</w:t>
            </w:r>
          </w:p>
          <w:p w:rsidR="00000000" w:rsidRPr="005B599F" w:rsidP="005B599F">
            <w:pPr>
              <w:pStyle w:val="ListBullet"/>
            </w:pPr>
            <w:r w:rsidRPr="005B599F">
              <w:t>availability of resources</w:t>
            </w:r>
          </w:p>
          <w:p w:rsidR="00000000" w:rsidRPr="005B599F" w:rsidP="005B599F">
            <w:pPr>
              <w:pStyle w:val="ListBullet"/>
            </w:pPr>
            <w:r w:rsidRPr="005B599F">
              <w:t>costing</w:t>
            </w:r>
          </w:p>
          <w:p w:rsidR="00000000" w:rsidRPr="005B599F" w:rsidP="005B599F">
            <w:pPr>
              <w:pStyle w:val="ListBullet"/>
            </w:pPr>
            <w:r w:rsidRPr="005B599F">
              <w:t>funding</w:t>
            </w:r>
          </w:p>
          <w:p w:rsidR="00000000" w:rsidRPr="005B599F" w:rsidP="005B599F">
            <w:pPr>
              <w:pStyle w:val="ListBullet"/>
            </w:pPr>
            <w:r w:rsidRPr="005B599F">
              <w:t>infrastructure developments</w:t>
            </w:r>
          </w:p>
          <w:p w:rsidR="00000000" w:rsidRPr="005B599F" w:rsidP="005B599F">
            <w:pPr>
              <w:pStyle w:val="ListBullet"/>
            </w:pPr>
            <w:r w:rsidRPr="005B599F">
              <w:t>priority</w:t>
            </w:r>
          </w:p>
          <w:p w:rsidR="00000000" w:rsidRPr="005B599F" w:rsidP="005B599F">
            <w:pPr>
              <w:pStyle w:val="ListBullet"/>
            </w:pPr>
            <w:r w:rsidRPr="005B599F">
              <w:t>risk assessment</w:t>
            </w:r>
          </w:p>
          <w:p w:rsidR="00000000" w:rsidRPr="005B599F" w:rsidP="005B599F">
            <w:pPr>
              <w:pStyle w:val="ListBullet"/>
            </w:pPr>
            <w:r w:rsidRPr="005B599F">
              <w:t>technology requirements</w:t>
            </w:r>
          </w:p>
          <w:p w:rsidR="00000000" w:rsidP="005B599F">
            <w:pPr>
              <w:pStyle w:val="ListBullet"/>
              <w:rPr>
                <w:lang w:val="en-NZ"/>
              </w:rPr>
            </w:pPr>
            <w:r w:rsidRPr="005B599F">
              <w:t>timeframe.</w:t>
            </w:r>
          </w:p>
        </w:tc>
      </w:tr>
      <w:tr w:rsidTr="009F7446">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BoldandItalics"/>
              </w:rPr>
              <w:t>Barriers</w:t>
            </w:r>
            <w:r w:rsidRPr="005B599F">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ListBullet"/>
            </w:pPr>
            <w:r w:rsidRPr="005B599F">
              <w:t>building availability</w:t>
            </w:r>
          </w:p>
          <w:p w:rsidR="00000000" w:rsidRPr="005B599F" w:rsidP="005B599F">
            <w:pPr>
              <w:pStyle w:val="ListBullet"/>
            </w:pPr>
            <w:r w:rsidRPr="005B599F">
              <w:t>environmental considerations</w:t>
            </w:r>
          </w:p>
          <w:p w:rsidR="00000000" w:rsidRPr="005B599F" w:rsidP="005B599F">
            <w:pPr>
              <w:pStyle w:val="ListBullet"/>
            </w:pPr>
            <w:r w:rsidRPr="005B599F">
              <w:t>financial constraints</w:t>
            </w:r>
          </w:p>
          <w:p w:rsidR="00000000" w:rsidRPr="005B599F" w:rsidP="005B599F">
            <w:pPr>
              <w:pStyle w:val="ListBullet"/>
            </w:pPr>
            <w:r w:rsidRPr="005B599F">
              <w:t>government policy</w:t>
            </w:r>
          </w:p>
          <w:p w:rsidR="00000000" w:rsidRPr="005B599F" w:rsidP="005B599F">
            <w:pPr>
              <w:pStyle w:val="ListBullet"/>
            </w:pPr>
            <w:r w:rsidRPr="005B599F">
              <w:t>heritage legislation restrictions</w:t>
            </w:r>
          </w:p>
          <w:p w:rsidR="00000000" w:rsidRPr="005B599F" w:rsidP="005B599F">
            <w:pPr>
              <w:pStyle w:val="ListBullet"/>
            </w:pPr>
            <w:r w:rsidRPr="005B599F">
              <w:t>land acquisition pro</w:t>
            </w:r>
            <w:r w:rsidRPr="005B599F">
              <w:t>blems</w:t>
            </w:r>
          </w:p>
          <w:p w:rsidR="00000000" w:rsidRPr="005B599F" w:rsidP="005B599F">
            <w:pPr>
              <w:pStyle w:val="ListBullet"/>
            </w:pPr>
            <w:r w:rsidRPr="005B599F">
              <w:t>material availability</w:t>
            </w:r>
          </w:p>
          <w:p w:rsidR="00000000" w:rsidRPr="005B599F" w:rsidP="005B599F">
            <w:pPr>
              <w:pStyle w:val="ListBullet"/>
            </w:pPr>
            <w:r w:rsidRPr="005B599F">
              <w:t>planning approvals</w:t>
            </w:r>
          </w:p>
          <w:p w:rsidR="00000000" w:rsidRPr="005B599F" w:rsidP="005B599F">
            <w:pPr>
              <w:pStyle w:val="ListBullet"/>
            </w:pPr>
            <w:r w:rsidRPr="005B599F">
              <w:t>technology availability.</w:t>
            </w:r>
          </w:p>
        </w:tc>
      </w:tr>
    </w:tbl>
    <w:p w:rsidR="009F7446" w:rsidP="005B599F">
      <w:pPr>
        <w:pStyle w:val="BodyText"/>
      </w:pPr>
    </w:p>
    <w:p w:rsidR="009F7446" w:rsidP="005B599F">
      <w:pPr>
        <w:pStyle w:val="BodyText"/>
      </w:pPr>
    </w:p>
    <w:p w:rsidR="00000000" w:rsidRPr="005B599F" w:rsidP="005B599F">
      <w:pPr>
        <w:pStyle w:val="Heading1"/>
      </w:pPr>
      <w:bookmarkStart w:id="12" w:name="O_209038"/>
      <w:bookmarkEnd w:id="12"/>
      <w:r w:rsidRPr="005B599F">
        <w:t>Unit Sector(s)</w:t>
      </w:r>
    </w:p>
    <w:tbl>
      <w:tblPr>
        <w:tblW w:w="0" w:type="auto"/>
        <w:tblLayout w:type="fixed"/>
        <w:tblCellMar>
          <w:left w:w="62" w:type="dxa"/>
          <w:right w:w="62" w:type="dxa"/>
        </w:tblCellMar>
        <w:tblLook w:val="0000"/>
      </w:tblPr>
      <w:tblGrid>
        <w:gridCol w:w="2570"/>
        <w:gridCol w:w="5952"/>
      </w:tblGrid>
      <w:tr w:rsidTr="009F744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Telecommunications</w:t>
            </w:r>
          </w:p>
        </w:tc>
      </w:tr>
    </w:tbl>
    <w:p w:rsidR="009F7446" w:rsidP="005B599F">
      <w:pPr>
        <w:pStyle w:val="BodyText"/>
      </w:pPr>
    </w:p>
    <w:p w:rsidR="009F7446" w:rsidP="005B599F">
      <w:pPr>
        <w:pStyle w:val="BodyText"/>
      </w:pPr>
    </w:p>
    <w:p w:rsidR="00000000" w:rsidRPr="005B599F" w:rsidP="005B599F">
      <w:pPr>
        <w:pStyle w:val="Heading1"/>
      </w:pPr>
      <w:bookmarkStart w:id="13" w:name="O_209035"/>
      <w:bookmarkEnd w:id="13"/>
      <w:r w:rsidRPr="005B599F">
        <w:t>Co-requisite units</w:t>
      </w:r>
    </w:p>
    <w:tbl>
      <w:tblPr>
        <w:tblW w:w="0" w:type="auto"/>
        <w:tblLayout w:type="fixed"/>
        <w:tblCellMar>
          <w:left w:w="62" w:type="dxa"/>
          <w:right w:w="62" w:type="dxa"/>
        </w:tblCellMar>
        <w:tblLook w:val="0000"/>
      </w:tblPr>
      <w:tblGrid>
        <w:gridCol w:w="2641"/>
        <w:gridCol w:w="1322"/>
        <w:gridCol w:w="4559"/>
      </w:tblGrid>
      <w:tr w:rsidTr="009F74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p>
        </w:tc>
      </w:tr>
      <w:tr w:rsidTr="009F74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p>
        </w:tc>
      </w:tr>
      <w:tr w:rsidTr="009F74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p>
        </w:tc>
      </w:tr>
    </w:tbl>
    <w:p w:rsidR="009F7446" w:rsidP="005B599F">
      <w:pPr>
        <w:pStyle w:val="BodyText"/>
      </w:pPr>
    </w:p>
    <w:p w:rsidR="009F7446" w:rsidP="005B599F">
      <w:pPr>
        <w:pStyle w:val="BodyText"/>
      </w:pPr>
    </w:p>
    <w:p w:rsidR="00000000" w:rsidRPr="005B599F" w:rsidP="005B599F">
      <w:pPr>
        <w:pStyle w:val="Heading1"/>
      </w:pPr>
      <w:bookmarkStart w:id="14" w:name="O_209037"/>
      <w:bookmarkEnd w:id="14"/>
      <w:r w:rsidRPr="005B599F">
        <w:t>Competency field</w:t>
      </w:r>
    </w:p>
    <w:tbl>
      <w:tblPr>
        <w:tblW w:w="0" w:type="auto"/>
        <w:tblLayout w:type="fixed"/>
        <w:tblCellMar>
          <w:left w:w="62" w:type="dxa"/>
          <w:right w:w="62" w:type="dxa"/>
        </w:tblCellMar>
        <w:tblLook w:val="0000"/>
      </w:tblPr>
      <w:tblGrid>
        <w:gridCol w:w="2777"/>
        <w:gridCol w:w="5745"/>
      </w:tblGrid>
      <w:tr w:rsidTr="009F744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99F">
            <w:pPr>
              <w:pStyle w:val="BodyText"/>
              <w:rPr>
                <w:lang w:val="en-NZ"/>
              </w:rPr>
            </w:pPr>
            <w:r w:rsidRPr="005B599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99F" w:rsidP="005B599F">
            <w:pPr>
              <w:pStyle w:val="BodyText"/>
            </w:pPr>
            <w:r w:rsidRPr="005B599F">
              <w:t>Network planning</w:t>
            </w:r>
          </w:p>
        </w:tc>
      </w:tr>
    </w:tbl>
    <w:p w:rsidR="009F7446" w:rsidP="005B599F">
      <w:pPr>
        <w:pStyle w:val="BodyText"/>
      </w:pPr>
    </w:p>
    <w:p w:rsidR="009F7446" w:rsidP="005B599F">
      <w:pPr>
        <w:pStyle w:val="BodyText"/>
      </w:pPr>
    </w:p>
    <w:p w:rsidR="00000000" w:rsidRPr="005B599F" w:rsidP="005B599F"/>
    <w:sectPr w:rsidSect="005B5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446" w:rsidP="009F74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46" w:rsidP="005B59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F7446" w:rsidP="005B5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7446" w:rsidP="005B5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F" w:rsidRPr="009F7446" w:rsidP="009F74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46" w:rsidRPr="002D2AF8" w:rsidP="005B599F">
    <w:pPr>
      <w:pStyle w:val="Header"/>
      <w:framePr w:wrap="around"/>
    </w:pPr>
    <w:r>
      <w:fldChar w:fldCharType="begin"/>
    </w:r>
    <w:r>
      <w:instrText xml:space="preserve"> TITLE   \* MERGEFORMAT </w:instrText>
    </w:r>
    <w:r>
      <w:fldChar w:fldCharType="separate"/>
    </w:r>
    <w:r>
      <w:t>ICTNPL6029A Plan the development and growth of the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7446" w:rsidP="005B5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2B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60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6D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99F"/>
    <w:pPr>
      <w:spacing w:before="360" w:after="60"/>
      <w:outlineLvl w:val="0"/>
    </w:pPr>
    <w:rPr>
      <w:sz w:val="32"/>
    </w:rPr>
  </w:style>
  <w:style w:type="paragraph" w:styleId="Heading2">
    <w:name w:val="heading 2"/>
    <w:basedOn w:val="HeadingBase"/>
    <w:next w:val="BodyText"/>
    <w:link w:val="Heading2Char"/>
    <w:qFormat/>
    <w:rsid w:val="005B599F"/>
    <w:pPr>
      <w:keepLines/>
      <w:spacing w:before="240" w:after="120"/>
      <w:outlineLvl w:val="1"/>
    </w:pPr>
    <w:rPr>
      <w:sz w:val="28"/>
      <w:szCs w:val="40"/>
    </w:rPr>
  </w:style>
  <w:style w:type="paragraph" w:styleId="Heading3">
    <w:name w:val="heading 3"/>
    <w:basedOn w:val="HeadingBase"/>
    <w:next w:val="BodyText"/>
    <w:link w:val="Heading3Char"/>
    <w:qFormat/>
    <w:rsid w:val="005B599F"/>
    <w:pPr>
      <w:spacing w:before="180" w:after="120"/>
      <w:outlineLvl w:val="2"/>
    </w:pPr>
    <w:rPr>
      <w:spacing w:val="-10"/>
      <w:kern w:val="32"/>
    </w:rPr>
  </w:style>
  <w:style w:type="paragraph" w:styleId="Heading4">
    <w:name w:val="heading 4"/>
    <w:basedOn w:val="HeadingBase"/>
    <w:next w:val="BodyText"/>
    <w:link w:val="Heading4Char"/>
    <w:qFormat/>
    <w:rsid w:val="005B599F"/>
    <w:pPr>
      <w:spacing w:before="160" w:after="120"/>
      <w:outlineLvl w:val="3"/>
    </w:pPr>
    <w:rPr>
      <w:sz w:val="22"/>
    </w:rPr>
  </w:style>
  <w:style w:type="paragraph" w:styleId="Heading5">
    <w:name w:val="heading 5"/>
    <w:basedOn w:val="HeadingBase"/>
    <w:next w:val="Normal"/>
    <w:link w:val="Heading5Char"/>
    <w:qFormat/>
    <w:rsid w:val="005B599F"/>
    <w:pPr>
      <w:spacing w:before="80"/>
      <w:outlineLvl w:val="4"/>
    </w:pPr>
    <w:rPr>
      <w:color w:val="918585"/>
      <w:sz w:val="20"/>
    </w:rPr>
  </w:style>
  <w:style w:type="paragraph" w:styleId="Heading6">
    <w:name w:val="heading 6"/>
    <w:basedOn w:val="HeadingBase"/>
    <w:next w:val="Normal"/>
    <w:link w:val="Heading6Char"/>
    <w:qFormat/>
    <w:rsid w:val="005B599F"/>
    <w:pPr>
      <w:spacing w:before="60"/>
      <w:outlineLvl w:val="5"/>
    </w:pPr>
    <w:rPr>
      <w:color w:val="918585"/>
      <w:sz w:val="20"/>
    </w:rPr>
  </w:style>
  <w:style w:type="paragraph" w:styleId="Heading7">
    <w:name w:val="heading 7"/>
    <w:basedOn w:val="Normal"/>
    <w:next w:val="Normal"/>
    <w:link w:val="Heading7Char"/>
    <w:qFormat/>
    <w:rsid w:val="005B599F"/>
    <w:pPr>
      <w:ind w:left="720"/>
      <w:outlineLvl w:val="6"/>
    </w:pPr>
    <w:rPr>
      <w:i/>
    </w:rPr>
  </w:style>
  <w:style w:type="paragraph" w:styleId="Heading8">
    <w:name w:val="heading 8"/>
    <w:basedOn w:val="Normal"/>
    <w:next w:val="Normal"/>
    <w:link w:val="Heading8Char"/>
    <w:qFormat/>
    <w:rsid w:val="005B599F"/>
    <w:pPr>
      <w:ind w:left="720"/>
      <w:outlineLvl w:val="7"/>
    </w:pPr>
    <w:rPr>
      <w:i/>
    </w:rPr>
  </w:style>
  <w:style w:type="paragraph" w:styleId="Heading9">
    <w:name w:val="heading 9"/>
    <w:basedOn w:val="Normal"/>
    <w:next w:val="Normal"/>
    <w:link w:val="Heading9Char"/>
    <w:qFormat/>
    <w:rsid w:val="005B599F"/>
    <w:pPr>
      <w:ind w:left="720"/>
      <w:outlineLvl w:val="8"/>
    </w:pPr>
    <w:rPr>
      <w:i/>
    </w:rPr>
  </w:style>
  <w:style w:type="character" w:default="1" w:styleId="DefaultParagraphFont">
    <w:name w:val="Default Paragraph Font"/>
    <w:uiPriority w:val="1"/>
    <w:unhideWhenUsed/>
    <w:rsid w:val="005B5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99F"/>
  </w:style>
  <w:style w:type="character" w:customStyle="1" w:styleId="Heading1Char">
    <w:name w:val="Heading 1 Char"/>
    <w:basedOn w:val="DefaultParagraphFont"/>
    <w:link w:val="Heading1"/>
    <w:rsid w:val="005B599F"/>
    <w:rPr>
      <w:rFonts w:ascii="Times New Roman" w:eastAsia="Times New Roman" w:hAnsi="Times New Roman" w:cs="Times New Roman"/>
      <w:b/>
      <w:sz w:val="32"/>
      <w:szCs w:val="20"/>
      <w:lang w:eastAsia="en-US"/>
    </w:rPr>
  </w:style>
  <w:style w:type="paragraph" w:styleId="BodyText">
    <w:name w:val="Body Text"/>
    <w:basedOn w:val="Normal"/>
    <w:link w:val="BodyTextChar"/>
    <w:rsid w:val="005B5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99F"/>
    <w:rPr>
      <w:rFonts w:ascii="Times New Roman" w:eastAsia="Times New Roman" w:hAnsi="Times New Roman" w:cs="Times New Roman"/>
      <w:sz w:val="24"/>
      <w:lang w:eastAsia="en-US"/>
    </w:rPr>
  </w:style>
  <w:style w:type="paragraph" w:styleId="Footer">
    <w:name w:val="footer"/>
    <w:basedOn w:val="Normal"/>
    <w:link w:val="FooterChar"/>
    <w:rsid w:val="005B5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99F"/>
    <w:rPr>
      <w:rFonts w:ascii="Times New Roman" w:eastAsia="Times New Roman" w:hAnsi="Times New Roman" w:cs="Times New Roman"/>
      <w:sz w:val="16"/>
      <w:lang w:eastAsia="en-US"/>
    </w:rPr>
  </w:style>
  <w:style w:type="paragraph" w:styleId="List">
    <w:name w:val="List"/>
    <w:basedOn w:val="BodyText"/>
    <w:next w:val="BodyText"/>
    <w:rsid w:val="005B599F"/>
    <w:pPr>
      <w:tabs>
        <w:tab w:val="left" w:pos="340"/>
      </w:tabs>
      <w:spacing w:before="60" w:after="60"/>
      <w:ind w:left="340" w:hanging="340"/>
    </w:pPr>
  </w:style>
  <w:style w:type="paragraph" w:styleId="ListBullet">
    <w:name w:val="List Bullet"/>
    <w:basedOn w:val="List"/>
    <w:rsid w:val="005B599F"/>
    <w:pPr>
      <w:numPr>
        <w:numId w:val="14"/>
      </w:numPr>
      <w:tabs>
        <w:tab w:val="clear" w:pos="340"/>
      </w:tabs>
      <w:spacing w:before="40" w:after="40"/>
    </w:pPr>
  </w:style>
  <w:style w:type="character" w:customStyle="1" w:styleId="SpecialBold">
    <w:name w:val="Special Bold"/>
    <w:basedOn w:val="DefaultParagraphFont"/>
    <w:rsid w:val="005B599F"/>
    <w:rPr>
      <w:b/>
      <w:spacing w:val="0"/>
    </w:rPr>
  </w:style>
  <w:style w:type="paragraph" w:styleId="ListBullet2">
    <w:name w:val="List Bullet 2"/>
    <w:basedOn w:val="List2"/>
    <w:rsid w:val="005B599F"/>
    <w:pPr>
      <w:numPr>
        <w:numId w:val="15"/>
      </w:numPr>
      <w:tabs>
        <w:tab w:val="clear" w:pos="680"/>
      </w:tabs>
    </w:pPr>
  </w:style>
  <w:style w:type="paragraph" w:customStyle="1" w:styleId="SuperHeading">
    <w:name w:val="SuperHeading"/>
    <w:basedOn w:val="Normal"/>
    <w:rsid w:val="005B599F"/>
    <w:pPr>
      <w:spacing w:before="240" w:after="120"/>
      <w:outlineLvl w:val="0"/>
    </w:pPr>
    <w:rPr>
      <w:rFonts w:ascii="Times New Roman" w:hAnsi="Times New Roman"/>
      <w:b/>
      <w:sz w:val="28"/>
    </w:rPr>
  </w:style>
  <w:style w:type="paragraph" w:customStyle="1" w:styleId="AllowPageBreak">
    <w:name w:val="AllowPageBreak"/>
    <w:rsid w:val="005B59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599F"/>
    <w:pPr>
      <w:tabs>
        <w:tab w:val="left" w:pos="680"/>
      </w:tabs>
      <w:spacing w:before="60" w:after="60"/>
      <w:ind w:left="680" w:hanging="340"/>
    </w:pPr>
  </w:style>
  <w:style w:type="paragraph" w:styleId="ListBullet3">
    <w:name w:val="List Bullet 3"/>
    <w:basedOn w:val="List3"/>
    <w:rsid w:val="005B599F"/>
    <w:pPr>
      <w:numPr>
        <w:numId w:val="3"/>
      </w:numPr>
      <w:tabs>
        <w:tab w:val="clear" w:pos="1021"/>
      </w:tabs>
      <w:ind w:left="1037" w:hanging="357"/>
    </w:pPr>
  </w:style>
  <w:style w:type="character" w:customStyle="1" w:styleId="BoldandItalics">
    <w:name w:val="Bold and Italics"/>
    <w:qFormat/>
    <w:rsid w:val="005B599F"/>
    <w:rPr>
      <w:b/>
      <w:i/>
      <w:u w:val="none"/>
    </w:rPr>
  </w:style>
  <w:style w:type="character" w:customStyle="1" w:styleId="Heading2Char">
    <w:name w:val="Heading 2 Char"/>
    <w:basedOn w:val="DefaultParagraphFont"/>
    <w:link w:val="Heading2"/>
    <w:rsid w:val="005B5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99F"/>
    <w:rPr>
      <w:rFonts w:ascii="Courier New" w:eastAsia="Times New Roman" w:hAnsi="Courier New" w:cs="Times New Roman"/>
      <w:i/>
      <w:szCs w:val="20"/>
      <w:lang w:eastAsia="en-US"/>
    </w:rPr>
  </w:style>
  <w:style w:type="paragraph" w:customStyle="1" w:styleId="HeadingBase">
    <w:name w:val="Heading Base"/>
    <w:rsid w:val="005B5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99F"/>
    <w:pPr>
      <w:tabs>
        <w:tab w:val="right" w:leader="dot" w:pos="9072"/>
      </w:tabs>
      <w:ind w:left="567"/>
    </w:pPr>
    <w:rPr>
      <w:szCs w:val="22"/>
    </w:rPr>
  </w:style>
  <w:style w:type="paragraph" w:customStyle="1" w:styleId="TOCBase">
    <w:name w:val="TOC Base"/>
    <w:rsid w:val="005B5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99F"/>
    <w:pPr>
      <w:tabs>
        <w:tab w:val="right" w:leader="dot" w:pos="9072"/>
      </w:tabs>
      <w:spacing w:before="40" w:after="40"/>
      <w:ind w:left="284"/>
    </w:pPr>
    <w:rPr>
      <w:rFonts w:ascii="Times New Roman" w:hAnsi="Times New Roman"/>
    </w:rPr>
  </w:style>
  <w:style w:type="paragraph" w:styleId="TOC1">
    <w:name w:val="toc 1"/>
    <w:basedOn w:val="TOCBase"/>
    <w:next w:val="Normal"/>
    <w:rsid w:val="005B5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99F"/>
    <w:pPr>
      <w:spacing w:before="5040"/>
      <w:jc w:val="center"/>
    </w:pPr>
    <w:rPr>
      <w:sz w:val="48"/>
      <w:szCs w:val="72"/>
      <w:lang w:val="en-US"/>
    </w:rPr>
  </w:style>
  <w:style w:type="character" w:customStyle="1" w:styleId="TitleChar">
    <w:name w:val="Title Char"/>
    <w:basedOn w:val="DefaultParagraphFont"/>
    <w:link w:val="Title"/>
    <w:rsid w:val="005B5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99F"/>
    <w:pPr>
      <w:tabs>
        <w:tab w:val="left" w:pos="3600"/>
        <w:tab w:val="left" w:pos="3958"/>
      </w:tabs>
    </w:pPr>
  </w:style>
  <w:style w:type="paragraph" w:customStyle="1" w:styleId="Note">
    <w:name w:val="Note"/>
    <w:basedOn w:val="BodyText"/>
    <w:rsid w:val="005B5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99F"/>
    <w:pPr>
      <w:framePr w:wrap="auto" w:hAnchor="text" w:y="6049"/>
    </w:pPr>
    <w:rPr>
      <w:color w:val="000000"/>
      <w:sz w:val="40"/>
    </w:rPr>
  </w:style>
  <w:style w:type="paragraph" w:customStyle="1" w:styleId="TOCTitle">
    <w:name w:val="TOCTitle"/>
    <w:basedOn w:val="Heading1"/>
    <w:rsid w:val="005B599F"/>
    <w:pPr>
      <w:spacing w:after="240"/>
      <w:jc w:val="center"/>
      <w:outlineLvl w:val="9"/>
    </w:pPr>
    <w:rPr>
      <w:caps/>
    </w:rPr>
  </w:style>
  <w:style w:type="paragraph" w:customStyle="1" w:styleId="Version">
    <w:name w:val="Version"/>
    <w:rsid w:val="005B5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99F"/>
    <w:pPr>
      <w:keepNext w:val="0"/>
      <w:tabs>
        <w:tab w:val="right" w:pos="4176"/>
      </w:tabs>
      <w:ind w:left="198" w:hanging="198"/>
    </w:pPr>
    <w:rPr>
      <w:rFonts w:ascii="Garamond" w:hAnsi="Garamond"/>
    </w:rPr>
  </w:style>
  <w:style w:type="paragraph" w:styleId="IndexHeading">
    <w:name w:val="index heading"/>
    <w:basedOn w:val="Normal"/>
    <w:next w:val="Index1"/>
    <w:semiHidden/>
    <w:rsid w:val="005B599F"/>
    <w:pPr>
      <w:spacing w:before="120" w:after="120"/>
    </w:pPr>
    <w:rPr>
      <w:rFonts w:ascii="Arial" w:hAnsi="Arial"/>
      <w:b/>
      <w:color w:val="918585"/>
      <w:sz w:val="24"/>
    </w:rPr>
  </w:style>
  <w:style w:type="paragraph" w:styleId="Header">
    <w:name w:val="header"/>
    <w:basedOn w:val="Normal"/>
    <w:link w:val="HeaderChar"/>
    <w:rsid w:val="005B5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99F"/>
    <w:rPr>
      <w:rFonts w:ascii="Times New Roman" w:eastAsia="Times New Roman" w:hAnsi="Times New Roman" w:cs="Times New Roman"/>
      <w:sz w:val="16"/>
      <w:szCs w:val="20"/>
      <w:lang w:val="en-GB" w:eastAsia="en-US"/>
    </w:rPr>
  </w:style>
  <w:style w:type="paragraph" w:customStyle="1" w:styleId="Chapter">
    <w:name w:val="Chapter"/>
    <w:basedOn w:val="Normal"/>
    <w:rsid w:val="005B599F"/>
    <w:pPr>
      <w:spacing w:before="240"/>
    </w:pPr>
    <w:rPr>
      <w:rFonts w:ascii="Times New Roman" w:hAnsi="Times New Roman"/>
      <w:smallCaps/>
      <w:spacing w:val="80"/>
      <w:sz w:val="28"/>
    </w:rPr>
  </w:style>
  <w:style w:type="paragraph" w:customStyle="1" w:styleId="InChapter">
    <w:name w:val="InChapter"/>
    <w:basedOn w:val="Heading3"/>
    <w:rsid w:val="005B599F"/>
    <w:pPr>
      <w:spacing w:after="240"/>
      <w:outlineLvl w:val="9"/>
    </w:pPr>
    <w:rPr>
      <w:noProof/>
    </w:rPr>
  </w:style>
  <w:style w:type="paragraph" w:styleId="Index2">
    <w:name w:val="index 2"/>
    <w:basedOn w:val="Normal"/>
    <w:next w:val="Normal"/>
    <w:semiHidden/>
    <w:rsid w:val="005B599F"/>
    <w:pPr>
      <w:tabs>
        <w:tab w:val="right" w:pos="4176"/>
      </w:tabs>
      <w:ind w:left="568" w:hanging="284"/>
    </w:pPr>
    <w:rPr>
      <w:rFonts w:ascii="Garamond" w:hAnsi="Garamond"/>
    </w:rPr>
  </w:style>
  <w:style w:type="paragraph" w:customStyle="1" w:styleId="Byline">
    <w:name w:val="Byline"/>
    <w:rsid w:val="005B5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99F"/>
    <w:pPr>
      <w:tabs>
        <w:tab w:val="clear" w:pos="3600"/>
        <w:tab w:val="clear" w:pos="3958"/>
      </w:tabs>
      <w:jc w:val="right"/>
    </w:pPr>
  </w:style>
  <w:style w:type="character" w:styleId="Emphasis">
    <w:name w:val="Emphasis"/>
    <w:basedOn w:val="DefaultParagraphFont"/>
    <w:qFormat/>
    <w:rsid w:val="005B599F"/>
    <w:rPr>
      <w:i/>
    </w:rPr>
  </w:style>
  <w:style w:type="paragraph" w:styleId="Caption">
    <w:name w:val="caption"/>
    <w:basedOn w:val="BodyText"/>
    <w:next w:val="Normal"/>
    <w:qFormat/>
    <w:rsid w:val="005B599F"/>
    <w:pPr>
      <w:framePr w:w="2268" w:hSpace="181" w:vSpace="181" w:wrap="around" w:vAnchor="text" w:hAnchor="page" w:x="1135" w:y="285" w:anchorLock="1"/>
    </w:pPr>
    <w:rPr>
      <w:i/>
    </w:rPr>
  </w:style>
  <w:style w:type="paragraph" w:customStyle="1" w:styleId="MiniTOCTitle">
    <w:name w:val="MiniTOCTitle"/>
    <w:basedOn w:val="Heading4"/>
    <w:rsid w:val="005B599F"/>
    <w:pPr>
      <w:spacing w:before="240"/>
      <w:outlineLvl w:val="9"/>
    </w:pPr>
    <w:rPr>
      <w:noProof/>
      <w:sz w:val="24"/>
    </w:rPr>
  </w:style>
  <w:style w:type="paragraph" w:customStyle="1" w:styleId="MiniTOCItem">
    <w:name w:val="MiniTOCItem"/>
    <w:basedOn w:val="ListBullet"/>
    <w:rsid w:val="005B599F"/>
    <w:pPr>
      <w:numPr>
        <w:numId w:val="0"/>
      </w:numPr>
      <w:tabs>
        <w:tab w:val="right" w:leader="dot" w:pos="6521"/>
      </w:tabs>
      <w:spacing w:before="0" w:after="0"/>
    </w:pPr>
  </w:style>
  <w:style w:type="paragraph" w:customStyle="1" w:styleId="TOFTitle">
    <w:name w:val="TOFTitle"/>
    <w:basedOn w:val="TOCTitle"/>
    <w:rsid w:val="005B599F"/>
  </w:style>
  <w:style w:type="paragraph" w:styleId="TableofFigures">
    <w:name w:val="table of figures"/>
    <w:basedOn w:val="Normal"/>
    <w:next w:val="Normal"/>
    <w:semiHidden/>
    <w:rsid w:val="005B599F"/>
    <w:pPr>
      <w:tabs>
        <w:tab w:val="right" w:leader="dot" w:pos="9072"/>
      </w:tabs>
      <w:ind w:left="970" w:hanging="403"/>
    </w:pPr>
    <w:rPr>
      <w:rFonts w:ascii="Times New Roman" w:hAnsi="Times New Roman"/>
      <w:b/>
    </w:rPr>
  </w:style>
  <w:style w:type="paragraph" w:styleId="ListNumber">
    <w:name w:val="List Number"/>
    <w:basedOn w:val="List"/>
    <w:rsid w:val="005B599F"/>
    <w:pPr>
      <w:numPr>
        <w:numId w:val="12"/>
      </w:numPr>
    </w:pPr>
  </w:style>
  <w:style w:type="character" w:customStyle="1" w:styleId="WingdingSymbols">
    <w:name w:val="Wingding Symbols"/>
    <w:rsid w:val="005B599F"/>
    <w:rPr>
      <w:rFonts w:ascii="Wingdings" w:hAnsi="Wingdings"/>
    </w:rPr>
  </w:style>
  <w:style w:type="paragraph" w:customStyle="1" w:styleId="TableHeading">
    <w:name w:val="Table Heading"/>
    <w:basedOn w:val="HeadingBase"/>
    <w:rsid w:val="005B599F"/>
    <w:pPr>
      <w:keepLines/>
      <w:pBdr>
        <w:bottom w:val="single" w:sz="6" w:space="1" w:color="918585"/>
      </w:pBdr>
      <w:spacing w:before="240"/>
    </w:pPr>
  </w:style>
  <w:style w:type="character" w:customStyle="1" w:styleId="HotSpot">
    <w:name w:val="HotSpot"/>
    <w:rsid w:val="005B599F"/>
    <w:rPr>
      <w:color w:val="0033CC"/>
      <w:u w:val="none"/>
    </w:rPr>
  </w:style>
  <w:style w:type="paragraph" w:customStyle="1" w:styleId="BodyTextRight">
    <w:name w:val="Body Text Right"/>
    <w:basedOn w:val="BodyText"/>
    <w:rsid w:val="005B599F"/>
    <w:pPr>
      <w:spacing w:before="0" w:after="0"/>
      <w:jc w:val="right"/>
    </w:pPr>
  </w:style>
  <w:style w:type="paragraph" w:styleId="Index3">
    <w:name w:val="index 3"/>
    <w:basedOn w:val="ListNumber2"/>
    <w:next w:val="Normal"/>
    <w:semiHidden/>
    <w:rsid w:val="005B599F"/>
    <w:pPr>
      <w:numPr>
        <w:numId w:val="0"/>
      </w:numPr>
      <w:tabs>
        <w:tab w:val="right" w:leader="dot" w:pos="4176"/>
      </w:tabs>
    </w:pPr>
  </w:style>
  <w:style w:type="paragraph" w:styleId="ListNumber2">
    <w:name w:val="List Number 2"/>
    <w:basedOn w:val="List2"/>
    <w:rsid w:val="005B599F"/>
    <w:pPr>
      <w:numPr>
        <w:numId w:val="11"/>
      </w:numPr>
      <w:tabs>
        <w:tab w:val="clear" w:pos="1060"/>
      </w:tabs>
    </w:pPr>
  </w:style>
  <w:style w:type="paragraph" w:customStyle="1" w:styleId="MarginNote">
    <w:name w:val="Margin Note"/>
    <w:basedOn w:val="BodyText"/>
    <w:rsid w:val="005B5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99F"/>
    <w:rPr>
      <w:sz w:val="32"/>
    </w:rPr>
  </w:style>
  <w:style w:type="paragraph" w:customStyle="1" w:styleId="HeadingProcedure">
    <w:name w:val="Heading Procedure"/>
    <w:basedOn w:val="HeadingBase"/>
    <w:next w:val="Normal"/>
    <w:rsid w:val="005B599F"/>
    <w:pPr>
      <w:tabs>
        <w:tab w:val="left" w:pos="0"/>
      </w:tabs>
      <w:spacing w:before="120" w:after="60"/>
    </w:pPr>
    <w:rPr>
      <w:i/>
      <w:color w:val="918585"/>
      <w:sz w:val="22"/>
    </w:rPr>
  </w:style>
  <w:style w:type="paragraph" w:customStyle="1" w:styleId="TableBodyText">
    <w:name w:val="Table Body Text"/>
    <w:basedOn w:val="BodyText"/>
    <w:rsid w:val="005B599F"/>
    <w:pPr>
      <w:spacing w:before="60" w:after="60"/>
    </w:pPr>
  </w:style>
  <w:style w:type="paragraph" w:styleId="ListContinue">
    <w:name w:val="List Continue"/>
    <w:basedOn w:val="List"/>
    <w:rsid w:val="005B599F"/>
    <w:pPr>
      <w:ind w:firstLine="0"/>
    </w:pPr>
  </w:style>
  <w:style w:type="paragraph" w:customStyle="1" w:styleId="ListNote">
    <w:name w:val="List Note"/>
    <w:basedOn w:val="List"/>
    <w:rsid w:val="005B599F"/>
    <w:pPr>
      <w:pBdr>
        <w:top w:val="single" w:sz="6" w:space="2" w:color="918585"/>
        <w:bottom w:val="single" w:sz="6" w:space="2" w:color="918585"/>
      </w:pBdr>
      <w:tabs>
        <w:tab w:val="left" w:pos="1021"/>
      </w:tabs>
      <w:ind w:firstLine="0"/>
    </w:pPr>
  </w:style>
  <w:style w:type="paragraph" w:customStyle="1" w:styleId="Warning">
    <w:name w:val="Warning"/>
    <w:basedOn w:val="BodyText"/>
    <w:rsid w:val="005B599F"/>
    <w:pPr>
      <w:shd w:val="clear" w:color="auto" w:fill="D9D9D9"/>
      <w:tabs>
        <w:tab w:val="left" w:pos="992"/>
      </w:tabs>
      <w:ind w:left="119" w:right="119"/>
    </w:pPr>
    <w:rPr>
      <w:sz w:val="20"/>
    </w:rPr>
  </w:style>
  <w:style w:type="paragraph" w:customStyle="1" w:styleId="MarginIcons">
    <w:name w:val="Margin Icons"/>
    <w:basedOn w:val="BodyText"/>
    <w:rsid w:val="005B5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99F"/>
    <w:rPr>
      <w:rFonts w:ascii="Courier New" w:hAnsi="Courier New"/>
    </w:rPr>
  </w:style>
  <w:style w:type="paragraph" w:customStyle="1" w:styleId="NoteBullet">
    <w:name w:val="Note Bullet"/>
    <w:basedOn w:val="Note"/>
    <w:rsid w:val="005B599F"/>
    <w:pPr>
      <w:tabs>
        <w:tab w:val="clear" w:pos="680"/>
      </w:tabs>
      <w:spacing w:before="60" w:after="60"/>
    </w:pPr>
  </w:style>
  <w:style w:type="paragraph" w:customStyle="1" w:styleId="SubHeading2">
    <w:name w:val="SubHeading2"/>
    <w:basedOn w:val="HeadingBase"/>
    <w:rsid w:val="005B599F"/>
    <w:pPr>
      <w:spacing w:before="240" w:after="60"/>
    </w:pPr>
    <w:rPr>
      <w:sz w:val="20"/>
    </w:rPr>
  </w:style>
  <w:style w:type="paragraph" w:customStyle="1" w:styleId="SubHeading1">
    <w:name w:val="SubHeading1"/>
    <w:basedOn w:val="HeadingBase"/>
    <w:rsid w:val="005B599F"/>
    <w:pPr>
      <w:spacing w:before="240" w:after="60"/>
    </w:pPr>
    <w:rPr>
      <w:color w:val="918585"/>
      <w:sz w:val="22"/>
    </w:rPr>
  </w:style>
  <w:style w:type="paragraph" w:customStyle="1" w:styleId="SideHeading">
    <w:name w:val="Side Heading"/>
    <w:basedOn w:val="HeadingBase"/>
    <w:rsid w:val="005B5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99F"/>
    <w:pPr>
      <w:numPr>
        <w:numId w:val="13"/>
      </w:numPr>
    </w:pPr>
  </w:style>
  <w:style w:type="paragraph" w:styleId="PlainText">
    <w:name w:val="Plain Text"/>
    <w:basedOn w:val="Normal"/>
    <w:link w:val="PlainTextChar"/>
    <w:rsid w:val="005B599F"/>
    <w:rPr>
      <w:sz w:val="20"/>
    </w:rPr>
  </w:style>
  <w:style w:type="character" w:customStyle="1" w:styleId="PlainTextChar">
    <w:name w:val="Plain Text Char"/>
    <w:basedOn w:val="DefaultParagraphFont"/>
    <w:link w:val="PlainText"/>
    <w:rsid w:val="005B599F"/>
    <w:rPr>
      <w:rFonts w:ascii="Courier New" w:eastAsia="Times New Roman" w:hAnsi="Courier New" w:cs="Times New Roman"/>
      <w:sz w:val="20"/>
      <w:szCs w:val="20"/>
      <w:lang w:eastAsia="en-US"/>
    </w:rPr>
  </w:style>
  <w:style w:type="character" w:customStyle="1" w:styleId="MenuOption">
    <w:name w:val="Menu Option"/>
    <w:basedOn w:val="DefaultParagraphFont"/>
    <w:rsid w:val="005B599F"/>
    <w:rPr>
      <w:b/>
      <w:smallCaps/>
    </w:rPr>
  </w:style>
  <w:style w:type="paragraph" w:customStyle="1" w:styleId="TableListNumber">
    <w:name w:val="Table List Number"/>
    <w:basedOn w:val="ListNumber"/>
    <w:rsid w:val="005B599F"/>
    <w:pPr>
      <w:numPr>
        <w:numId w:val="0"/>
      </w:numPr>
    </w:pPr>
  </w:style>
  <w:style w:type="paragraph" w:styleId="TOC4">
    <w:name w:val="toc 4"/>
    <w:basedOn w:val="TOCBase"/>
    <w:next w:val="Normal"/>
    <w:semiHidden/>
    <w:rsid w:val="005B599F"/>
    <w:pPr>
      <w:tabs>
        <w:tab w:val="right" w:leader="dot" w:pos="9071"/>
      </w:tabs>
      <w:ind w:left="1701"/>
    </w:pPr>
  </w:style>
  <w:style w:type="paragraph" w:customStyle="1" w:styleId="ListAlpha">
    <w:name w:val="List Alpha"/>
    <w:basedOn w:val="List"/>
    <w:rsid w:val="005B599F"/>
    <w:pPr>
      <w:numPr>
        <w:numId w:val="10"/>
      </w:numPr>
    </w:pPr>
  </w:style>
  <w:style w:type="paragraph" w:customStyle="1" w:styleId="ListAlpha2">
    <w:name w:val="List Alpha 2"/>
    <w:basedOn w:val="List2"/>
    <w:rsid w:val="005B599F"/>
    <w:pPr>
      <w:numPr>
        <w:numId w:val="9"/>
      </w:numPr>
    </w:pPr>
  </w:style>
  <w:style w:type="paragraph" w:styleId="List3">
    <w:name w:val="List 3"/>
    <w:basedOn w:val="BodyText"/>
    <w:rsid w:val="005B599F"/>
    <w:pPr>
      <w:tabs>
        <w:tab w:val="left" w:pos="1021"/>
      </w:tabs>
      <w:spacing w:before="60" w:after="60"/>
      <w:ind w:left="1020" w:hanging="340"/>
    </w:pPr>
  </w:style>
  <w:style w:type="paragraph" w:styleId="List4">
    <w:name w:val="List 4"/>
    <w:basedOn w:val="BodyText"/>
    <w:rsid w:val="005B599F"/>
    <w:pPr>
      <w:tabs>
        <w:tab w:val="left" w:pos="1361"/>
      </w:tabs>
      <w:spacing w:before="60" w:after="60"/>
      <w:ind w:left="1361" w:hanging="340"/>
    </w:pPr>
  </w:style>
  <w:style w:type="paragraph" w:styleId="List5">
    <w:name w:val="List 5"/>
    <w:basedOn w:val="BodyText"/>
    <w:rsid w:val="005B599F"/>
    <w:pPr>
      <w:tabs>
        <w:tab w:val="left" w:pos="1701"/>
      </w:tabs>
      <w:spacing w:before="60" w:after="60"/>
      <w:ind w:left="1701" w:hanging="340"/>
    </w:pPr>
  </w:style>
  <w:style w:type="paragraph" w:styleId="ListBullet4">
    <w:name w:val="List Bullet 4"/>
    <w:basedOn w:val="List4"/>
    <w:rsid w:val="005B599F"/>
    <w:pPr>
      <w:numPr>
        <w:numId w:val="4"/>
      </w:numPr>
    </w:pPr>
  </w:style>
  <w:style w:type="paragraph" w:styleId="ListBullet5">
    <w:name w:val="List Bullet 5"/>
    <w:basedOn w:val="List5"/>
    <w:rsid w:val="005B599F"/>
    <w:pPr>
      <w:numPr>
        <w:numId w:val="5"/>
      </w:numPr>
    </w:pPr>
  </w:style>
  <w:style w:type="paragraph" w:styleId="ListContinue2">
    <w:name w:val="List Continue 2"/>
    <w:basedOn w:val="List2"/>
    <w:rsid w:val="005B599F"/>
    <w:pPr>
      <w:ind w:firstLine="0"/>
    </w:pPr>
  </w:style>
  <w:style w:type="paragraph" w:styleId="ListContinue3">
    <w:name w:val="List Continue 3"/>
    <w:basedOn w:val="List3"/>
    <w:rsid w:val="005B599F"/>
    <w:pPr>
      <w:ind w:left="1021" w:firstLine="0"/>
    </w:pPr>
  </w:style>
  <w:style w:type="paragraph" w:styleId="ListContinue4">
    <w:name w:val="List Continue 4"/>
    <w:basedOn w:val="List4"/>
    <w:rsid w:val="005B599F"/>
    <w:pPr>
      <w:ind w:firstLine="0"/>
    </w:pPr>
  </w:style>
  <w:style w:type="paragraph" w:styleId="ListContinue5">
    <w:name w:val="List Continue 5"/>
    <w:basedOn w:val="List5"/>
    <w:rsid w:val="005B599F"/>
    <w:pPr>
      <w:ind w:firstLine="0"/>
    </w:pPr>
  </w:style>
  <w:style w:type="paragraph" w:styleId="ListNumber3">
    <w:name w:val="List Number 3"/>
    <w:basedOn w:val="List3"/>
    <w:rsid w:val="005B599F"/>
    <w:pPr>
      <w:numPr>
        <w:numId w:val="6"/>
      </w:numPr>
    </w:pPr>
  </w:style>
  <w:style w:type="paragraph" w:styleId="ListNumber4">
    <w:name w:val="List Number 4"/>
    <w:basedOn w:val="List4"/>
    <w:rsid w:val="005B599F"/>
    <w:pPr>
      <w:numPr>
        <w:numId w:val="7"/>
      </w:numPr>
    </w:pPr>
  </w:style>
  <w:style w:type="paragraph" w:styleId="ListNumber5">
    <w:name w:val="List Number 5"/>
    <w:basedOn w:val="List5"/>
    <w:rsid w:val="005B599F"/>
    <w:pPr>
      <w:numPr>
        <w:numId w:val="8"/>
      </w:numPr>
    </w:pPr>
  </w:style>
  <w:style w:type="paragraph" w:styleId="BlockText">
    <w:name w:val="Block Text"/>
    <w:basedOn w:val="Normal"/>
    <w:rsid w:val="005B599F"/>
    <w:pPr>
      <w:spacing w:after="120"/>
      <w:ind w:left="1440" w:right="1440"/>
    </w:pPr>
  </w:style>
  <w:style w:type="character" w:customStyle="1" w:styleId="Subscript">
    <w:name w:val="Subscript"/>
    <w:basedOn w:val="DefaultParagraphFont"/>
    <w:rsid w:val="005B599F"/>
    <w:rPr>
      <w:sz w:val="16"/>
      <w:vertAlign w:val="subscript"/>
    </w:rPr>
  </w:style>
  <w:style w:type="character" w:customStyle="1" w:styleId="Superscript">
    <w:name w:val="Superscript"/>
    <w:basedOn w:val="DefaultParagraphFont"/>
    <w:rsid w:val="005B599F"/>
    <w:rPr>
      <w:sz w:val="16"/>
      <w:vertAlign w:val="superscript"/>
    </w:rPr>
  </w:style>
  <w:style w:type="character" w:customStyle="1" w:styleId="Symbols">
    <w:name w:val="Symbols"/>
    <w:basedOn w:val="DefaultParagraphFont"/>
    <w:rsid w:val="005B599F"/>
    <w:rPr>
      <w:rFonts w:ascii="Symbol" w:hAnsi="Symbol"/>
    </w:rPr>
  </w:style>
  <w:style w:type="character" w:customStyle="1" w:styleId="MenuOptions">
    <w:name w:val="Menu Options"/>
    <w:basedOn w:val="DefaultParagraphFont"/>
    <w:rsid w:val="005B599F"/>
    <w:rPr>
      <w:rFonts w:ascii="Arial Narrow" w:hAnsi="Arial Narrow"/>
      <w:smallCaps/>
    </w:rPr>
  </w:style>
  <w:style w:type="character" w:customStyle="1" w:styleId="Buttons">
    <w:name w:val="Buttons"/>
    <w:basedOn w:val="DefaultParagraphFont"/>
    <w:rsid w:val="005B599F"/>
    <w:rPr>
      <w:b/>
    </w:rPr>
  </w:style>
  <w:style w:type="character" w:customStyle="1" w:styleId="Underlined">
    <w:name w:val="Underlined"/>
    <w:basedOn w:val="DefaultParagraphFont"/>
    <w:rsid w:val="005B599F"/>
    <w:rPr>
      <w:u w:val="single"/>
    </w:rPr>
  </w:style>
  <w:style w:type="paragraph" w:customStyle="1" w:styleId="TableBodyTextRight">
    <w:name w:val="Table Body Text Right"/>
    <w:basedOn w:val="TableBodyText"/>
    <w:rsid w:val="005B599F"/>
    <w:pPr>
      <w:widowControl w:val="0"/>
      <w:autoSpaceDE w:val="0"/>
      <w:autoSpaceDN w:val="0"/>
      <w:adjustRightInd w:val="0"/>
      <w:jc w:val="right"/>
    </w:pPr>
    <w:rPr>
      <w:rFonts w:cs="Arial"/>
      <w:szCs w:val="18"/>
    </w:rPr>
  </w:style>
  <w:style w:type="paragraph" w:customStyle="1" w:styleId="CopyrightText">
    <w:name w:val="Copyright Text"/>
    <w:basedOn w:val="BodyText"/>
    <w:rsid w:val="005B599F"/>
    <w:rPr>
      <w:sz w:val="18"/>
    </w:rPr>
  </w:style>
  <w:style w:type="paragraph" w:customStyle="1" w:styleId="BodySmallRight">
    <w:name w:val="Body Small Right"/>
    <w:basedOn w:val="BodyTextRight"/>
    <w:rsid w:val="005B599F"/>
    <w:rPr>
      <w:sz w:val="18"/>
      <w:szCs w:val="18"/>
    </w:rPr>
  </w:style>
  <w:style w:type="paragraph" w:customStyle="1" w:styleId="MarginEdition">
    <w:name w:val="Margin Edition"/>
    <w:basedOn w:val="MarginNote"/>
    <w:rsid w:val="005B599F"/>
    <w:pPr>
      <w:spacing w:before="0" w:after="0"/>
    </w:pPr>
    <w:rPr>
      <w:rFonts w:ascii="Times New Roman" w:hAnsi="Times New Roman"/>
      <w:color w:val="999999"/>
    </w:rPr>
  </w:style>
  <w:style w:type="paragraph" w:customStyle="1" w:styleId="Spacer">
    <w:name w:val="Spacer"/>
    <w:basedOn w:val="Normal"/>
    <w:rsid w:val="005B599F"/>
    <w:rPr>
      <w:sz w:val="2"/>
      <w:szCs w:val="2"/>
    </w:rPr>
  </w:style>
  <w:style w:type="character" w:customStyle="1" w:styleId="Small">
    <w:name w:val="Small"/>
    <w:basedOn w:val="DefaultParagraphFont"/>
    <w:rsid w:val="005B599F"/>
    <w:rPr>
      <w:sz w:val="16"/>
    </w:rPr>
  </w:style>
  <w:style w:type="paragraph" w:customStyle="1" w:styleId="WideTable">
    <w:name w:val="Wide Table"/>
    <w:basedOn w:val="Normal"/>
    <w:rsid w:val="005B599F"/>
    <w:pPr>
      <w:ind w:left="-1418"/>
    </w:pPr>
    <w:rPr>
      <w:sz w:val="2"/>
      <w:szCs w:val="2"/>
    </w:rPr>
  </w:style>
  <w:style w:type="character" w:styleId="PageNumber">
    <w:name w:val="page number"/>
    <w:basedOn w:val="DefaultParagraphFont"/>
    <w:rsid w:val="005B599F"/>
  </w:style>
  <w:style w:type="paragraph" w:styleId="Quote">
    <w:name w:val="Quote"/>
    <w:basedOn w:val="Heading1"/>
    <w:link w:val="QuoteChar"/>
    <w:qFormat/>
    <w:rsid w:val="005B599F"/>
    <w:rPr>
      <w:b w:val="0"/>
      <w:sz w:val="72"/>
      <w:szCs w:val="72"/>
      <w:lang w:val="en-NZ"/>
    </w:rPr>
  </w:style>
  <w:style w:type="character" w:customStyle="1" w:styleId="QuoteChar">
    <w:name w:val="Quote Char"/>
    <w:basedOn w:val="DefaultParagraphFont"/>
    <w:link w:val="Quote"/>
    <w:rsid w:val="005B5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99F"/>
    <w:pPr>
      <w:pageBreakBefore/>
    </w:pPr>
  </w:style>
  <w:style w:type="paragraph" w:customStyle="1" w:styleId="Border">
    <w:name w:val="Border"/>
    <w:basedOn w:val="Normal"/>
    <w:qFormat/>
    <w:rsid w:val="005B5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99F"/>
    <w:rPr>
      <w:b/>
      <w:bCs/>
      <w:i/>
      <w:iCs/>
      <w:color w:val="auto"/>
    </w:rPr>
  </w:style>
  <w:style w:type="paragraph" w:styleId="IntenseQuote">
    <w:name w:val="Intense Quote"/>
    <w:basedOn w:val="Normal"/>
    <w:next w:val="Normal"/>
    <w:link w:val="IntenseQuoteChar"/>
    <w:uiPriority w:val="30"/>
    <w:qFormat/>
    <w:rsid w:val="005B5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99F"/>
    <w:rPr>
      <w:smallCaps/>
      <w:color w:val="auto"/>
      <w:u w:val="single"/>
    </w:rPr>
  </w:style>
  <w:style w:type="character" w:styleId="IntenseReference">
    <w:name w:val="Intense Reference"/>
    <w:basedOn w:val="DefaultParagraphFont"/>
    <w:uiPriority w:val="32"/>
    <w:qFormat/>
    <w:rsid w:val="005B599F"/>
    <w:rPr>
      <w:b/>
      <w:bCs/>
      <w:smallCaps/>
      <w:color w:val="auto"/>
      <w:spacing w:val="5"/>
      <w:u w:val="single"/>
    </w:rPr>
  </w:style>
  <w:style w:type="paragraph" w:customStyle="1" w:styleId="2ColumnHeading">
    <w:name w:val="2Column Heading"/>
    <w:basedOn w:val="BodyText"/>
    <w:qFormat/>
    <w:rsid w:val="005B599F"/>
    <w:pPr>
      <w:spacing w:after="60"/>
      <w:ind w:left="-2268"/>
    </w:pPr>
    <w:rPr>
      <w:b/>
    </w:rPr>
  </w:style>
  <w:style w:type="paragraph" w:customStyle="1" w:styleId="Heading1TOC">
    <w:name w:val="Heading1 TOC"/>
    <w:basedOn w:val="Normal"/>
    <w:qFormat/>
    <w:rsid w:val="005B599F"/>
    <w:pPr>
      <w:spacing w:before="240" w:after="120"/>
    </w:pPr>
    <w:rPr>
      <w:rFonts w:ascii="Times New Roman" w:hAnsi="Times New Roman"/>
      <w:b/>
      <w:sz w:val="32"/>
    </w:rPr>
  </w:style>
  <w:style w:type="paragraph" w:customStyle="1" w:styleId="Heading2TOC">
    <w:name w:val="Heading2 TOC"/>
    <w:basedOn w:val="Normal"/>
    <w:qFormat/>
    <w:rsid w:val="005B599F"/>
    <w:pPr>
      <w:spacing w:before="240" w:after="60"/>
    </w:pPr>
    <w:rPr>
      <w:rFonts w:ascii="Times New Roman" w:hAnsi="Times New Roman"/>
      <w:b/>
      <w:sz w:val="28"/>
    </w:rPr>
  </w:style>
  <w:style w:type="character" w:customStyle="1" w:styleId="Underline">
    <w:name w:val="Underline"/>
    <w:basedOn w:val="DefaultParagraphFont"/>
    <w:qFormat/>
    <w:rsid w:val="005B599F"/>
    <w:rPr>
      <w:u w:val="single"/>
    </w:rPr>
  </w:style>
  <w:style w:type="paragraph" w:styleId="BalloonText">
    <w:name w:val="Balloon Text"/>
    <w:basedOn w:val="Normal"/>
    <w:link w:val="BalloonTextChar"/>
    <w:rsid w:val="005B599F"/>
    <w:rPr>
      <w:rFonts w:ascii="Tahoma" w:hAnsi="Tahoma" w:cs="Tahoma"/>
      <w:sz w:val="16"/>
      <w:szCs w:val="16"/>
    </w:rPr>
  </w:style>
  <w:style w:type="character" w:customStyle="1" w:styleId="BalloonTextChar">
    <w:name w:val="Balloon Text Char"/>
    <w:basedOn w:val="DefaultParagraphFont"/>
    <w:link w:val="BalloonText"/>
    <w:rsid w:val="005B5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99F"/>
    <w:rPr>
      <w:b/>
      <w:color w:val="660033"/>
      <w:spacing w:val="0"/>
    </w:rPr>
  </w:style>
  <w:style w:type="paragraph" w:customStyle="1" w:styleId="Nameditemlist">
    <w:name w:val="Named item list"/>
    <w:basedOn w:val="BodyText"/>
    <w:qFormat/>
    <w:rsid w:val="005B59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1288</Words>
  <Characters>8450</Characters>
  <Application>Microsoft Office Word</Application>
  <DocSecurity>0</DocSecurity>
  <Lines>333</Lines>
  <Paragraphs>194</Paragraphs>
  <ScaleCrop>false</ScaleCrop>
  <Company>Author-it Software Corporation Ltd.</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ICTNPL6029A Plan the development and growth of the telecommunications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2012-10-05T12:13:00Z</dcterms:created>
  <dcterms:modified xsi:type="dcterms:W3CDTF">2012-10-05T12:13:00Z</dcterms:modified>
</cp:coreProperties>
</file>