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8EA" w:rsidP="005B28EA">
      <w:pPr>
        <w:pStyle w:val="Title"/>
      </w:pPr>
      <w:r>
        <w:fldChar w:fldCharType="begin"/>
      </w:r>
      <w:r>
        <w:instrText xml:space="preserve"> TITLE   \* MERGEFORMAT </w:instrText>
      </w:r>
      <w:r>
        <w:fldChar w:fldCharType="separate"/>
      </w:r>
      <w:r>
        <w:t>ICTNPL5071A Develop planning strategies for core network design</w:t>
      </w:r>
      <w:r>
        <w:fldChar w:fldCharType="end"/>
      </w:r>
    </w:p>
    <w:p w:rsidR="005B28EA" w:rsidP="005B28EA">
      <w:pPr>
        <w:pStyle w:val="Version"/>
        <w:sectPr w:rsidSect="006133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386" w:rsidP="00613386">
      <w:pPr>
        <w:pStyle w:val="SuperHeading"/>
      </w:pPr>
      <w:r w:rsidRPr="00613386">
        <w:t>ICTNPL5071A Develop planning strategies for core network design</w:t>
      </w:r>
    </w:p>
    <w:p w:rsidR="00000000" w:rsidRPr="00613386" w:rsidP="00613386">
      <w:pPr>
        <w:pStyle w:val="Heading1"/>
      </w:pPr>
      <w:bookmarkStart w:id="1" w:name="O_271795"/>
      <w:bookmarkEnd w:id="1"/>
      <w:r w:rsidRPr="00613386">
        <w:t>Modification History</w:t>
      </w:r>
    </w:p>
    <w:p w:rsidR="00000000" w:rsidRPr="00613386" w:rsidP="00613386">
      <w:pPr>
        <w:pStyle w:val="BodyText"/>
      </w:pPr>
      <w:r w:rsidRPr="00613386">
        <w:t>Not Applicable</w:t>
      </w:r>
    </w:p>
    <w:p w:rsidR="00000000" w:rsidRPr="00613386" w:rsidP="00613386">
      <w:pPr>
        <w:pStyle w:val="AllowPageBreak"/>
      </w:pPr>
    </w:p>
    <w:p w:rsidR="00000000" w:rsidRPr="00613386" w:rsidP="00613386">
      <w:pPr>
        <w:pStyle w:val="Heading1"/>
      </w:pPr>
      <w:bookmarkStart w:id="2" w:name="O_209004"/>
      <w:bookmarkEnd w:id="2"/>
      <w:r w:rsidRPr="00613386">
        <w:t>Unit Descriptor</w:t>
      </w:r>
    </w:p>
    <w:tbl>
      <w:tblPr>
        <w:tblW w:w="0" w:type="auto"/>
        <w:tblLayout w:type="fixed"/>
        <w:tblCellMar>
          <w:left w:w="62" w:type="dxa"/>
          <w:right w:w="62" w:type="dxa"/>
        </w:tblCellMar>
        <w:tblLook w:val="0000"/>
      </w:tblPr>
      <w:tblGrid>
        <w:gridCol w:w="2668"/>
        <w:gridCol w:w="5854"/>
      </w:tblGrid>
      <w:tr w:rsidTr="005B28E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This unit describes the performance outcomes, skills and knowledge require</w:t>
            </w:r>
            <w:r w:rsidRPr="00613386">
              <w:t>d to develop specifications for core networks to be used by network designers. It involves gathering information on anticipated demand and business requirements for the core network to determine design criteria to meet current and future needs.</w:t>
            </w:r>
          </w:p>
          <w:p w:rsidR="00000000" w:rsidRPr="00613386" w:rsidP="00613386">
            <w:pPr>
              <w:pStyle w:val="BodyText"/>
            </w:pPr>
          </w:p>
          <w:p w:rsidR="00000000" w:rsidRPr="00613386" w:rsidP="00613386">
            <w:pPr>
              <w:pStyle w:val="BodyText"/>
            </w:pPr>
            <w:r w:rsidRPr="00613386">
              <w:t>No licensi</w:t>
            </w:r>
            <w:r w:rsidRPr="00613386">
              <w:t>ng, legislative, regulatory or certification requirements apply to this unit at the time of endorsement but users should confirm requirements with the relevant federal, state or territory authority.</w:t>
            </w:r>
          </w:p>
        </w:tc>
      </w:tr>
    </w:tbl>
    <w:p w:rsidR="005B28EA" w:rsidP="00613386">
      <w:pPr>
        <w:pStyle w:val="BodyText"/>
      </w:pPr>
    </w:p>
    <w:p w:rsidR="005B28EA" w:rsidP="00613386">
      <w:pPr>
        <w:pStyle w:val="BodyText"/>
      </w:pPr>
    </w:p>
    <w:p w:rsidR="00000000" w:rsidRPr="00613386" w:rsidP="00613386">
      <w:pPr>
        <w:pStyle w:val="Heading1"/>
      </w:pPr>
      <w:bookmarkStart w:id="3" w:name="O_209008"/>
      <w:bookmarkEnd w:id="3"/>
      <w:r w:rsidRPr="00613386">
        <w:t>Application of the Unit</w:t>
      </w:r>
    </w:p>
    <w:tbl>
      <w:tblPr>
        <w:tblW w:w="0" w:type="auto"/>
        <w:tblLayout w:type="fixed"/>
        <w:tblCellMar>
          <w:left w:w="62" w:type="dxa"/>
          <w:right w:w="62" w:type="dxa"/>
        </w:tblCellMar>
        <w:tblLook w:val="0000"/>
      </w:tblPr>
      <w:tblGrid>
        <w:gridCol w:w="2747"/>
        <w:gridCol w:w="5775"/>
      </w:tblGrid>
      <w:tr w:rsidTr="005B28E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Technical officers or engineers from private and public organisations apply the skills and knowledge in this unit. They combine technical skills with broader organisational skills to plan the various core network technologies within</w:t>
            </w:r>
            <w:r w:rsidRPr="00613386">
              <w:t xml:space="preserve"> a telecommunications network.</w:t>
            </w:r>
          </w:p>
          <w:p w:rsidR="00000000" w:rsidRPr="00613386" w:rsidP="00613386">
            <w:pPr>
              <w:pStyle w:val="BodyText"/>
            </w:pPr>
          </w:p>
          <w:p w:rsidR="00000000" w:rsidRPr="00613386" w:rsidP="00613386">
            <w:pPr>
              <w:pStyle w:val="BodyText"/>
            </w:pPr>
            <w:r w:rsidRPr="00613386">
              <w:t xml:space="preserve">As a member of a network planning team, their job titles would include network planner, project manager and core network planner. </w:t>
            </w:r>
          </w:p>
          <w:p w:rsidR="00000000" w:rsidRPr="00613386" w:rsidP="00613386">
            <w:pPr>
              <w:pStyle w:val="BodyText"/>
            </w:pPr>
          </w:p>
          <w:p w:rsidR="00000000" w:rsidRPr="00613386" w:rsidP="00613386">
            <w:pPr>
              <w:pStyle w:val="BodyText"/>
            </w:pPr>
            <w:r w:rsidRPr="00613386">
              <w:t>This unit may apply to various core network technologies such as data, ethernet, Next Genera</w:t>
            </w:r>
            <w:r w:rsidRPr="00613386">
              <w:t>tion Networks (NGN), fixed and wireless broadband, core and edge networks, media and content required for the deployment of core network infrastructure.</w:t>
            </w:r>
          </w:p>
        </w:tc>
      </w:tr>
    </w:tbl>
    <w:p w:rsidR="005B28EA" w:rsidP="00613386">
      <w:pPr>
        <w:pStyle w:val="BodyText"/>
      </w:pPr>
    </w:p>
    <w:p w:rsidR="005B28EA" w:rsidP="00613386">
      <w:pPr>
        <w:pStyle w:val="BodyText"/>
      </w:pPr>
    </w:p>
    <w:p w:rsidR="00000000" w:rsidRPr="00613386" w:rsidP="00613386">
      <w:pPr>
        <w:pStyle w:val="Heading1"/>
      </w:pPr>
      <w:bookmarkStart w:id="4" w:name="O_280055"/>
      <w:bookmarkEnd w:id="4"/>
      <w:r w:rsidRPr="00613386">
        <w:t>Licensing/Regulatory Information</w:t>
      </w:r>
    </w:p>
    <w:p w:rsidR="00000000" w:rsidRPr="00613386" w:rsidP="00613386">
      <w:pPr>
        <w:pStyle w:val="BodyText"/>
      </w:pPr>
      <w:r w:rsidRPr="00613386">
        <w:t>Refer to Unit Descriptor</w:t>
      </w:r>
    </w:p>
    <w:p w:rsidR="00000000" w:rsidRPr="00613386" w:rsidP="00613386">
      <w:pPr>
        <w:pStyle w:val="AllowPageBreak"/>
      </w:pPr>
    </w:p>
    <w:p w:rsidR="00000000" w:rsidRPr="00613386" w:rsidP="00613386">
      <w:pPr>
        <w:pStyle w:val="Heading1"/>
      </w:pPr>
      <w:bookmarkStart w:id="5" w:name="O_209006"/>
      <w:bookmarkEnd w:id="5"/>
      <w:r w:rsidRPr="00613386">
        <w:t>Pre-Requisites</w:t>
      </w:r>
    </w:p>
    <w:tbl>
      <w:tblPr>
        <w:tblW w:w="0" w:type="auto"/>
        <w:tblLayout w:type="fixed"/>
        <w:tblCellMar>
          <w:left w:w="62" w:type="dxa"/>
          <w:right w:w="62" w:type="dxa"/>
        </w:tblCellMar>
        <w:tblLook w:val="0000"/>
      </w:tblPr>
      <w:tblGrid>
        <w:gridCol w:w="2775"/>
        <w:gridCol w:w="1295"/>
        <w:gridCol w:w="4452"/>
      </w:tblGrid>
      <w:tr w:rsidTr="005B28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p>
        </w:tc>
      </w:tr>
      <w:tr w:rsidTr="005B28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p>
        </w:tc>
      </w:tr>
      <w:tr w:rsidTr="005B28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p>
        </w:tc>
      </w:tr>
    </w:tbl>
    <w:p w:rsidR="005B28EA" w:rsidP="00613386">
      <w:pPr>
        <w:pStyle w:val="BodyText"/>
      </w:pPr>
    </w:p>
    <w:p w:rsidR="005B28EA" w:rsidP="00613386">
      <w:pPr>
        <w:pStyle w:val="BodyText"/>
      </w:pPr>
    </w:p>
    <w:p w:rsidR="00000000" w:rsidRPr="00613386" w:rsidP="00613386">
      <w:pPr>
        <w:pStyle w:val="Heading1"/>
      </w:pPr>
      <w:bookmarkStart w:id="6" w:name="O_209005"/>
      <w:bookmarkEnd w:id="6"/>
      <w:r w:rsidRPr="00613386">
        <w:t>Employability Skills Information</w:t>
      </w:r>
    </w:p>
    <w:tbl>
      <w:tblPr>
        <w:tblW w:w="0" w:type="auto"/>
        <w:tblLayout w:type="fixed"/>
        <w:tblCellMar>
          <w:left w:w="62" w:type="dxa"/>
          <w:right w:w="62" w:type="dxa"/>
        </w:tblCellMar>
        <w:tblLook w:val="0000"/>
      </w:tblPr>
      <w:tblGrid>
        <w:gridCol w:w="2802"/>
        <w:gridCol w:w="5720"/>
      </w:tblGrid>
      <w:tr w:rsidTr="005B28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This unit contains employability skills.</w:t>
            </w:r>
          </w:p>
        </w:tc>
      </w:tr>
    </w:tbl>
    <w:p w:rsidR="005B28EA" w:rsidP="00613386">
      <w:pPr>
        <w:pStyle w:val="BodyText"/>
      </w:pPr>
    </w:p>
    <w:p w:rsidR="005B28EA" w:rsidP="00613386">
      <w:pPr>
        <w:pStyle w:val="BodyText"/>
      </w:pPr>
    </w:p>
    <w:p w:rsidR="00000000" w:rsidRPr="00613386" w:rsidP="00613386">
      <w:pPr>
        <w:pStyle w:val="Heading1"/>
      </w:pPr>
      <w:bookmarkStart w:id="7" w:name="O_289841"/>
      <w:bookmarkEnd w:id="7"/>
      <w:r w:rsidRPr="00613386">
        <w:t>Elements and Performance Criteria Pre-Content</w:t>
      </w:r>
    </w:p>
    <w:tbl>
      <w:tblPr>
        <w:tblW w:w="0" w:type="auto"/>
        <w:tblLayout w:type="fixed"/>
        <w:tblCellMar>
          <w:left w:w="62" w:type="dxa"/>
          <w:right w:w="62" w:type="dxa"/>
        </w:tblCellMar>
        <w:tblLook w:val="0000"/>
      </w:tblPr>
      <w:tblGrid>
        <w:gridCol w:w="2567"/>
        <w:gridCol w:w="5955"/>
      </w:tblGrid>
      <w:tr w:rsidTr="005B28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Performance criteria describe the performance needed to demonstrate achievement of the element. Where bold italicised text is used, further information is detailed in the required skills and</w:t>
            </w:r>
            <w:r w:rsidRPr="00613386">
              <w:t xml:space="preserve"> knowledge section and the range statement. Assessment of performance is to be consistent with the evidence guide.</w:t>
            </w:r>
          </w:p>
        </w:tc>
      </w:tr>
    </w:tbl>
    <w:p w:rsidR="00000000" w:rsidRPr="00613386" w:rsidP="00613386">
      <w:pPr>
        <w:pStyle w:val="BodyText"/>
      </w:pPr>
    </w:p>
    <w:p w:rsidR="00000000" w:rsidRPr="00613386" w:rsidP="00613386">
      <w:pPr>
        <w:pStyle w:val="AllowPageBreak"/>
      </w:pPr>
    </w:p>
    <w:p w:rsidR="00000000" w:rsidRPr="00613386" w:rsidP="00613386">
      <w:pPr>
        <w:pStyle w:val="Heading1"/>
      </w:pPr>
      <w:bookmarkStart w:id="8" w:name="O_236508"/>
      <w:bookmarkEnd w:id="8"/>
      <w:r w:rsidRPr="00613386">
        <w:t>Elements and Performance Criteria</w:t>
      </w:r>
    </w:p>
    <w:tbl>
      <w:tblPr>
        <w:tblW w:w="0" w:type="auto"/>
        <w:tblLayout w:type="fixed"/>
        <w:tblCellMar>
          <w:left w:w="62" w:type="dxa"/>
          <w:right w:w="62" w:type="dxa"/>
        </w:tblCellMar>
        <w:tblLook w:val="0000"/>
      </w:tblPr>
      <w:tblGrid>
        <w:gridCol w:w="2567"/>
        <w:gridCol w:w="5955"/>
      </w:tblGrid>
      <w:tr w:rsidTr="005B28E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PERFORMANCE CRITERIA</w:t>
            </w:r>
          </w:p>
        </w:tc>
      </w:tr>
      <w:tr w:rsidTr="005B28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List"/>
              <w:rPr>
                <w:lang w:val="en-NZ"/>
              </w:rPr>
            </w:pPr>
            <w:r w:rsidRPr="00613386">
              <w:t>1.</w:t>
            </w:r>
            <w:r w:rsidRPr="00613386">
              <w:tab/>
              <w:t>Evaluate the core netwo</w:t>
            </w:r>
            <w:r w:rsidRPr="00613386">
              <w:t>rk requirements and infrastructure capability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2"/>
            </w:pPr>
            <w:r w:rsidRPr="00613386">
              <w:t>1.1.</w:t>
            </w:r>
            <w:r w:rsidRPr="00613386">
              <w:tab/>
              <w:t xml:space="preserve">Estimate likely growth in </w:t>
            </w:r>
            <w:r w:rsidRPr="00613386">
              <w:rPr>
                <w:rStyle w:val="BoldandItalics"/>
              </w:rPr>
              <w:t>core network</w:t>
            </w:r>
            <w:r w:rsidRPr="00613386">
              <w:t xml:space="preserve"> use by analysing forecasting </w:t>
            </w:r>
            <w:r w:rsidRPr="00613386">
              <w:rPr>
                <w:rStyle w:val="BoldandItalics"/>
              </w:rPr>
              <w:t>market intelligence data</w:t>
            </w:r>
            <w:r w:rsidRPr="00613386">
              <w:t xml:space="preserve"> on customer demand </w:t>
            </w:r>
          </w:p>
          <w:p w:rsidR="00000000" w:rsidRPr="00613386" w:rsidP="00613386">
            <w:pPr>
              <w:pStyle w:val="List2"/>
            </w:pPr>
            <w:r w:rsidRPr="00613386">
              <w:t>1.2.</w:t>
            </w:r>
            <w:r w:rsidRPr="00613386">
              <w:tab/>
              <w:t>Analyse current traffic and growth trends in edge and backbone networks to forecast the</w:t>
            </w:r>
            <w:r w:rsidRPr="00613386">
              <w:t xml:space="preserve"> traffic growth and capacity demand for the core network </w:t>
            </w:r>
          </w:p>
          <w:p w:rsidR="00000000" w:rsidRPr="00613386" w:rsidP="00613386">
            <w:pPr>
              <w:pStyle w:val="List2"/>
            </w:pPr>
            <w:r w:rsidRPr="00613386">
              <w:t>1.3.</w:t>
            </w:r>
            <w:r w:rsidRPr="00613386">
              <w:tab/>
              <w:t xml:space="preserve">Compare available </w:t>
            </w:r>
            <w:r w:rsidRPr="00613386">
              <w:rPr>
                <w:rStyle w:val="BoldandItalics"/>
              </w:rPr>
              <w:t>capacity</w:t>
            </w:r>
            <w:r w:rsidRPr="00613386">
              <w:t xml:space="preserve">, </w:t>
            </w:r>
            <w:r w:rsidRPr="00613386">
              <w:rPr>
                <w:rStyle w:val="BoldandItalics"/>
              </w:rPr>
              <w:t>capability</w:t>
            </w:r>
            <w:r w:rsidRPr="00613386">
              <w:t xml:space="preserve"> and </w:t>
            </w:r>
            <w:r w:rsidRPr="00613386">
              <w:rPr>
                <w:rStyle w:val="BoldandItalics"/>
              </w:rPr>
              <w:t>parameters</w:t>
            </w:r>
            <w:r w:rsidRPr="00613386">
              <w:t xml:space="preserve"> of current </w:t>
            </w:r>
            <w:r w:rsidRPr="00613386">
              <w:rPr>
                <w:rStyle w:val="BoldandItalics"/>
              </w:rPr>
              <w:t>core infrastructure</w:t>
            </w:r>
            <w:r w:rsidRPr="00613386">
              <w:t xml:space="preserve"> deployment against the researched demand data to identify infrastructure shortfalls</w:t>
            </w:r>
          </w:p>
          <w:p w:rsidR="00000000" w:rsidRPr="00613386" w:rsidP="00613386">
            <w:pPr>
              <w:pStyle w:val="List2"/>
            </w:pPr>
            <w:r w:rsidRPr="00613386">
              <w:t>1.4.</w:t>
            </w:r>
            <w:r w:rsidRPr="00613386">
              <w:tab/>
              <w:t xml:space="preserve">Quantify the </w:t>
            </w:r>
            <w:r w:rsidRPr="00613386">
              <w:rPr>
                <w:rStyle w:val="BoldandItalics"/>
              </w:rPr>
              <w:t>networ</w:t>
            </w:r>
            <w:r w:rsidRPr="00613386">
              <w:rPr>
                <w:rStyle w:val="BoldandItalics"/>
              </w:rPr>
              <w:t>k requirements</w:t>
            </w:r>
            <w:r w:rsidRPr="00613386">
              <w:t xml:space="preserve"> for any upgrades or network augmentation</w:t>
            </w:r>
          </w:p>
          <w:p w:rsidR="00000000" w:rsidRPr="00613386" w:rsidP="00613386">
            <w:pPr>
              <w:pStyle w:val="List2"/>
            </w:pPr>
            <w:r w:rsidRPr="00613386">
              <w:t>1.5.</w:t>
            </w:r>
            <w:r w:rsidRPr="00613386">
              <w:tab/>
              <w:t xml:space="preserve">Determine relevant </w:t>
            </w:r>
            <w:r w:rsidRPr="00613386">
              <w:rPr>
                <w:rStyle w:val="BoldandItalics"/>
              </w:rPr>
              <w:t>standards and regulatory requirements</w:t>
            </w:r>
            <w:r w:rsidRPr="00613386">
              <w:t xml:space="preserve"> to be considered in core network planning</w:t>
            </w:r>
          </w:p>
          <w:p w:rsidR="00000000" w:rsidP="00613386">
            <w:pPr>
              <w:pStyle w:val="List2"/>
              <w:rPr>
                <w:lang w:val="en-NZ"/>
              </w:rPr>
            </w:pPr>
            <w:r w:rsidRPr="00613386">
              <w:t>1.6.</w:t>
            </w:r>
            <w:r w:rsidRPr="00613386">
              <w:tab/>
              <w:t xml:space="preserve">Formulate justification to proceed by analysing the </w:t>
            </w:r>
            <w:r w:rsidRPr="00613386">
              <w:rPr>
                <w:rStyle w:val="BoldandItalics"/>
              </w:rPr>
              <w:t>business requirements</w:t>
            </w:r>
            <w:r w:rsidRPr="00613386">
              <w:t xml:space="preserve"> and benefits to the business</w:t>
            </w:r>
          </w:p>
        </w:tc>
      </w:tr>
      <w:tr w:rsidTr="005B28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List"/>
              <w:rPr>
                <w:lang w:val="en-NZ"/>
              </w:rPr>
            </w:pPr>
            <w:r w:rsidRPr="00613386">
              <w:t>2.</w:t>
            </w:r>
            <w:r w:rsidRPr="00613386">
              <w:tab/>
              <w:t>Prepare a strategic plan and scoping document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2"/>
            </w:pPr>
            <w:r w:rsidRPr="00613386">
              <w:t>2.1.</w:t>
            </w:r>
            <w:r w:rsidRPr="00613386">
              <w:tab/>
              <w:t xml:space="preserve">Determine appropriate </w:t>
            </w:r>
            <w:r w:rsidRPr="00613386">
              <w:rPr>
                <w:rStyle w:val="BoldandItalics"/>
              </w:rPr>
              <w:t>technologies</w:t>
            </w:r>
            <w:r w:rsidRPr="00613386">
              <w:t xml:space="preserve"> and </w:t>
            </w:r>
            <w:r w:rsidRPr="00613386">
              <w:rPr>
                <w:rStyle w:val="BoldandItalics"/>
              </w:rPr>
              <w:t>network elements</w:t>
            </w:r>
            <w:r w:rsidRPr="00613386">
              <w:t xml:space="preserve"> for core nnetwork deployment, including new or alternative solutions to meet business requirements</w:t>
            </w:r>
          </w:p>
          <w:p w:rsidR="00000000" w:rsidRPr="00613386" w:rsidP="00613386">
            <w:pPr>
              <w:pStyle w:val="List2"/>
            </w:pPr>
            <w:r w:rsidRPr="00613386">
              <w:t>2.2.</w:t>
            </w:r>
            <w:r w:rsidRPr="00613386">
              <w:tab/>
              <w:t>Select comm</w:t>
            </w:r>
            <w:r w:rsidRPr="00613386">
              <w:t>ercially viable technology compatible with the existing network to deploy with existing and future network</w:t>
            </w:r>
          </w:p>
          <w:p w:rsidR="00000000" w:rsidRPr="00613386" w:rsidP="00613386">
            <w:pPr>
              <w:pStyle w:val="List2"/>
            </w:pPr>
            <w:r w:rsidRPr="00613386">
              <w:t>2.3.</w:t>
            </w:r>
            <w:r w:rsidRPr="00613386">
              <w:tab/>
              <w:t xml:space="preserve">Prepare a planning document and </w:t>
            </w:r>
            <w:r w:rsidRPr="00613386">
              <w:rPr>
                <w:rStyle w:val="BoldandItalics"/>
              </w:rPr>
              <w:t>supporting documentation</w:t>
            </w:r>
            <w:r w:rsidRPr="00613386">
              <w:t xml:space="preserve"> with recommendations that complies with deployment standards and regulatory requirement</w:t>
            </w:r>
            <w:r w:rsidRPr="00613386">
              <w:t>s</w:t>
            </w:r>
          </w:p>
          <w:p w:rsidR="00000000" w:rsidP="00613386">
            <w:pPr>
              <w:pStyle w:val="List2"/>
              <w:rPr>
                <w:lang w:val="en-NZ"/>
              </w:rPr>
            </w:pPr>
            <w:r w:rsidRPr="00613386">
              <w:t>2.4.</w:t>
            </w:r>
            <w:r w:rsidRPr="00613386">
              <w:tab/>
              <w:t xml:space="preserve">Provide </w:t>
            </w:r>
            <w:r w:rsidRPr="00613386">
              <w:rPr>
                <w:rStyle w:val="BoldandItalics"/>
              </w:rPr>
              <w:t>estimated costs</w:t>
            </w:r>
            <w:r w:rsidRPr="00613386">
              <w:t xml:space="preserve"> and schedule for a planning solution</w:t>
            </w:r>
          </w:p>
        </w:tc>
      </w:tr>
      <w:tr w:rsidTr="005B28E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List"/>
              <w:rPr>
                <w:lang w:val="en-NZ"/>
              </w:rPr>
            </w:pPr>
            <w:r w:rsidRPr="00613386">
              <w:t>3.</w:t>
            </w:r>
            <w:r w:rsidRPr="00613386">
              <w:tab/>
              <w:t>Produce the project brief</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2"/>
            </w:pPr>
            <w:r w:rsidRPr="00613386">
              <w:t>3.1.</w:t>
            </w:r>
            <w:r w:rsidRPr="00613386">
              <w:tab/>
              <w:t xml:space="preserve">Evaluate and summarise </w:t>
            </w:r>
            <w:r w:rsidRPr="00613386">
              <w:rPr>
                <w:rStyle w:val="BoldandItalics"/>
              </w:rPr>
              <w:t>project scope</w:t>
            </w:r>
            <w:r w:rsidRPr="00613386">
              <w:t xml:space="preserve"> into the required briefing format with supporting documentation that complies with </w:t>
            </w:r>
            <w:r w:rsidRPr="00613386">
              <w:rPr>
                <w:rStyle w:val="BoldandItalics"/>
              </w:rPr>
              <w:t>core network deployment rules</w:t>
            </w:r>
          </w:p>
          <w:p w:rsidR="00000000" w:rsidRPr="00613386" w:rsidP="00613386">
            <w:pPr>
              <w:pStyle w:val="List2"/>
            </w:pPr>
            <w:r w:rsidRPr="00613386">
              <w:t>3.2</w:t>
            </w:r>
            <w:r w:rsidRPr="00613386">
              <w:t>.</w:t>
            </w:r>
            <w:r w:rsidRPr="00613386">
              <w:tab/>
              <w:t xml:space="preserve">Plan project delivery to suit business requirements and </w:t>
            </w:r>
            <w:r w:rsidRPr="00613386">
              <w:rPr>
                <w:rStyle w:val="BoldandItalics"/>
              </w:rPr>
              <w:t>practical limitations</w:t>
            </w:r>
            <w:r w:rsidRPr="00613386">
              <w:t xml:space="preserve"> </w:t>
            </w:r>
          </w:p>
          <w:p w:rsidR="00000000" w:rsidRPr="00613386" w:rsidP="00613386">
            <w:pPr>
              <w:pStyle w:val="List2"/>
            </w:pPr>
            <w:r w:rsidRPr="00613386">
              <w:t>3.3.</w:t>
            </w:r>
            <w:r w:rsidRPr="00613386">
              <w:tab/>
              <w:t xml:space="preserve">Produce the core networks specifications with </w:t>
            </w:r>
            <w:r w:rsidRPr="00613386">
              <w:rPr>
                <w:rStyle w:val="BoldandItalics"/>
              </w:rPr>
              <w:t>approvals</w:t>
            </w:r>
            <w:r w:rsidRPr="00613386">
              <w:t xml:space="preserve"> and present to the design section to produce detailed design specifications</w:t>
            </w:r>
          </w:p>
        </w:tc>
      </w:tr>
    </w:tbl>
    <w:p w:rsidR="005B28EA" w:rsidP="00613386">
      <w:pPr>
        <w:pStyle w:val="BodyText"/>
      </w:pPr>
    </w:p>
    <w:p w:rsidR="005B28EA" w:rsidP="00613386">
      <w:pPr>
        <w:pStyle w:val="BodyText"/>
      </w:pPr>
    </w:p>
    <w:p w:rsidR="00000000" w:rsidRPr="00613386" w:rsidP="00613386">
      <w:pPr>
        <w:pStyle w:val="Heading1"/>
      </w:pPr>
      <w:bookmarkStart w:id="9" w:name="O_260458"/>
      <w:bookmarkEnd w:id="9"/>
      <w:r w:rsidRPr="00613386">
        <w:t>Required Skills and Knowledge</w:t>
      </w:r>
    </w:p>
    <w:tbl>
      <w:tblPr>
        <w:tblW w:w="0" w:type="auto"/>
        <w:tblLayout w:type="fixed"/>
        <w:tblCellMar>
          <w:left w:w="62" w:type="dxa"/>
          <w:right w:w="62" w:type="dxa"/>
        </w:tblCellMar>
        <w:tblLook w:val="0000"/>
      </w:tblPr>
      <w:tblGrid>
        <w:gridCol w:w="8522"/>
      </w:tblGrid>
      <w:tr w:rsidTr="005B28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REQUIRED SKILLS AND KNOWLEDGE</w:t>
            </w:r>
          </w:p>
        </w:tc>
      </w:tr>
      <w:tr w:rsidTr="005B28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t>This section describes the skills and knowledge required for this unit.</w:t>
            </w:r>
          </w:p>
        </w:tc>
      </w:tr>
      <w:tr w:rsidTr="005B2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Required skills</w:t>
            </w:r>
          </w:p>
        </w:tc>
      </w:tr>
      <w:tr w:rsidTr="005B2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 xml:space="preserve">analytical skills to evaluate the equipment and product offerings allowable across </w:t>
            </w:r>
            <w:r w:rsidRPr="00613386">
              <w:t>the competing core network technologies</w:t>
            </w:r>
          </w:p>
          <w:p w:rsidR="00000000" w:rsidRPr="00613386" w:rsidP="00613386">
            <w:pPr>
              <w:pStyle w:val="ListBullet"/>
            </w:pPr>
            <w:r w:rsidRPr="00613386">
              <w:t>communication skills to liaise with internal and external personnel on technical and non- technical matters</w:t>
            </w:r>
          </w:p>
          <w:p w:rsidR="00000000" w:rsidRPr="00613386" w:rsidP="00613386">
            <w:pPr>
              <w:pStyle w:val="ListBullet"/>
            </w:pPr>
            <w:r w:rsidRPr="00613386">
              <w:t>learning skills to keep up to date with equipment to meet future service obligations</w:t>
            </w:r>
          </w:p>
          <w:p w:rsidR="00000000" w:rsidRPr="00613386" w:rsidP="00613386">
            <w:pPr>
              <w:pStyle w:val="ListBullet"/>
            </w:pPr>
            <w:r w:rsidRPr="00613386">
              <w:t>literacy skills to inte</w:t>
            </w:r>
            <w:r w:rsidRPr="00613386">
              <w:t xml:space="preserve">rpret technical and non-technical documentation and the writing of summary reports in required formats </w:t>
            </w:r>
          </w:p>
          <w:p w:rsidR="00000000" w:rsidRPr="00613386" w:rsidP="00613386">
            <w:pPr>
              <w:pStyle w:val="ListBullet"/>
            </w:pPr>
            <w:r w:rsidRPr="00613386">
              <w:t>numeracy skills to interpret data results and evaluate different types of technical data</w:t>
            </w:r>
          </w:p>
          <w:p w:rsidR="00000000" w:rsidRPr="00613386" w:rsidP="00613386">
            <w:pPr>
              <w:pStyle w:val="ListBullet"/>
            </w:pPr>
            <w:r w:rsidRPr="00613386">
              <w:t>planning and organisational skills to plan, prioritise and moni</w:t>
            </w:r>
            <w:r w:rsidRPr="00613386">
              <w:t>tor own work and coordinate the planning process in liaison with others</w:t>
            </w:r>
          </w:p>
          <w:p w:rsidR="00000000" w:rsidRPr="00613386" w:rsidP="00613386">
            <w:pPr>
              <w:pStyle w:val="ListBullet"/>
            </w:pPr>
            <w:r w:rsidRPr="00613386">
              <w:t>problem solving and contingency management skills to adapt planning procedures to requirements of particular sites and modify activities depending on differing operational contingencie</w:t>
            </w:r>
            <w:r w:rsidRPr="00613386">
              <w:t xml:space="preserve">s, risk situations and environments </w:t>
            </w:r>
          </w:p>
          <w:p w:rsidR="00000000" w:rsidRPr="00613386" w:rsidP="00613386">
            <w:pPr>
              <w:pStyle w:val="ListBullet"/>
            </w:pPr>
            <w:r w:rsidRPr="00613386">
              <w:t>research skills to interrogate databases and investigate different network requirements</w:t>
            </w:r>
          </w:p>
          <w:p w:rsidR="00000000" w:rsidP="00613386">
            <w:pPr>
              <w:pStyle w:val="ListBullet"/>
              <w:rPr>
                <w:lang w:val="en-NZ"/>
              </w:rPr>
            </w:pPr>
            <w:r w:rsidRPr="00613386">
              <w:t>technical skills to select and compare benefits and limitations of core network technologies</w:t>
            </w:r>
          </w:p>
        </w:tc>
      </w:tr>
      <w:tr w:rsidTr="005B2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Required knowledge</w:t>
            </w:r>
          </w:p>
        </w:tc>
      </w:tr>
      <w:tr w:rsidTr="005B28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 xml:space="preserve">capability and limitations of the various core network technologies for present and future needs </w:t>
            </w:r>
          </w:p>
          <w:p w:rsidR="00000000" w:rsidRPr="00613386" w:rsidP="00613386">
            <w:pPr>
              <w:pStyle w:val="ListBullet"/>
            </w:pPr>
            <w:r w:rsidRPr="00613386">
              <w:t>detailed knowledge of:</w:t>
            </w:r>
          </w:p>
          <w:p w:rsidR="00000000" w:rsidRPr="00613386" w:rsidP="00613386">
            <w:pPr>
              <w:pStyle w:val="ListBullet2"/>
            </w:pPr>
            <w:r w:rsidRPr="00613386">
              <w:t>elements and architecture of core networks</w:t>
            </w:r>
          </w:p>
          <w:p w:rsidR="00000000" w:rsidRPr="00613386" w:rsidP="00613386">
            <w:pPr>
              <w:pStyle w:val="ListBullet2"/>
            </w:pPr>
            <w:r w:rsidRPr="00613386">
              <w:t xml:space="preserve">limits of a core network </w:t>
            </w:r>
          </w:p>
          <w:p w:rsidR="00000000" w:rsidRPr="00613386" w:rsidP="00613386">
            <w:pPr>
              <w:pStyle w:val="ListBullet2"/>
            </w:pPr>
            <w:r w:rsidRPr="00613386">
              <w:t>typical core network technologies</w:t>
            </w:r>
          </w:p>
          <w:p w:rsidR="00000000" w:rsidRPr="00613386" w:rsidP="00613386">
            <w:pPr>
              <w:pStyle w:val="ListBullet"/>
            </w:pPr>
            <w:r w:rsidRPr="00613386">
              <w:t>elements and architectures of the various core technologies</w:t>
            </w:r>
          </w:p>
          <w:p w:rsidR="00000000" w:rsidRPr="00613386" w:rsidP="00613386">
            <w:pPr>
              <w:pStyle w:val="ListBullet"/>
            </w:pPr>
            <w:r w:rsidRPr="00613386">
              <w:t xml:space="preserve">key technologies that make up the core network </w:t>
            </w:r>
          </w:p>
          <w:p w:rsidR="00000000" w:rsidRPr="00613386" w:rsidP="00613386">
            <w:pPr>
              <w:pStyle w:val="ListBullet"/>
            </w:pPr>
            <w:r w:rsidRPr="00613386">
              <w:t>overview knowledge of:</w:t>
            </w:r>
          </w:p>
          <w:p w:rsidR="00000000" w:rsidRPr="00613386" w:rsidP="00613386">
            <w:pPr>
              <w:pStyle w:val="ListBullet2"/>
            </w:pPr>
            <w:r w:rsidRPr="00613386">
              <w:t>distribution structure of networks including backbone, core and edge</w:t>
            </w:r>
          </w:p>
          <w:p w:rsidR="00000000" w:rsidRPr="00613386" w:rsidP="00613386">
            <w:pPr>
              <w:pStyle w:val="ListBullet2"/>
            </w:pPr>
            <w:r w:rsidRPr="00613386">
              <w:t xml:space="preserve">levels of reliability performance standards applicable </w:t>
            </w:r>
            <w:r w:rsidRPr="00613386">
              <w:t>to the specific equipment deployment needs</w:t>
            </w:r>
          </w:p>
          <w:p w:rsidR="00000000" w:rsidRPr="00613386" w:rsidP="00613386">
            <w:pPr>
              <w:pStyle w:val="ListBullet2"/>
            </w:pPr>
            <w:r w:rsidRPr="00613386">
              <w:t>network design including routing and redundancy</w:t>
            </w:r>
          </w:p>
          <w:p w:rsidR="00000000" w:rsidRPr="00613386" w:rsidP="00613386">
            <w:pPr>
              <w:pStyle w:val="ListBullet2"/>
            </w:pPr>
            <w:r w:rsidRPr="00613386">
              <w:t>standards and regulations</w:t>
            </w:r>
          </w:p>
        </w:tc>
      </w:tr>
    </w:tbl>
    <w:p w:rsidR="005B28EA" w:rsidP="00613386">
      <w:pPr>
        <w:pStyle w:val="BodyText"/>
      </w:pPr>
    </w:p>
    <w:p w:rsidR="005B28EA" w:rsidP="00613386">
      <w:pPr>
        <w:pStyle w:val="BodyText"/>
      </w:pPr>
    </w:p>
    <w:p w:rsidR="00000000" w:rsidRPr="00613386" w:rsidP="00613386">
      <w:pPr>
        <w:pStyle w:val="AllowPageBreak"/>
      </w:pPr>
    </w:p>
    <w:p w:rsidR="00000000" w:rsidRPr="00613386" w:rsidP="00613386">
      <w:pPr>
        <w:pStyle w:val="Heading1"/>
      </w:pPr>
      <w:bookmarkStart w:id="10" w:name="O_244492"/>
      <w:bookmarkEnd w:id="10"/>
      <w:r w:rsidRPr="00613386">
        <w:t>Evidence Guide</w:t>
      </w:r>
    </w:p>
    <w:tbl>
      <w:tblPr>
        <w:tblW w:w="9570" w:type="dxa"/>
        <w:tblLayout w:type="fixed"/>
        <w:tblCellMar>
          <w:left w:w="62" w:type="dxa"/>
          <w:right w:w="62" w:type="dxa"/>
        </w:tblCellMar>
        <w:tblLook w:val="0000"/>
      </w:tblPr>
      <w:tblGrid>
        <w:gridCol w:w="3908"/>
        <w:gridCol w:w="5662"/>
      </w:tblGrid>
      <w:tr w:rsidTr="005B28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EVIDENCE GUIDE</w:t>
            </w:r>
          </w:p>
        </w:tc>
      </w:tr>
      <w:tr w:rsidTr="005B28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t>The evidence guide provides advice on assessment and must be read in conjunction with the performance criteria, required skills and knowledge, range statement and the Assessment Guidelines for the Training Package.</w:t>
            </w:r>
          </w:p>
        </w:tc>
      </w:tr>
      <w:tr w:rsidTr="005B2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p>
        </w:tc>
      </w:tr>
      <w:tr w:rsidTr="005B2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Critical aspec</w:t>
            </w:r>
            <w:r w:rsidRPr="0061338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Evidence of the ability to:</w:t>
            </w:r>
          </w:p>
          <w:p w:rsidR="00000000" w:rsidRPr="00613386" w:rsidP="00613386">
            <w:pPr>
              <w:pStyle w:val="ListBullet"/>
            </w:pPr>
            <w:r w:rsidRPr="00613386">
              <w:t>use data to interpret growth patterns and develop options for core network design which satisfy customer and enterprise financial goals</w:t>
            </w:r>
          </w:p>
          <w:p w:rsidR="00000000" w:rsidP="00613386">
            <w:pPr>
              <w:pStyle w:val="ListBullet"/>
              <w:rPr>
                <w:lang w:val="en-NZ"/>
              </w:rPr>
            </w:pPr>
            <w:r w:rsidRPr="00613386">
              <w:t>develop a clearly documented network plan within specification and including merging technological developments and product implementation.</w:t>
            </w:r>
          </w:p>
        </w:tc>
      </w:tr>
      <w:tr w:rsidTr="005B2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Assessment must ensure:</w:t>
            </w:r>
          </w:p>
          <w:p w:rsidR="00000000" w:rsidRPr="00613386" w:rsidP="00613386">
            <w:pPr>
              <w:pStyle w:val="ListBullet"/>
            </w:pPr>
            <w:r w:rsidRPr="00613386">
              <w:t>computer assisted design (CAD)</w:t>
            </w:r>
          </w:p>
          <w:p w:rsidR="00000000" w:rsidRPr="00613386" w:rsidP="00613386">
            <w:pPr>
              <w:pStyle w:val="ListBullet"/>
            </w:pPr>
            <w:r w:rsidRPr="00613386">
              <w:t>computer n</w:t>
            </w:r>
            <w:r w:rsidRPr="00613386">
              <w:t xml:space="preserve">etworks </w:t>
            </w:r>
          </w:p>
          <w:p w:rsidR="00000000" w:rsidRPr="00613386" w:rsidP="00613386">
            <w:pPr>
              <w:pStyle w:val="ListBullet"/>
            </w:pPr>
            <w:r w:rsidRPr="00613386">
              <w:t>data for network planning</w:t>
            </w:r>
          </w:p>
          <w:p w:rsidR="00000000" w:rsidRPr="00613386" w:rsidP="00613386">
            <w:pPr>
              <w:pStyle w:val="ListBullet"/>
            </w:pPr>
            <w:r w:rsidRPr="00613386">
              <w:t>network equipment deployment plans</w:t>
            </w:r>
          </w:p>
          <w:p w:rsidR="00000000" w:rsidRPr="00613386" w:rsidP="00613386">
            <w:pPr>
              <w:pStyle w:val="ListBullet"/>
            </w:pPr>
            <w:r w:rsidRPr="00613386">
              <w:t>planning models</w:t>
            </w:r>
          </w:p>
          <w:p w:rsidR="00000000" w:rsidP="00613386">
            <w:pPr>
              <w:pStyle w:val="ListBullet"/>
              <w:rPr>
                <w:lang w:val="en-NZ"/>
              </w:rPr>
            </w:pPr>
            <w:r w:rsidRPr="00613386">
              <w:t>standards and regulations.</w:t>
            </w:r>
          </w:p>
        </w:tc>
      </w:tr>
      <w:tr w:rsidTr="005B2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A range of assessment methods should be used to assess practical skills and knowledge. The following examples are appropr</w:t>
            </w:r>
            <w:r w:rsidRPr="00613386">
              <w:t>iate for this unit:</w:t>
            </w:r>
          </w:p>
          <w:p w:rsidR="00000000" w:rsidRPr="00613386" w:rsidP="00613386">
            <w:pPr>
              <w:pStyle w:val="ListBullet"/>
            </w:pPr>
            <w:r w:rsidRPr="00613386">
              <w:t>direct observation of the candidate undertaking core network evaluation and planning</w:t>
            </w:r>
          </w:p>
          <w:p w:rsidR="00000000" w:rsidRPr="00613386" w:rsidP="00613386">
            <w:pPr>
              <w:pStyle w:val="ListBullet"/>
            </w:pPr>
            <w:r w:rsidRPr="00613386">
              <w:t>review of reports completed by the candidate for planning the development and growth of the ore network</w:t>
            </w:r>
          </w:p>
          <w:p w:rsidR="00000000" w:rsidP="00613386">
            <w:pPr>
              <w:pStyle w:val="ListBullet"/>
              <w:rPr>
                <w:lang w:val="en-NZ"/>
              </w:rPr>
            </w:pPr>
            <w:r w:rsidRPr="00613386">
              <w:t>oral or written questioning to assess knowledge of the various aspects of planning for a core telecommunications network.</w:t>
            </w:r>
          </w:p>
        </w:tc>
      </w:tr>
      <w:tr w:rsidTr="005B28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Holistic assessment with other units relevant to the industry sector, workplace and job role is r</w:t>
            </w:r>
            <w:r w:rsidRPr="00613386">
              <w:t xml:space="preserve">ecommended, for example: </w:t>
            </w:r>
          </w:p>
          <w:p w:rsidR="00000000" w:rsidRPr="00613386" w:rsidP="00613386">
            <w:pPr>
              <w:pStyle w:val="ListBullet"/>
            </w:pPr>
            <w:r w:rsidRPr="00613386">
              <w:t>ICTNPL4112A Evaluate core network architectures</w:t>
            </w:r>
          </w:p>
          <w:p w:rsidR="00000000" w:rsidRPr="00613386" w:rsidP="00613386">
            <w:pPr>
              <w:pStyle w:val="ListBullet"/>
            </w:pPr>
            <w:r w:rsidRPr="00613386">
              <w:t xml:space="preserve">ICTNPL4113A Plan the deployment of Core Network </w:t>
            </w:r>
          </w:p>
          <w:p w:rsidR="00000000" w:rsidRPr="00613386" w:rsidP="00613386">
            <w:pPr>
              <w:pStyle w:val="ListBullet"/>
            </w:pPr>
            <w:r w:rsidRPr="00613386">
              <w:t>ICTNPL5096A Develop planning strategies for Access Network design</w:t>
            </w:r>
          </w:p>
          <w:p w:rsidR="00000000" w:rsidRPr="00613386" w:rsidP="00613386">
            <w:pPr>
              <w:pStyle w:val="ListBullet"/>
            </w:pPr>
            <w:r w:rsidRPr="00613386">
              <w:t>ICTNPL5154A Develop planning strategies for building environment d</w:t>
            </w:r>
            <w:r w:rsidRPr="00613386">
              <w:t>esign.</w:t>
            </w:r>
          </w:p>
          <w:p w:rsidR="00000000" w:rsidRPr="00613386" w:rsidP="00613386">
            <w:pPr>
              <w:pStyle w:val="BodyText"/>
            </w:pPr>
          </w:p>
          <w:p w:rsidR="00000000" w:rsidRPr="00613386" w:rsidP="00613386">
            <w:pPr>
              <w:pStyle w:val="BodyText"/>
            </w:pPr>
            <w:r w:rsidRPr="00613386">
              <w:t>Aboriginal people and other people from a non-English speaking background may have second language issues.</w:t>
            </w:r>
          </w:p>
          <w:p w:rsidR="00000000" w:rsidRPr="00613386" w:rsidP="00613386">
            <w:pPr>
              <w:pStyle w:val="BodyText"/>
            </w:pPr>
          </w:p>
          <w:p w:rsidR="00000000" w:rsidRPr="00613386" w:rsidP="00613386">
            <w:pPr>
              <w:pStyle w:val="BodyText"/>
            </w:pPr>
            <w:r w:rsidRPr="00613386">
              <w:t xml:space="preserve">Access must be provided to appropriate learning and assessment support when required. </w:t>
            </w:r>
          </w:p>
          <w:p w:rsidR="00000000" w:rsidRPr="00613386" w:rsidP="00613386">
            <w:pPr>
              <w:pStyle w:val="BodyText"/>
            </w:pPr>
          </w:p>
          <w:p w:rsidR="00000000" w:rsidRPr="00613386" w:rsidP="00613386">
            <w:pPr>
              <w:pStyle w:val="BodyText"/>
            </w:pPr>
            <w:r w:rsidRPr="00613386">
              <w:t>Assessment processes and techniques must be cultural</w:t>
            </w:r>
            <w:r w:rsidRPr="00613386">
              <w:t>ly appropriate, and appropriate to the oral communication skill level, and language and literacy capacity of the candidate and the work being performed.</w:t>
            </w:r>
          </w:p>
          <w:p w:rsidR="00000000" w:rsidRPr="00613386" w:rsidP="00613386">
            <w:pPr>
              <w:pStyle w:val="BodyText"/>
            </w:pPr>
          </w:p>
          <w:p w:rsidR="00000000" w:rsidRPr="00613386" w:rsidP="00613386">
            <w:pPr>
              <w:pStyle w:val="BodyText"/>
            </w:pPr>
            <w:r w:rsidRPr="00613386">
              <w:t>In all cases where practical assessment is used it will be combined with targe</w:t>
            </w:r>
            <w:r w:rsidRPr="00613386">
              <w:t xml:space="preserve">ted questioning to assess required knowledge. Questioning techniques should not require language, literacy and numeracy skills beyond those required in this unit of competency. </w:t>
            </w:r>
          </w:p>
          <w:p w:rsidR="00000000" w:rsidRPr="00613386" w:rsidP="00613386">
            <w:pPr>
              <w:pStyle w:val="BodyText"/>
            </w:pPr>
          </w:p>
          <w:p w:rsidR="00000000" w:rsidRPr="00613386" w:rsidP="00613386">
            <w:pPr>
              <w:pStyle w:val="BodyText"/>
            </w:pPr>
            <w:r w:rsidRPr="00613386">
              <w:t>Where applicable, physical resources should include equipment modified for pe</w:t>
            </w:r>
            <w:r w:rsidRPr="00613386">
              <w:t>ople with special needs.</w:t>
            </w:r>
          </w:p>
        </w:tc>
      </w:tr>
    </w:tbl>
    <w:p w:rsidR="005B28EA" w:rsidP="00613386">
      <w:pPr>
        <w:pStyle w:val="BodyText"/>
      </w:pPr>
    </w:p>
    <w:p w:rsidR="005B28EA" w:rsidP="00613386">
      <w:pPr>
        <w:pStyle w:val="BodyText"/>
      </w:pPr>
    </w:p>
    <w:p w:rsidR="00000000" w:rsidRPr="00613386" w:rsidP="00613386">
      <w:pPr>
        <w:pStyle w:val="Heading1"/>
      </w:pPr>
      <w:bookmarkStart w:id="11" w:name="O_252475"/>
      <w:bookmarkEnd w:id="11"/>
      <w:r w:rsidRPr="00613386">
        <w:t>Range Statement</w:t>
      </w:r>
    </w:p>
    <w:tbl>
      <w:tblPr>
        <w:tblW w:w="0" w:type="auto"/>
        <w:tblLayout w:type="fixed"/>
        <w:tblCellMar>
          <w:left w:w="62" w:type="dxa"/>
          <w:right w:w="62" w:type="dxa"/>
        </w:tblCellMar>
        <w:tblLook w:val="0000"/>
      </w:tblPr>
      <w:tblGrid>
        <w:gridCol w:w="3393"/>
        <w:gridCol w:w="5129"/>
      </w:tblGrid>
      <w:tr w:rsidTr="005B28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RANGE STATEMENT</w:t>
            </w:r>
          </w:p>
        </w:tc>
      </w:tr>
      <w:tr w:rsidTr="005B28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t>The range statement relates to the unit of competency as a whole. It allows for different work environments and situations that may affect performance. Bold italicised wording</w:t>
            </w:r>
            <w:r w:rsidRPr="00613386">
              <w:t>, if used in the performance criteria, is detailed below. Essential operating conditions that may be present with training and assessment (depending on the work situation, needs of the candidate, accessibility of the item, and local industry and regional c</w:t>
            </w:r>
            <w:r w:rsidRPr="00613386">
              <w:t>ontexts) may also be included.</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Core network</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billing</w:t>
            </w:r>
          </w:p>
          <w:p w:rsidR="00000000" w:rsidRPr="00613386" w:rsidP="00613386">
            <w:pPr>
              <w:pStyle w:val="ListBullet"/>
            </w:pPr>
            <w:r w:rsidRPr="00613386">
              <w:t>broadband</w:t>
            </w:r>
          </w:p>
          <w:p w:rsidR="00000000" w:rsidRPr="00613386" w:rsidP="00613386">
            <w:pPr>
              <w:pStyle w:val="ListBullet"/>
            </w:pPr>
            <w:r w:rsidRPr="00613386">
              <w:t>data</w:t>
            </w:r>
          </w:p>
          <w:p w:rsidR="00000000" w:rsidRPr="00613386" w:rsidP="00613386">
            <w:pPr>
              <w:pStyle w:val="ListBullet"/>
            </w:pPr>
            <w:r w:rsidRPr="00613386">
              <w:t>Ethernet</w:t>
            </w:r>
          </w:p>
          <w:p w:rsidR="00000000" w:rsidRPr="00613386" w:rsidP="00613386">
            <w:pPr>
              <w:pStyle w:val="ListBullet"/>
            </w:pPr>
            <w:r w:rsidRPr="00613386">
              <w:t>media and content</w:t>
            </w:r>
          </w:p>
          <w:p w:rsidR="00000000" w:rsidRPr="00613386" w:rsidP="00613386">
            <w:pPr>
              <w:pStyle w:val="ListBullet"/>
            </w:pPr>
            <w:r w:rsidRPr="00613386">
              <w:t>network management</w:t>
            </w:r>
          </w:p>
          <w:p w:rsidR="00000000" w:rsidRPr="00613386" w:rsidP="00613386">
            <w:pPr>
              <w:pStyle w:val="ListBullet"/>
            </w:pPr>
            <w:r w:rsidRPr="00613386">
              <w:t>NGN</w:t>
            </w:r>
          </w:p>
          <w:p w:rsidR="00000000" w:rsidRPr="00613386" w:rsidP="00613386">
            <w:pPr>
              <w:pStyle w:val="ListBullet"/>
            </w:pPr>
            <w:r w:rsidRPr="00613386">
              <w:t>switching</w:t>
            </w:r>
          </w:p>
          <w:p w:rsidR="00000000" w:rsidRPr="00613386" w:rsidP="00613386">
            <w:pPr>
              <w:pStyle w:val="ListBullet"/>
            </w:pPr>
            <w:r w:rsidRPr="00613386">
              <w:t>transport (synchronous digital hierarchy (SDH) optical networking)</w:t>
            </w:r>
          </w:p>
          <w:p w:rsidR="00000000" w:rsidP="00613386">
            <w:pPr>
              <w:pStyle w:val="ListBullet"/>
              <w:rPr>
                <w:lang w:val="en-NZ"/>
              </w:rPr>
            </w:pPr>
            <w:r w:rsidRPr="00613386">
              <w:t>voice.</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Market intelligence data</w:t>
            </w:r>
            <w:r w:rsidRPr="00613386">
              <w:t xml:space="preserve"> may refer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customer request</w:t>
            </w:r>
          </w:p>
          <w:p w:rsidR="00000000" w:rsidRPr="00613386" w:rsidP="00613386">
            <w:pPr>
              <w:pStyle w:val="ListBullet"/>
            </w:pPr>
            <w:r w:rsidRPr="00613386">
              <w:t>development area plans</w:t>
            </w:r>
          </w:p>
          <w:p w:rsidR="00000000" w:rsidRPr="00613386" w:rsidP="00613386">
            <w:pPr>
              <w:pStyle w:val="ListBullet"/>
            </w:pPr>
            <w:r w:rsidRPr="00613386">
              <w:t>development triggers</w:t>
            </w:r>
          </w:p>
          <w:p w:rsidR="00000000" w:rsidRPr="00613386" w:rsidP="00613386">
            <w:pPr>
              <w:pStyle w:val="ListBullet"/>
            </w:pPr>
            <w:r w:rsidRPr="00613386">
              <w:t>market research:</w:t>
            </w:r>
          </w:p>
          <w:p w:rsidR="00000000" w:rsidRPr="00613386" w:rsidP="00613386">
            <w:pPr>
              <w:pStyle w:val="ListBullet2"/>
            </w:pPr>
            <w:r w:rsidRPr="00613386">
              <w:t>external triggers may include:</w:t>
            </w:r>
          </w:p>
          <w:p w:rsidR="00000000" w:rsidRPr="00613386" w:rsidP="00613386">
            <w:pPr>
              <w:pStyle w:val="ListBullet2"/>
            </w:pPr>
            <w:r w:rsidRPr="00613386">
              <w:t>government initiatives</w:t>
            </w:r>
          </w:p>
          <w:p w:rsidR="00000000" w:rsidRPr="00613386" w:rsidP="00613386">
            <w:pPr>
              <w:pStyle w:val="ListBullet2"/>
            </w:pPr>
            <w:r w:rsidRPr="00613386">
              <w:t>local councils</w:t>
            </w:r>
          </w:p>
          <w:p w:rsidR="00000000" w:rsidRPr="00613386" w:rsidP="00613386">
            <w:pPr>
              <w:pStyle w:val="ListBullet2"/>
            </w:pPr>
            <w:r w:rsidRPr="00613386">
              <w:t>local government planning</w:t>
            </w:r>
          </w:p>
          <w:p w:rsidR="00000000" w:rsidRPr="00613386" w:rsidP="00613386">
            <w:pPr>
              <w:pStyle w:val="ListBullet2"/>
            </w:pPr>
            <w:r w:rsidRPr="00613386">
              <w:t>property developers</w:t>
            </w:r>
          </w:p>
          <w:p w:rsidR="00000000" w:rsidRPr="00613386" w:rsidP="00613386">
            <w:pPr>
              <w:pStyle w:val="ListBullet"/>
            </w:pPr>
            <w:r w:rsidRPr="00613386">
              <w:t>market surveys</w:t>
            </w:r>
          </w:p>
          <w:p w:rsidR="00000000" w:rsidRPr="00613386" w:rsidP="00613386">
            <w:pPr>
              <w:pStyle w:val="ListBullet"/>
            </w:pPr>
            <w:r w:rsidRPr="00613386">
              <w:t>planning approvals</w:t>
            </w:r>
          </w:p>
          <w:p w:rsidR="00000000" w:rsidRPr="00613386" w:rsidP="00613386">
            <w:pPr>
              <w:pStyle w:val="ListBullet"/>
            </w:pPr>
            <w:r w:rsidRPr="00613386">
              <w:t xml:space="preserve">planning commission </w:t>
            </w:r>
          </w:p>
          <w:p w:rsidR="00000000" w:rsidRPr="00613386" w:rsidP="00613386">
            <w:pPr>
              <w:pStyle w:val="ListBullet"/>
            </w:pPr>
            <w:r w:rsidRPr="00613386">
              <w:t xml:space="preserve">service delivery </w:t>
            </w:r>
          </w:p>
          <w:p w:rsidR="00000000" w:rsidRPr="00613386" w:rsidP="00613386">
            <w:pPr>
              <w:pStyle w:val="ListBullet"/>
            </w:pPr>
            <w:r w:rsidRPr="00613386">
              <w:t>telecommunication databases:</w:t>
            </w:r>
          </w:p>
          <w:p w:rsidR="00000000" w:rsidRPr="00613386" w:rsidP="00613386">
            <w:pPr>
              <w:pStyle w:val="ListBullet2"/>
            </w:pPr>
            <w:r w:rsidRPr="00613386">
              <w:t xml:space="preserve">capacity assessment </w:t>
            </w:r>
          </w:p>
          <w:p w:rsidR="00000000" w:rsidRPr="00613386" w:rsidP="00613386">
            <w:pPr>
              <w:pStyle w:val="ListBullet2"/>
            </w:pPr>
            <w:r w:rsidRPr="00613386">
              <w:t xml:space="preserve">network performance </w:t>
            </w:r>
          </w:p>
          <w:p w:rsidR="00000000" w:rsidRPr="00613386" w:rsidP="00613386">
            <w:pPr>
              <w:pStyle w:val="ListBullet2"/>
            </w:pPr>
            <w:r w:rsidRPr="00613386">
              <w:t xml:space="preserve">traffic dimensioning </w:t>
            </w:r>
          </w:p>
          <w:p w:rsidR="00000000" w:rsidP="00613386">
            <w:pPr>
              <w:pStyle w:val="ListBullet2"/>
              <w:rPr>
                <w:lang w:val="en-NZ"/>
              </w:rPr>
            </w:pPr>
            <w:r w:rsidRPr="00613386">
              <w:t>zoning.</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Capacity</w:t>
            </w:r>
            <w:r w:rsidRPr="00613386">
              <w:t xml:space="preserve"> may refer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 xml:space="preserve">available ports </w:t>
            </w:r>
          </w:p>
          <w:p w:rsidR="00000000" w:rsidRPr="00613386" w:rsidP="00613386">
            <w:pPr>
              <w:pStyle w:val="ListBullet"/>
            </w:pPr>
            <w:r w:rsidRPr="00613386">
              <w:t>ability to augment</w:t>
            </w:r>
          </w:p>
          <w:p w:rsidR="00000000" w:rsidP="00613386">
            <w:pPr>
              <w:pStyle w:val="ListBullet"/>
              <w:rPr>
                <w:lang w:val="en-NZ"/>
              </w:rPr>
            </w:pPr>
            <w:r w:rsidRPr="00613386">
              <w:t>technical limitations of port provision.</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Capability</w:t>
            </w:r>
            <w:r w:rsidRPr="00613386">
              <w:t xml:space="preserve"> may refer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ability to deliver desired products</w:t>
            </w:r>
          </w:p>
          <w:p w:rsidR="00000000" w:rsidRPr="00613386" w:rsidP="00613386">
            <w:pPr>
              <w:pStyle w:val="ListBullet"/>
            </w:pPr>
            <w:r w:rsidRPr="00613386">
              <w:t xml:space="preserve">meeting design specifications </w:t>
            </w:r>
          </w:p>
          <w:p w:rsidR="00000000" w:rsidP="00613386">
            <w:pPr>
              <w:pStyle w:val="ListBullet"/>
              <w:rPr>
                <w:lang w:val="en-NZ"/>
              </w:rPr>
            </w:pPr>
            <w:r w:rsidRPr="00613386">
              <w:t>meeting technical limitations.</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Parameters</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asymmetrical digital subscriber line (ADSL) network:</w:t>
            </w:r>
          </w:p>
          <w:p w:rsidR="00000000" w:rsidRPr="00613386" w:rsidP="00613386">
            <w:pPr>
              <w:pStyle w:val="ListBullet2"/>
            </w:pPr>
            <w:r w:rsidRPr="00613386">
              <w:t>bandwidth utilisation of broadband remote access server (BRAS)-digital subscri</w:t>
            </w:r>
            <w:r w:rsidRPr="00613386">
              <w:t>ber line access multiplexer (DSLAM) trunks</w:t>
            </w:r>
          </w:p>
          <w:p w:rsidR="00000000" w:rsidRPr="00613386" w:rsidP="00613386">
            <w:pPr>
              <w:pStyle w:val="ListBullet2"/>
            </w:pPr>
            <w:r w:rsidRPr="00613386">
              <w:t>bandwidth utilisation of BRAS- layer 2 network protocol network server (LNS) trunks</w:t>
            </w:r>
          </w:p>
          <w:p w:rsidR="00000000" w:rsidRPr="00613386" w:rsidP="00613386">
            <w:pPr>
              <w:pStyle w:val="ListBullet2"/>
            </w:pPr>
            <w:r w:rsidRPr="00613386">
              <w:t>BRAS memory and central processing unit (CPU) load</w:t>
            </w:r>
          </w:p>
          <w:p w:rsidR="00000000" w:rsidRPr="00613386" w:rsidP="00613386">
            <w:pPr>
              <w:pStyle w:val="ListBullet2"/>
            </w:pPr>
            <w:r w:rsidRPr="00613386">
              <w:t>number of available BRAS ports</w:t>
            </w:r>
          </w:p>
          <w:p w:rsidR="00000000" w:rsidRPr="00613386" w:rsidP="00613386">
            <w:pPr>
              <w:pStyle w:val="ListBullet2"/>
            </w:pPr>
            <w:r w:rsidRPr="00613386">
              <w:t>num</w:t>
            </w:r>
            <w:r w:rsidRPr="00613386">
              <w:t>ber of internet protocol (IP) addresses in use</w:t>
            </w:r>
          </w:p>
          <w:p w:rsidR="00000000" w:rsidRPr="00613386" w:rsidP="00613386">
            <w:pPr>
              <w:pStyle w:val="ListBullet2"/>
            </w:pPr>
            <w:r w:rsidRPr="00613386">
              <w:t>number of point-to-point protocol (PPP) sessions in use</w:t>
            </w:r>
          </w:p>
          <w:p w:rsidR="00000000" w:rsidRPr="00613386" w:rsidP="00613386">
            <w:pPr>
              <w:pStyle w:val="ListBullet"/>
            </w:pPr>
            <w:r w:rsidRPr="00613386">
              <w:t>hybrid fibre coaxial (HFC) cable broadband network:</w:t>
            </w:r>
          </w:p>
          <w:p w:rsidR="00000000" w:rsidRPr="00613386" w:rsidP="00613386">
            <w:pPr>
              <w:pStyle w:val="ListBullet2"/>
            </w:pPr>
            <w:r w:rsidRPr="00613386">
              <w:t>cable modem termination system (CMTS) memory and CPU load</w:t>
            </w:r>
          </w:p>
          <w:p w:rsidR="00000000" w:rsidRPr="00613386" w:rsidP="00613386">
            <w:pPr>
              <w:pStyle w:val="ListBullet2"/>
            </w:pPr>
            <w:r w:rsidRPr="00613386">
              <w:t>IP address availability</w:t>
            </w:r>
          </w:p>
          <w:p w:rsidR="00000000" w:rsidRPr="00613386" w:rsidP="00613386">
            <w:pPr>
              <w:pStyle w:val="ListBullet2"/>
            </w:pPr>
            <w:r w:rsidRPr="00613386">
              <w:t>number of service</w:t>
            </w:r>
            <w:r w:rsidRPr="00613386">
              <w:t>s connected to a segment</w:t>
            </w:r>
          </w:p>
          <w:p w:rsidR="00000000" w:rsidRPr="00613386" w:rsidP="00613386">
            <w:pPr>
              <w:pStyle w:val="ListBullet2"/>
            </w:pPr>
            <w:r w:rsidRPr="00613386">
              <w:t>upstream/downstream bandwidth utilisation</w:t>
            </w:r>
          </w:p>
          <w:p w:rsidR="00000000" w:rsidRPr="00613386" w:rsidP="00613386">
            <w:pPr>
              <w:pStyle w:val="ListBullet"/>
            </w:pPr>
            <w:r w:rsidRPr="00613386">
              <w:t xml:space="preserve">IP or multiprotocol label switching (MPLS) data network: </w:t>
            </w:r>
          </w:p>
          <w:p w:rsidR="00000000" w:rsidRPr="00613386" w:rsidP="00613386">
            <w:pPr>
              <w:pStyle w:val="ListBullet2"/>
            </w:pPr>
            <w:r w:rsidRPr="00613386">
              <w:t>available and utilised bandwidth and ports</w:t>
            </w:r>
          </w:p>
          <w:p w:rsidR="00000000" w:rsidRPr="00613386" w:rsidP="00613386">
            <w:pPr>
              <w:pStyle w:val="ListBullet2"/>
            </w:pPr>
            <w:r w:rsidRPr="00613386">
              <w:t>network latency</w:t>
            </w:r>
          </w:p>
          <w:p w:rsidR="00000000" w:rsidRPr="00613386" w:rsidP="00613386">
            <w:pPr>
              <w:pStyle w:val="ListBullet2"/>
            </w:pPr>
            <w:r w:rsidRPr="00613386">
              <w:t>packet loss rates</w:t>
            </w:r>
          </w:p>
          <w:p w:rsidR="00000000" w:rsidRPr="00613386" w:rsidP="00613386">
            <w:pPr>
              <w:pStyle w:val="ListBullet2"/>
            </w:pPr>
            <w:r w:rsidRPr="00613386">
              <w:t>router or switch card slots available</w:t>
            </w:r>
          </w:p>
          <w:p w:rsidR="00000000" w:rsidRPr="00613386" w:rsidP="00613386">
            <w:pPr>
              <w:pStyle w:val="ListBullet2"/>
            </w:pPr>
            <w:r w:rsidRPr="00613386">
              <w:t>router or switch CPU load</w:t>
            </w:r>
          </w:p>
          <w:p w:rsidR="00000000" w:rsidRPr="00613386" w:rsidP="00613386">
            <w:pPr>
              <w:pStyle w:val="ListBullet2"/>
            </w:pPr>
            <w:r w:rsidRPr="00613386">
              <w:t>router or switch memory</w:t>
            </w:r>
          </w:p>
          <w:p w:rsidR="00000000" w:rsidRPr="00613386" w:rsidP="00613386">
            <w:pPr>
              <w:pStyle w:val="ListBullet"/>
            </w:pPr>
            <w:r w:rsidRPr="00613386">
              <w:t>media and content hosting and distribution network:</w:t>
            </w:r>
          </w:p>
          <w:p w:rsidR="00000000" w:rsidRPr="00613386" w:rsidP="00613386">
            <w:pPr>
              <w:pStyle w:val="ListBullet2"/>
            </w:pPr>
            <w:r w:rsidRPr="00613386">
              <w:t>available and utilised bandwidth</w:t>
            </w:r>
          </w:p>
          <w:p w:rsidR="00000000" w:rsidRPr="00613386" w:rsidP="00613386">
            <w:pPr>
              <w:pStyle w:val="ListBullet2"/>
            </w:pPr>
            <w:r w:rsidRPr="00613386">
              <w:t>available and utilised ports</w:t>
            </w:r>
          </w:p>
          <w:p w:rsidR="00000000" w:rsidRPr="00613386" w:rsidP="00613386">
            <w:pPr>
              <w:pStyle w:val="ListBullet2"/>
            </w:pPr>
            <w:r w:rsidRPr="00613386">
              <w:t>router CPU load</w:t>
            </w:r>
          </w:p>
          <w:p w:rsidR="00000000" w:rsidRPr="00613386" w:rsidP="00613386">
            <w:pPr>
              <w:pStyle w:val="ListBullet2"/>
            </w:pPr>
            <w:r w:rsidRPr="00613386">
              <w:t>router memory</w:t>
            </w:r>
          </w:p>
          <w:p w:rsidR="00000000" w:rsidRPr="00613386" w:rsidP="00613386">
            <w:pPr>
              <w:pStyle w:val="ListBullet2"/>
            </w:pPr>
            <w:r w:rsidRPr="00613386">
              <w:t>router slots available</w:t>
            </w:r>
          </w:p>
          <w:p w:rsidR="00000000" w:rsidRPr="00613386" w:rsidP="00613386">
            <w:pPr>
              <w:pStyle w:val="ListBullet"/>
            </w:pPr>
            <w:r w:rsidRPr="00613386">
              <w:t>metropolitan Ethernet network:</w:t>
            </w:r>
          </w:p>
          <w:p w:rsidR="00000000" w:rsidRPr="00613386" w:rsidP="00613386">
            <w:pPr>
              <w:pStyle w:val="ListBullet2"/>
            </w:pPr>
            <w:r w:rsidRPr="00613386">
              <w:t>avai</w:t>
            </w:r>
            <w:r w:rsidRPr="00613386">
              <w:t>lable and utilised bandwidth</w:t>
            </w:r>
          </w:p>
          <w:p w:rsidR="00000000" w:rsidRPr="00613386" w:rsidP="00613386">
            <w:pPr>
              <w:pStyle w:val="ListBullet2"/>
            </w:pPr>
            <w:r w:rsidRPr="00613386">
              <w:t>available and utilised ports</w:t>
            </w:r>
          </w:p>
          <w:p w:rsidR="00000000" w:rsidRPr="00613386" w:rsidP="00613386">
            <w:pPr>
              <w:pStyle w:val="ListBullet2"/>
            </w:pPr>
            <w:r w:rsidRPr="00613386">
              <w:t>available and utilised virtual local area networks (VLAN)</w:t>
            </w:r>
          </w:p>
          <w:p w:rsidR="00000000" w:rsidRPr="00613386" w:rsidP="00613386">
            <w:pPr>
              <w:pStyle w:val="ListBullet2"/>
            </w:pPr>
            <w:r w:rsidRPr="00613386">
              <w:t>packet loss rates</w:t>
            </w:r>
          </w:p>
          <w:p w:rsidR="00000000" w:rsidRPr="00613386" w:rsidP="00613386">
            <w:pPr>
              <w:pStyle w:val="ListBullet2"/>
            </w:pPr>
            <w:r w:rsidRPr="00613386">
              <w:t>switch card slots available</w:t>
            </w:r>
          </w:p>
          <w:p w:rsidR="00000000" w:rsidRPr="00613386" w:rsidP="00613386">
            <w:pPr>
              <w:pStyle w:val="ListBullet2"/>
            </w:pPr>
            <w:r w:rsidRPr="00613386">
              <w:t>switch CPU load</w:t>
            </w:r>
          </w:p>
          <w:p w:rsidR="00000000" w:rsidRPr="00613386" w:rsidP="00613386">
            <w:pPr>
              <w:pStyle w:val="ListBullet2"/>
            </w:pPr>
            <w:r w:rsidRPr="00613386">
              <w:t>switch memory</w:t>
            </w:r>
          </w:p>
          <w:p w:rsidR="00000000" w:rsidRPr="00613386" w:rsidP="00613386">
            <w:pPr>
              <w:pStyle w:val="ListBullet"/>
            </w:pPr>
            <w:r w:rsidRPr="00613386">
              <w:t>SDH network:</w:t>
            </w:r>
          </w:p>
          <w:p w:rsidR="00000000" w:rsidRPr="00613386" w:rsidP="00613386">
            <w:pPr>
              <w:pStyle w:val="ListBullet2"/>
            </w:pPr>
            <w:r w:rsidRPr="00613386">
              <w:t>bandwidth provisioned</w:t>
            </w:r>
          </w:p>
          <w:p w:rsidR="00000000" w:rsidRPr="00613386" w:rsidP="00613386">
            <w:pPr>
              <w:pStyle w:val="ListBullet2"/>
            </w:pPr>
            <w:r w:rsidRPr="00613386">
              <w:t>number of add-drop multiplexers (ADM) connected to a ring</w:t>
            </w:r>
          </w:p>
          <w:p w:rsidR="00000000" w:rsidRPr="00613386" w:rsidP="00613386">
            <w:pPr>
              <w:pStyle w:val="ListBullet2"/>
            </w:pPr>
            <w:r w:rsidRPr="00613386">
              <w:t>number of card slots and ports available</w:t>
            </w:r>
          </w:p>
          <w:p w:rsidR="00000000" w:rsidRPr="00613386" w:rsidP="00613386">
            <w:pPr>
              <w:pStyle w:val="ListBullet2"/>
            </w:pPr>
            <w:r w:rsidRPr="00613386">
              <w:t>number of circuits provisioned</w:t>
            </w:r>
          </w:p>
          <w:p w:rsidR="00000000" w:rsidRPr="00613386" w:rsidP="00613386">
            <w:pPr>
              <w:pStyle w:val="ListBullet"/>
            </w:pPr>
            <w:r w:rsidRPr="00613386">
              <w:t>voice network:</w:t>
            </w:r>
          </w:p>
          <w:p w:rsidR="00000000" w:rsidRPr="00613386" w:rsidP="00613386">
            <w:pPr>
              <w:pStyle w:val="ListBullet2"/>
            </w:pPr>
            <w:r w:rsidRPr="00613386">
              <w:t>available and utilised bandwidth</w:t>
            </w:r>
          </w:p>
          <w:p w:rsidR="00000000" w:rsidRPr="00613386" w:rsidP="00613386">
            <w:pPr>
              <w:pStyle w:val="ListBullet2"/>
            </w:pPr>
            <w:r w:rsidRPr="00613386">
              <w:t>available and utilised ports</w:t>
            </w:r>
          </w:p>
          <w:p w:rsidR="00000000" w:rsidRPr="00613386" w:rsidP="00613386">
            <w:pPr>
              <w:pStyle w:val="ListBullet2"/>
            </w:pPr>
            <w:r w:rsidRPr="00613386">
              <w:t>echo cancellation considerations</w:t>
            </w:r>
          </w:p>
          <w:p w:rsidR="00000000" w:rsidRPr="00613386" w:rsidP="00613386">
            <w:pPr>
              <w:pStyle w:val="ListBullet2"/>
            </w:pPr>
            <w:r w:rsidRPr="00613386">
              <w:t>network jitter</w:t>
            </w:r>
          </w:p>
          <w:p w:rsidR="00000000" w:rsidRPr="00613386" w:rsidP="00613386">
            <w:pPr>
              <w:pStyle w:val="ListBullet2"/>
            </w:pPr>
            <w:r w:rsidRPr="00613386">
              <w:t>network latency</w:t>
            </w:r>
          </w:p>
          <w:p w:rsidR="00000000" w:rsidRPr="00613386" w:rsidP="00613386">
            <w:pPr>
              <w:pStyle w:val="ListBullet2"/>
            </w:pPr>
            <w:r w:rsidRPr="00613386">
              <w:t>number and duration of calls</w:t>
            </w:r>
          </w:p>
          <w:p w:rsidR="00000000" w:rsidRPr="00613386" w:rsidP="00613386">
            <w:pPr>
              <w:pStyle w:val="ListBullet2"/>
            </w:pPr>
            <w:r w:rsidRPr="00613386">
              <w:t>packet loss rate</w:t>
            </w:r>
          </w:p>
          <w:p w:rsidR="00000000" w:rsidRPr="00613386" w:rsidP="00613386">
            <w:pPr>
              <w:pStyle w:val="ListBullet2"/>
            </w:pPr>
            <w:r w:rsidRPr="00613386">
              <w:t>quality of service (QoS)</w:t>
            </w:r>
          </w:p>
          <w:p w:rsidR="00000000" w:rsidRPr="00613386" w:rsidP="00613386">
            <w:pPr>
              <w:pStyle w:val="ListBullet2"/>
            </w:pPr>
            <w:r w:rsidRPr="00613386">
              <w:t>signalling capacity</w:t>
            </w:r>
          </w:p>
          <w:p w:rsidR="00000000" w:rsidP="00613386">
            <w:pPr>
              <w:pStyle w:val="ListBullet2"/>
              <w:rPr>
                <w:lang w:val="en-NZ"/>
              </w:rPr>
            </w:pPr>
            <w:r w:rsidRPr="00613386">
              <w:t>traffic.</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Core infrastructure</w:t>
            </w:r>
            <w:r w:rsidRPr="00613386">
              <w:t xml:space="preserve"> may refer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 xml:space="preserve">building facilities and services </w:t>
            </w:r>
          </w:p>
          <w:p w:rsidR="00000000" w:rsidRPr="00613386" w:rsidP="00613386">
            <w:pPr>
              <w:pStyle w:val="ListBullet"/>
            </w:pPr>
            <w:r w:rsidRPr="00613386">
              <w:t xml:space="preserve">equipment: </w:t>
            </w:r>
          </w:p>
          <w:p w:rsidR="00000000" w:rsidRPr="00613386" w:rsidP="00613386">
            <w:pPr>
              <w:pStyle w:val="ListBullet2"/>
            </w:pPr>
            <w:r w:rsidRPr="00613386">
              <w:t>billing</w:t>
            </w:r>
          </w:p>
          <w:p w:rsidR="00000000" w:rsidRPr="00613386" w:rsidP="00613386">
            <w:pPr>
              <w:pStyle w:val="ListBullet2"/>
            </w:pPr>
            <w:r w:rsidRPr="00613386">
              <w:t>cable</w:t>
            </w:r>
          </w:p>
          <w:p w:rsidR="00000000" w:rsidRPr="00613386" w:rsidP="00613386">
            <w:pPr>
              <w:pStyle w:val="ListBullet2"/>
            </w:pPr>
            <w:r w:rsidRPr="00613386">
              <w:t xml:space="preserve">customer </w:t>
            </w:r>
          </w:p>
          <w:p w:rsidR="00000000" w:rsidRPr="00613386" w:rsidP="00613386">
            <w:pPr>
              <w:pStyle w:val="ListBullet2"/>
            </w:pPr>
            <w:r w:rsidRPr="00613386">
              <w:t>data networking</w:t>
            </w:r>
          </w:p>
          <w:p w:rsidR="00000000" w:rsidRPr="00613386" w:rsidP="00613386">
            <w:pPr>
              <w:pStyle w:val="ListBullet2"/>
            </w:pPr>
            <w:r w:rsidRPr="00613386">
              <w:t>network management</w:t>
            </w:r>
          </w:p>
          <w:p w:rsidR="00000000" w:rsidRPr="00613386" w:rsidP="00613386">
            <w:pPr>
              <w:pStyle w:val="ListBullet2"/>
            </w:pPr>
            <w:r w:rsidRPr="00613386">
              <w:t>network operations centre</w:t>
            </w:r>
          </w:p>
          <w:p w:rsidR="00000000" w:rsidRPr="00613386" w:rsidP="00613386">
            <w:pPr>
              <w:pStyle w:val="ListBullet2"/>
            </w:pPr>
            <w:r w:rsidRPr="00613386">
              <w:t>optical</w:t>
            </w:r>
          </w:p>
          <w:p w:rsidR="00000000" w:rsidRPr="00613386" w:rsidP="00613386">
            <w:pPr>
              <w:pStyle w:val="ListBullet2"/>
            </w:pPr>
            <w:r w:rsidRPr="00613386">
              <w:t>switching</w:t>
            </w:r>
          </w:p>
          <w:p w:rsidR="00000000" w:rsidRPr="00613386" w:rsidP="00613386">
            <w:pPr>
              <w:pStyle w:val="ListBullet2"/>
            </w:pPr>
            <w:r w:rsidRPr="00613386">
              <w:t>test and monitoring</w:t>
            </w:r>
          </w:p>
          <w:p w:rsidR="00000000" w:rsidRPr="00613386" w:rsidP="00613386">
            <w:pPr>
              <w:pStyle w:val="ListBullet2"/>
            </w:pPr>
            <w:r w:rsidRPr="00613386">
              <w:t>transmission</w:t>
            </w:r>
          </w:p>
          <w:p w:rsidR="00000000" w:rsidRPr="00613386" w:rsidP="00613386">
            <w:pPr>
              <w:pStyle w:val="ListBullet2"/>
            </w:pPr>
            <w:r w:rsidRPr="00613386">
              <w:t>wireless</w:t>
            </w:r>
          </w:p>
          <w:p w:rsidR="00000000" w:rsidP="00613386">
            <w:pPr>
              <w:pStyle w:val="ListBullet"/>
              <w:rPr>
                <w:lang w:val="en-NZ"/>
              </w:rPr>
            </w:pPr>
            <w:r w:rsidRPr="00613386">
              <w:t>power requirements.</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Network requirements</w:t>
            </w:r>
            <w:r w:rsidRPr="00613386">
              <w:t xml:space="preserve"> may refer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appropriate equipment</w:t>
            </w:r>
          </w:p>
          <w:p w:rsidR="00000000" w:rsidRPr="00613386" w:rsidP="00613386">
            <w:pPr>
              <w:pStyle w:val="ListBullet"/>
            </w:pPr>
            <w:r w:rsidRPr="00613386">
              <w:t>compatibility</w:t>
            </w:r>
          </w:p>
          <w:p w:rsidR="00000000" w:rsidRPr="00613386" w:rsidP="00613386">
            <w:pPr>
              <w:pStyle w:val="ListBullet"/>
            </w:pPr>
            <w:r w:rsidRPr="00613386">
              <w:t>interoperability</w:t>
            </w:r>
          </w:p>
          <w:p w:rsidR="00000000" w:rsidRPr="00613386" w:rsidP="00613386">
            <w:pPr>
              <w:pStyle w:val="ListBullet"/>
            </w:pPr>
            <w:r w:rsidRPr="00613386">
              <w:t>scalable network</w:t>
            </w:r>
          </w:p>
          <w:p w:rsidR="00000000" w:rsidRPr="00613386" w:rsidP="00613386">
            <w:pPr>
              <w:pStyle w:val="ListBullet"/>
            </w:pPr>
            <w:r w:rsidRPr="00613386">
              <w:t>suitable technology</w:t>
            </w:r>
          </w:p>
          <w:p w:rsidR="00000000" w:rsidP="00613386">
            <w:pPr>
              <w:pStyle w:val="ListBullet"/>
              <w:rPr>
                <w:lang w:val="en-NZ"/>
              </w:rPr>
            </w:pPr>
            <w:r w:rsidRPr="00613386">
              <w:t>upgradeable network.</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Standards and regulatory requirements</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company specific policy and standards</w:t>
            </w:r>
          </w:p>
          <w:p w:rsidR="00000000" w:rsidRPr="00613386" w:rsidP="00613386">
            <w:pPr>
              <w:pStyle w:val="ListBullet"/>
            </w:pPr>
            <w:r w:rsidRPr="00613386">
              <w:t>design standards</w:t>
            </w:r>
          </w:p>
          <w:p w:rsidR="00000000" w:rsidRPr="00613386" w:rsidP="00613386">
            <w:pPr>
              <w:pStyle w:val="ListBullet"/>
            </w:pPr>
            <w:r w:rsidRPr="00613386">
              <w:t xml:space="preserve">deployment rules </w:t>
            </w:r>
          </w:p>
          <w:p w:rsidR="00000000" w:rsidRPr="00613386" w:rsidP="00613386">
            <w:pPr>
              <w:pStyle w:val="ListBullet"/>
            </w:pPr>
            <w:r w:rsidRPr="00613386">
              <w:t>regulatory body requirements:</w:t>
            </w:r>
          </w:p>
          <w:p w:rsidR="00000000" w:rsidRPr="00613386" w:rsidP="00613386">
            <w:pPr>
              <w:pStyle w:val="ListBullet2"/>
            </w:pPr>
            <w:r w:rsidRPr="00613386">
              <w:t>Australian Competition and Consumer Commission (ACCC)</w:t>
            </w:r>
          </w:p>
          <w:p w:rsidR="00000000" w:rsidP="00613386">
            <w:pPr>
              <w:pStyle w:val="ListBullet2"/>
              <w:rPr>
                <w:lang w:val="en-NZ"/>
              </w:rPr>
            </w:pPr>
            <w:r w:rsidRPr="00613386">
              <w:t>Telecommunications Act.</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Business requirements</w:t>
            </w:r>
            <w:r w:rsidRPr="00613386">
              <w:t xml:space="preserve"> may refer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complying with standards and regulations</w:t>
            </w:r>
          </w:p>
          <w:p w:rsidR="00000000" w:rsidRPr="00613386" w:rsidP="00613386">
            <w:pPr>
              <w:pStyle w:val="ListBullet"/>
            </w:pPr>
            <w:r w:rsidRPr="00613386">
              <w:t>deployment of infrastructure in a commercially viable way</w:t>
            </w:r>
          </w:p>
          <w:p w:rsidR="00000000" w:rsidP="00613386">
            <w:pPr>
              <w:pStyle w:val="ListBullet"/>
              <w:rPr>
                <w:lang w:val="en-NZ"/>
              </w:rPr>
            </w:pPr>
            <w:r w:rsidRPr="00613386">
              <w:t>meeting customer demands on the network.</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Technologies</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 xml:space="preserve">carrier Ethernet </w:t>
            </w:r>
          </w:p>
          <w:p w:rsidR="00000000" w:rsidRPr="00613386" w:rsidP="00613386">
            <w:pPr>
              <w:pStyle w:val="ListBullet"/>
            </w:pPr>
            <w:r w:rsidRPr="00613386">
              <w:t>dense wavelength division multiplexing (DWDM) systems</w:t>
            </w:r>
          </w:p>
          <w:p w:rsidR="00000000" w:rsidRPr="00613386" w:rsidP="00613386">
            <w:pPr>
              <w:pStyle w:val="ListBullet"/>
            </w:pPr>
            <w:r w:rsidRPr="00613386">
              <w:t>IP core</w:t>
            </w:r>
          </w:p>
          <w:p w:rsidR="00000000" w:rsidRPr="00613386" w:rsidP="00613386">
            <w:pPr>
              <w:pStyle w:val="ListBullet"/>
            </w:pPr>
            <w:r w:rsidRPr="00613386">
              <w:t>IP private branch exchange (IP PBX)</w:t>
            </w:r>
          </w:p>
          <w:p w:rsidR="00000000" w:rsidRPr="00613386" w:rsidP="00613386">
            <w:pPr>
              <w:pStyle w:val="ListBullet"/>
            </w:pPr>
            <w:r w:rsidRPr="00613386">
              <w:t>IPTV</w:t>
            </w:r>
          </w:p>
          <w:p w:rsidR="00000000" w:rsidRPr="00613386" w:rsidP="00613386">
            <w:pPr>
              <w:pStyle w:val="ListBullet"/>
            </w:pPr>
            <w:r w:rsidRPr="00613386">
              <w:t>IPv6 networks</w:t>
            </w:r>
          </w:p>
          <w:p w:rsidR="00000000" w:rsidRPr="00613386" w:rsidP="00613386">
            <w:pPr>
              <w:pStyle w:val="ListBullet"/>
            </w:pPr>
            <w:r w:rsidRPr="00613386">
              <w:t>MPLS networks</w:t>
            </w:r>
          </w:p>
          <w:p w:rsidR="00000000" w:rsidRPr="00613386" w:rsidP="00613386">
            <w:pPr>
              <w:pStyle w:val="ListBullet"/>
            </w:pPr>
            <w:r w:rsidRPr="00613386">
              <w:t>optical routing</w:t>
            </w:r>
          </w:p>
          <w:p w:rsidR="00000000" w:rsidRPr="00613386" w:rsidP="00613386">
            <w:pPr>
              <w:pStyle w:val="ListBullet"/>
            </w:pPr>
            <w:r w:rsidRPr="00613386">
              <w:t>optical switching</w:t>
            </w:r>
          </w:p>
          <w:p w:rsidR="00000000" w:rsidRPr="00613386" w:rsidP="00613386">
            <w:pPr>
              <w:pStyle w:val="ListBullet"/>
            </w:pPr>
            <w:r w:rsidRPr="00613386">
              <w:t>optical transmission systems</w:t>
            </w:r>
          </w:p>
          <w:p w:rsidR="00000000" w:rsidP="00613386">
            <w:pPr>
              <w:pStyle w:val="ListBullet"/>
              <w:rPr>
                <w:lang w:val="en-NZ"/>
              </w:rPr>
            </w:pPr>
            <w:r w:rsidRPr="00613386">
              <w:t>virtual networks.</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Network elements</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access points</w:t>
            </w:r>
          </w:p>
          <w:p w:rsidR="00000000" w:rsidRPr="00613386" w:rsidP="00613386">
            <w:pPr>
              <w:pStyle w:val="ListBullet"/>
            </w:pPr>
            <w:r w:rsidRPr="00613386">
              <w:t>adapters</w:t>
            </w:r>
          </w:p>
          <w:p w:rsidR="00000000" w:rsidRPr="00613386" w:rsidP="00613386">
            <w:pPr>
              <w:pStyle w:val="ListBullet"/>
            </w:pPr>
            <w:r w:rsidRPr="00613386">
              <w:t>antennas</w:t>
            </w:r>
          </w:p>
          <w:p w:rsidR="00000000" w:rsidRPr="00613386" w:rsidP="00613386">
            <w:pPr>
              <w:pStyle w:val="ListBullet"/>
            </w:pPr>
            <w:r w:rsidRPr="00613386">
              <w:t>CPU</w:t>
            </w:r>
          </w:p>
          <w:p w:rsidR="00000000" w:rsidRPr="00613386" w:rsidP="00613386">
            <w:pPr>
              <w:pStyle w:val="ListBullet"/>
            </w:pPr>
            <w:r w:rsidRPr="00613386">
              <w:t>data network:</w:t>
            </w:r>
          </w:p>
          <w:p w:rsidR="00000000" w:rsidRPr="00613386" w:rsidP="00613386">
            <w:pPr>
              <w:pStyle w:val="ListBullet2"/>
            </w:pPr>
            <w:r w:rsidRPr="00613386">
              <w:t>backbone</w:t>
            </w:r>
          </w:p>
          <w:p w:rsidR="00000000" w:rsidRPr="00613386" w:rsidP="00613386">
            <w:pPr>
              <w:pStyle w:val="ListBullet2"/>
            </w:pPr>
            <w:r w:rsidRPr="00613386">
              <w:t>edge</w:t>
            </w:r>
          </w:p>
          <w:p w:rsidR="00000000" w:rsidRPr="00613386" w:rsidP="00613386">
            <w:pPr>
              <w:pStyle w:val="ListBullet2"/>
            </w:pPr>
            <w:r w:rsidRPr="00613386">
              <w:t xml:space="preserve">MPLS </w:t>
            </w:r>
          </w:p>
          <w:p w:rsidR="00000000" w:rsidRPr="00613386" w:rsidP="00613386">
            <w:pPr>
              <w:pStyle w:val="ListBullet2"/>
            </w:pPr>
            <w:r w:rsidRPr="00613386">
              <w:t>routers</w:t>
            </w:r>
          </w:p>
          <w:p w:rsidR="00000000" w:rsidRPr="00613386" w:rsidP="00613386">
            <w:pPr>
              <w:pStyle w:val="ListBullet2"/>
            </w:pPr>
            <w:r w:rsidRPr="00613386">
              <w:t>switches</w:t>
            </w:r>
          </w:p>
          <w:p w:rsidR="00000000" w:rsidRPr="00613386" w:rsidP="00613386">
            <w:pPr>
              <w:pStyle w:val="ListBullet"/>
            </w:pPr>
            <w:r w:rsidRPr="00613386">
              <w:t>Ethernet network:</w:t>
            </w:r>
          </w:p>
          <w:p w:rsidR="00000000" w:rsidRPr="00613386" w:rsidP="00613386">
            <w:pPr>
              <w:pStyle w:val="ListBullet2"/>
            </w:pPr>
            <w:r w:rsidRPr="00613386">
              <w:t>applications</w:t>
            </w:r>
          </w:p>
          <w:p w:rsidR="00000000" w:rsidRPr="00613386" w:rsidP="00613386">
            <w:pPr>
              <w:pStyle w:val="ListBullet2"/>
            </w:pPr>
            <w:r w:rsidRPr="00613386">
              <w:t>gateways</w:t>
            </w:r>
          </w:p>
          <w:p w:rsidR="00000000" w:rsidRPr="00613386" w:rsidP="00613386">
            <w:pPr>
              <w:pStyle w:val="ListBullet2"/>
            </w:pPr>
            <w:r w:rsidRPr="00613386">
              <w:t>LAN switch</w:t>
            </w:r>
          </w:p>
          <w:p w:rsidR="00000000" w:rsidRPr="00613386" w:rsidP="00613386">
            <w:pPr>
              <w:pStyle w:val="ListBullet2"/>
            </w:pPr>
            <w:r w:rsidRPr="00613386">
              <w:t>routers</w:t>
            </w:r>
          </w:p>
          <w:p w:rsidR="00000000" w:rsidRPr="00613386" w:rsidP="00613386">
            <w:pPr>
              <w:pStyle w:val="ListBullet2"/>
            </w:pPr>
            <w:r w:rsidRPr="00613386">
              <w:t>servers</w:t>
            </w:r>
          </w:p>
          <w:p w:rsidR="00000000" w:rsidRPr="00613386" w:rsidP="00613386">
            <w:pPr>
              <w:pStyle w:val="ListBullet2"/>
            </w:pPr>
            <w:r w:rsidRPr="00613386">
              <w:t>switches</w:t>
            </w:r>
          </w:p>
          <w:p w:rsidR="00000000" w:rsidRPr="00613386" w:rsidP="00613386">
            <w:pPr>
              <w:pStyle w:val="ListBullet2"/>
            </w:pPr>
            <w:r w:rsidRPr="00613386">
              <w:t>transmission equipment</w:t>
            </w:r>
          </w:p>
          <w:p w:rsidR="00000000" w:rsidRPr="00613386" w:rsidP="00613386">
            <w:pPr>
              <w:pStyle w:val="ListBullet2"/>
            </w:pPr>
            <w:r w:rsidRPr="00613386">
              <w:t>VLAN</w:t>
            </w:r>
          </w:p>
          <w:p w:rsidR="00000000" w:rsidRPr="00613386" w:rsidP="00613386">
            <w:pPr>
              <w:pStyle w:val="ListBullet"/>
            </w:pPr>
            <w:r w:rsidRPr="00613386">
              <w:t>HFC cable:</w:t>
            </w:r>
          </w:p>
          <w:p w:rsidR="00000000" w:rsidRPr="00613386" w:rsidP="00613386">
            <w:pPr>
              <w:pStyle w:val="ListBullet2"/>
            </w:pPr>
            <w:r w:rsidRPr="00613386">
              <w:t>ADM</w:t>
            </w:r>
          </w:p>
          <w:p w:rsidR="00000000" w:rsidRPr="00613386" w:rsidP="00613386">
            <w:pPr>
              <w:pStyle w:val="ListBullet2"/>
            </w:pPr>
            <w:r w:rsidRPr="00613386">
              <w:t>broadband amplifier</w:t>
            </w:r>
          </w:p>
          <w:p w:rsidR="00000000" w:rsidRPr="00613386" w:rsidP="00613386">
            <w:pPr>
              <w:pStyle w:val="ListBullet2"/>
            </w:pPr>
            <w:r w:rsidRPr="00613386">
              <w:t>cable modems</w:t>
            </w:r>
          </w:p>
          <w:p w:rsidR="00000000" w:rsidRPr="00613386" w:rsidP="00613386">
            <w:pPr>
              <w:pStyle w:val="ListBullet2"/>
            </w:pPr>
            <w:r w:rsidRPr="00613386">
              <w:t>DSLAMs</w:t>
            </w:r>
          </w:p>
          <w:p w:rsidR="00000000" w:rsidRPr="00613386" w:rsidP="00613386">
            <w:pPr>
              <w:pStyle w:val="ListBullet2"/>
            </w:pPr>
            <w:r w:rsidRPr="00613386">
              <w:t>fibre network</w:t>
            </w:r>
          </w:p>
          <w:p w:rsidR="00000000" w:rsidRPr="00613386" w:rsidP="00613386">
            <w:pPr>
              <w:pStyle w:val="ListBullet2"/>
            </w:pPr>
            <w:r w:rsidRPr="00613386">
              <w:t>multiplexer</w:t>
            </w:r>
          </w:p>
          <w:p w:rsidR="00000000" w:rsidRPr="00613386" w:rsidP="00613386">
            <w:pPr>
              <w:pStyle w:val="ListBullet"/>
            </w:pPr>
            <w:r w:rsidRPr="00613386">
              <w:t>IP network:</w:t>
            </w:r>
          </w:p>
          <w:p w:rsidR="00000000" w:rsidRPr="00613386" w:rsidP="00613386">
            <w:pPr>
              <w:pStyle w:val="ListBullet2"/>
            </w:pPr>
            <w:r w:rsidRPr="00613386">
              <w:t>gateways</w:t>
            </w:r>
          </w:p>
          <w:p w:rsidR="00000000" w:rsidRPr="00613386" w:rsidP="00613386">
            <w:pPr>
              <w:pStyle w:val="ListBullet2"/>
            </w:pPr>
            <w:r w:rsidRPr="00613386">
              <w:t>routers</w:t>
            </w:r>
          </w:p>
          <w:p w:rsidR="00000000" w:rsidRPr="00613386" w:rsidP="00613386">
            <w:pPr>
              <w:pStyle w:val="ListBullet2"/>
            </w:pPr>
            <w:r w:rsidRPr="00613386">
              <w:t>servers</w:t>
            </w:r>
          </w:p>
          <w:p w:rsidR="00000000" w:rsidRPr="00613386" w:rsidP="00613386">
            <w:pPr>
              <w:pStyle w:val="ListBullet2"/>
            </w:pPr>
            <w:r w:rsidRPr="00613386">
              <w:t>switches</w:t>
            </w:r>
          </w:p>
          <w:p w:rsidR="00000000" w:rsidRPr="00613386" w:rsidP="00613386">
            <w:pPr>
              <w:pStyle w:val="ListBullet"/>
            </w:pPr>
            <w:r w:rsidRPr="00613386">
              <w:t>media and content network</w:t>
            </w:r>
          </w:p>
          <w:p w:rsidR="00000000" w:rsidRPr="00613386" w:rsidP="00613386">
            <w:pPr>
              <w:pStyle w:val="ListBullet"/>
            </w:pPr>
            <w:r w:rsidRPr="00613386">
              <w:t>media managers</w:t>
            </w:r>
          </w:p>
          <w:p w:rsidR="00000000" w:rsidRPr="00613386" w:rsidP="00613386">
            <w:pPr>
              <w:pStyle w:val="ListBullet"/>
            </w:pPr>
            <w:r w:rsidRPr="00613386">
              <w:t>routers</w:t>
            </w:r>
          </w:p>
          <w:p w:rsidR="00000000" w:rsidRPr="00613386" w:rsidP="00613386">
            <w:pPr>
              <w:pStyle w:val="ListBullet"/>
            </w:pPr>
            <w:r w:rsidRPr="00613386">
              <w:t>servers</w:t>
            </w:r>
          </w:p>
          <w:p w:rsidR="00000000" w:rsidRPr="00613386" w:rsidP="00613386">
            <w:pPr>
              <w:pStyle w:val="ListBullet"/>
            </w:pPr>
            <w:r w:rsidRPr="00613386">
              <w:t>SDH transport:</w:t>
            </w:r>
          </w:p>
          <w:p w:rsidR="00000000" w:rsidRPr="00613386" w:rsidP="00613386">
            <w:pPr>
              <w:pStyle w:val="ListBullet2"/>
            </w:pPr>
            <w:r w:rsidRPr="00613386">
              <w:t>add/drop multiplexer (ADM)</w:t>
            </w:r>
          </w:p>
          <w:p w:rsidR="00000000" w:rsidRPr="00613386" w:rsidP="00613386">
            <w:pPr>
              <w:pStyle w:val="ListBullet2"/>
            </w:pPr>
            <w:r w:rsidRPr="00613386">
              <w:t>SDH switch</w:t>
            </w:r>
          </w:p>
          <w:p w:rsidR="00000000" w:rsidRPr="00613386" w:rsidP="00613386">
            <w:pPr>
              <w:pStyle w:val="ListBullet2"/>
            </w:pPr>
            <w:r w:rsidRPr="00613386">
              <w:t>STM-1</w:t>
            </w:r>
          </w:p>
          <w:p w:rsidR="00000000" w:rsidRPr="00613386" w:rsidP="00613386">
            <w:pPr>
              <w:pStyle w:val="ListBullet"/>
            </w:pPr>
            <w:r w:rsidRPr="00613386">
              <w:t>VoIP and wireless voice network:</w:t>
            </w:r>
          </w:p>
          <w:p w:rsidR="00000000" w:rsidRPr="00613386" w:rsidP="00613386">
            <w:pPr>
              <w:pStyle w:val="ListBullet2"/>
            </w:pPr>
            <w:r w:rsidRPr="00613386">
              <w:t>gateways</w:t>
            </w:r>
          </w:p>
          <w:p w:rsidR="00000000" w:rsidRPr="00613386" w:rsidP="00613386">
            <w:pPr>
              <w:pStyle w:val="ListBullet2"/>
            </w:pPr>
            <w:r w:rsidRPr="00613386">
              <w:t>routers</w:t>
            </w:r>
          </w:p>
          <w:p w:rsidR="00000000" w:rsidRPr="00613386" w:rsidP="00613386">
            <w:pPr>
              <w:pStyle w:val="ListBullet2"/>
            </w:pPr>
            <w:r w:rsidRPr="00613386">
              <w:t>servers</w:t>
            </w:r>
          </w:p>
          <w:p w:rsidR="00000000" w:rsidRPr="00613386" w:rsidP="00613386">
            <w:pPr>
              <w:pStyle w:val="ListBullet2"/>
            </w:pPr>
            <w:r w:rsidRPr="00613386">
              <w:t>switches</w:t>
            </w:r>
          </w:p>
          <w:p w:rsidR="00000000" w:rsidP="00613386">
            <w:pPr>
              <w:pStyle w:val="ListBullet"/>
              <w:rPr>
                <w:lang w:val="en-NZ"/>
              </w:rPr>
            </w:pPr>
            <w:r w:rsidRPr="00613386">
              <w:t>voice managers.</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Supporting documentation</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briefing documents</w:t>
            </w:r>
          </w:p>
          <w:p w:rsidR="00000000" w:rsidRPr="00613386" w:rsidP="00613386">
            <w:pPr>
              <w:pStyle w:val="ListBullet"/>
            </w:pPr>
            <w:r w:rsidRPr="00613386">
              <w:t>business justifications</w:t>
            </w:r>
          </w:p>
          <w:p w:rsidR="00000000" w:rsidRPr="00613386" w:rsidP="00613386">
            <w:pPr>
              <w:pStyle w:val="ListBullet"/>
            </w:pPr>
            <w:r w:rsidRPr="00613386">
              <w:t>demand data</w:t>
            </w:r>
          </w:p>
          <w:p w:rsidR="00000000" w:rsidRPr="00613386" w:rsidP="00613386">
            <w:pPr>
              <w:pStyle w:val="ListBullet"/>
            </w:pPr>
            <w:r w:rsidRPr="00613386">
              <w:t>government initiatives</w:t>
            </w:r>
          </w:p>
          <w:p w:rsidR="00000000" w:rsidP="00613386">
            <w:pPr>
              <w:pStyle w:val="ListBullet"/>
              <w:rPr>
                <w:lang w:val="en-NZ"/>
              </w:rPr>
            </w:pPr>
            <w:r w:rsidRPr="00613386">
              <w:t>market surveys.</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Estimated costs</w:t>
            </w:r>
            <w:r w:rsidRPr="00613386">
              <w:t xml:space="preserve"> may refer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comparable past project costs</w:t>
            </w:r>
          </w:p>
          <w:p w:rsidR="00000000" w:rsidRPr="00613386" w:rsidP="00613386">
            <w:pPr>
              <w:pStyle w:val="ListBullet"/>
            </w:pPr>
            <w:r w:rsidRPr="00613386">
              <w:t>costing models</w:t>
            </w:r>
          </w:p>
          <w:p w:rsidR="00000000" w:rsidP="00613386">
            <w:pPr>
              <w:pStyle w:val="ListBullet"/>
              <w:rPr>
                <w:lang w:val="en-NZ"/>
              </w:rPr>
            </w:pPr>
            <w:r w:rsidRPr="00613386">
              <w:t>unit rates.</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Project scope</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costing</w:t>
            </w:r>
          </w:p>
          <w:p w:rsidR="00000000" w:rsidRPr="00613386" w:rsidP="00613386">
            <w:pPr>
              <w:pStyle w:val="ListBullet"/>
            </w:pPr>
            <w:r w:rsidRPr="00613386">
              <w:t>details of requirements to build</w:t>
            </w:r>
          </w:p>
          <w:p w:rsidR="00000000" w:rsidRPr="00613386" w:rsidP="00613386">
            <w:pPr>
              <w:pStyle w:val="ListBullet"/>
            </w:pPr>
            <w:r w:rsidRPr="00613386">
              <w:t>justification</w:t>
            </w:r>
          </w:p>
          <w:p w:rsidR="00000000" w:rsidRPr="00613386" w:rsidP="00613386">
            <w:pPr>
              <w:pStyle w:val="ListBullet"/>
            </w:pPr>
            <w:r w:rsidRPr="00613386">
              <w:t>materials</w:t>
            </w:r>
          </w:p>
          <w:p w:rsidR="00000000" w:rsidRPr="00613386" w:rsidP="00613386">
            <w:pPr>
              <w:pStyle w:val="ListBullet"/>
            </w:pPr>
            <w:r w:rsidRPr="00613386">
              <w:t>resource allocation</w:t>
            </w:r>
          </w:p>
          <w:p w:rsidR="00000000" w:rsidP="00613386">
            <w:pPr>
              <w:pStyle w:val="ListBullet"/>
              <w:rPr>
                <w:lang w:val="en-NZ"/>
              </w:rPr>
            </w:pPr>
            <w:r w:rsidRPr="00613386">
              <w:t>timing.</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Core network deployment rules</w:t>
            </w:r>
            <w:r w:rsidRPr="00613386">
              <w:t xml:space="preserve"> may refer:</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compatibility with other Core Networks</w:t>
            </w:r>
          </w:p>
          <w:p w:rsidR="00000000" w:rsidRPr="00613386" w:rsidP="00613386">
            <w:pPr>
              <w:pStyle w:val="ListBullet"/>
            </w:pPr>
            <w:r w:rsidRPr="00613386">
              <w:t>interoperability with other Core Networks</w:t>
            </w:r>
          </w:p>
          <w:p w:rsidR="00000000" w:rsidRPr="00613386" w:rsidP="00613386">
            <w:pPr>
              <w:pStyle w:val="ListBullet"/>
            </w:pPr>
            <w:r w:rsidRPr="00613386">
              <w:t>maintain network integrity</w:t>
            </w:r>
          </w:p>
          <w:p w:rsidR="00000000" w:rsidRPr="00613386" w:rsidP="00613386">
            <w:pPr>
              <w:pStyle w:val="ListBullet"/>
            </w:pPr>
            <w:r w:rsidRPr="00613386">
              <w:t>minimal impact on network disruption</w:t>
            </w:r>
          </w:p>
          <w:p w:rsidR="00000000" w:rsidRPr="00613386" w:rsidP="00613386">
            <w:pPr>
              <w:pStyle w:val="ListBullet"/>
            </w:pPr>
            <w:r w:rsidRPr="00613386">
              <w:t>scalable technology</w:t>
            </w:r>
          </w:p>
          <w:p w:rsidR="00000000" w:rsidP="00613386">
            <w:pPr>
              <w:pStyle w:val="ListBullet"/>
              <w:rPr>
                <w:lang w:val="en-NZ"/>
              </w:rPr>
            </w:pPr>
            <w:r w:rsidRPr="00613386">
              <w:t>upgradeable technology.</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Practical limitations</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accessibility of project site</w:t>
            </w:r>
          </w:p>
          <w:p w:rsidR="00000000" w:rsidRPr="00613386" w:rsidP="00613386">
            <w:pPr>
              <w:pStyle w:val="ListBullet"/>
            </w:pPr>
            <w:r w:rsidRPr="00613386">
              <w:t>material delivery and installation times</w:t>
            </w:r>
          </w:p>
          <w:p w:rsidR="00000000" w:rsidRPr="00613386" w:rsidP="00613386">
            <w:pPr>
              <w:pStyle w:val="ListBullet"/>
            </w:pPr>
            <w:r w:rsidRPr="00613386">
              <w:t>resource availability</w:t>
            </w:r>
          </w:p>
          <w:p w:rsidR="00000000" w:rsidP="00613386">
            <w:pPr>
              <w:pStyle w:val="ListBullet"/>
              <w:rPr>
                <w:lang w:val="en-NZ"/>
              </w:rPr>
            </w:pPr>
            <w:r w:rsidRPr="00613386">
              <w:t>res</w:t>
            </w:r>
            <w:r w:rsidRPr="00613386">
              <w:t>ource skill set.</w:t>
            </w:r>
          </w:p>
        </w:tc>
      </w:tr>
      <w:tr w:rsidTr="005B28EA">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BoldandItalics"/>
              </w:rPr>
              <w:t>Approvals</w:t>
            </w:r>
            <w:r w:rsidRPr="00613386">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ListBullet"/>
            </w:pPr>
            <w:r w:rsidRPr="00613386">
              <w:t xml:space="preserve">compliance </w:t>
            </w:r>
          </w:p>
          <w:p w:rsidR="00000000" w:rsidRPr="00613386" w:rsidP="00613386">
            <w:pPr>
              <w:pStyle w:val="ListBullet"/>
            </w:pPr>
            <w:r w:rsidRPr="00613386">
              <w:t xml:space="preserve">contract delivery </w:t>
            </w:r>
          </w:p>
          <w:p w:rsidR="00000000" w:rsidRPr="00613386" w:rsidP="00613386">
            <w:pPr>
              <w:pStyle w:val="ListBullet"/>
            </w:pPr>
            <w:r w:rsidRPr="00613386">
              <w:t xml:space="preserve">financial delegation </w:t>
            </w:r>
          </w:p>
          <w:p w:rsidR="00000000" w:rsidRPr="00613386" w:rsidP="00613386">
            <w:pPr>
              <w:pStyle w:val="ListBullet"/>
            </w:pPr>
            <w:r w:rsidRPr="00613386">
              <w:t xml:space="preserve">governance </w:t>
            </w:r>
          </w:p>
          <w:p w:rsidR="00000000" w:rsidRPr="00613386" w:rsidP="00613386">
            <w:pPr>
              <w:pStyle w:val="ListBullet"/>
            </w:pPr>
            <w:r w:rsidRPr="00613386">
              <w:t>quality assurance.</w:t>
            </w:r>
          </w:p>
        </w:tc>
      </w:tr>
    </w:tbl>
    <w:p w:rsidR="005B28EA" w:rsidP="00613386">
      <w:pPr>
        <w:pStyle w:val="BodyText"/>
      </w:pPr>
    </w:p>
    <w:p w:rsidR="005B28EA" w:rsidP="00613386">
      <w:pPr>
        <w:pStyle w:val="BodyText"/>
      </w:pPr>
    </w:p>
    <w:p w:rsidR="00000000" w:rsidRPr="00613386" w:rsidP="00613386">
      <w:pPr>
        <w:pStyle w:val="Heading1"/>
      </w:pPr>
      <w:bookmarkStart w:id="12" w:name="O_209010"/>
      <w:bookmarkEnd w:id="12"/>
      <w:r w:rsidRPr="00613386">
        <w:t>Unit Sector(s)</w:t>
      </w:r>
    </w:p>
    <w:tbl>
      <w:tblPr>
        <w:tblW w:w="0" w:type="auto"/>
        <w:tblLayout w:type="fixed"/>
        <w:tblCellMar>
          <w:left w:w="62" w:type="dxa"/>
          <w:right w:w="62" w:type="dxa"/>
        </w:tblCellMar>
        <w:tblLook w:val="0000"/>
      </w:tblPr>
      <w:tblGrid>
        <w:gridCol w:w="2570"/>
        <w:gridCol w:w="5952"/>
      </w:tblGrid>
      <w:tr w:rsidTr="005B28E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Telecommunications</w:t>
            </w:r>
          </w:p>
        </w:tc>
      </w:tr>
    </w:tbl>
    <w:p w:rsidR="005B28EA" w:rsidP="00613386">
      <w:pPr>
        <w:pStyle w:val="BodyText"/>
      </w:pPr>
    </w:p>
    <w:p w:rsidR="005B28EA" w:rsidP="00613386">
      <w:pPr>
        <w:pStyle w:val="BodyText"/>
      </w:pPr>
    </w:p>
    <w:p w:rsidR="00000000" w:rsidRPr="00613386" w:rsidP="00613386">
      <w:pPr>
        <w:pStyle w:val="Heading1"/>
      </w:pPr>
      <w:bookmarkStart w:id="13" w:name="O_209007"/>
      <w:bookmarkEnd w:id="13"/>
      <w:r w:rsidRPr="00613386">
        <w:t>Co-requisite units</w:t>
      </w:r>
    </w:p>
    <w:tbl>
      <w:tblPr>
        <w:tblW w:w="0" w:type="auto"/>
        <w:tblLayout w:type="fixed"/>
        <w:tblCellMar>
          <w:left w:w="62" w:type="dxa"/>
          <w:right w:w="62" w:type="dxa"/>
        </w:tblCellMar>
        <w:tblLook w:val="0000"/>
      </w:tblPr>
      <w:tblGrid>
        <w:gridCol w:w="2641"/>
        <w:gridCol w:w="1322"/>
        <w:gridCol w:w="4559"/>
      </w:tblGrid>
      <w:tr w:rsidTr="005B28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p>
        </w:tc>
      </w:tr>
      <w:tr w:rsidTr="005B28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p>
        </w:tc>
      </w:tr>
      <w:tr w:rsidTr="005B28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p>
        </w:tc>
      </w:tr>
    </w:tbl>
    <w:p w:rsidR="005B28EA" w:rsidP="00613386">
      <w:pPr>
        <w:pStyle w:val="BodyText"/>
      </w:pPr>
    </w:p>
    <w:p w:rsidR="005B28EA" w:rsidP="00613386">
      <w:pPr>
        <w:pStyle w:val="BodyText"/>
      </w:pPr>
    </w:p>
    <w:p w:rsidR="00000000" w:rsidRPr="00613386" w:rsidP="00613386">
      <w:pPr>
        <w:pStyle w:val="Heading1"/>
      </w:pPr>
      <w:bookmarkStart w:id="14" w:name="O_209009"/>
      <w:bookmarkEnd w:id="14"/>
      <w:r w:rsidRPr="00613386">
        <w:t>Competency field</w:t>
      </w:r>
    </w:p>
    <w:tbl>
      <w:tblPr>
        <w:tblW w:w="0" w:type="auto"/>
        <w:tblLayout w:type="fixed"/>
        <w:tblCellMar>
          <w:left w:w="62" w:type="dxa"/>
          <w:right w:w="62" w:type="dxa"/>
        </w:tblCellMar>
        <w:tblLook w:val="0000"/>
      </w:tblPr>
      <w:tblGrid>
        <w:gridCol w:w="2777"/>
        <w:gridCol w:w="5745"/>
      </w:tblGrid>
      <w:tr w:rsidTr="005B28E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3386">
            <w:pPr>
              <w:pStyle w:val="BodyText"/>
              <w:rPr>
                <w:lang w:val="en-NZ"/>
              </w:rPr>
            </w:pPr>
            <w:r w:rsidRPr="0061338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3386" w:rsidP="00613386">
            <w:pPr>
              <w:pStyle w:val="BodyText"/>
            </w:pPr>
            <w:r w:rsidRPr="00613386">
              <w:t>Network planning</w:t>
            </w:r>
          </w:p>
        </w:tc>
      </w:tr>
    </w:tbl>
    <w:p w:rsidR="005B28EA" w:rsidP="00613386">
      <w:pPr>
        <w:pStyle w:val="BodyText"/>
      </w:pPr>
    </w:p>
    <w:p w:rsidR="005B28EA" w:rsidP="00613386">
      <w:pPr>
        <w:pStyle w:val="BodyText"/>
      </w:pPr>
    </w:p>
    <w:p w:rsidR="00000000" w:rsidRPr="00613386" w:rsidP="00613386"/>
    <w:sectPr w:rsidSect="006133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8EA" w:rsidP="005B2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EA" w:rsidP="00613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B28EA" w:rsidP="006133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28EA" w:rsidP="006133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8EA" w:rsidP="005B28E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8EA" w:rsidP="00613386">
    <w:pPr>
      <w:pStyle w:val="Header"/>
      <w:framePr w:wrap="around"/>
    </w:pPr>
    <w:r>
      <w:fldChar w:fldCharType="begin"/>
    </w:r>
    <w:r>
      <w:instrText xml:space="preserve"> TITLE   \* MERGEFORMAT </w:instrText>
    </w:r>
    <w:r>
      <w:fldChar w:fldCharType="separate"/>
    </w:r>
    <w:r>
      <w:t>ICTNPL5071A Develop planning strategies for core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28EA" w:rsidP="006133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523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47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18F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3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3386"/>
    <w:pPr>
      <w:spacing w:before="360" w:after="60"/>
      <w:outlineLvl w:val="0"/>
    </w:pPr>
    <w:rPr>
      <w:sz w:val="32"/>
    </w:rPr>
  </w:style>
  <w:style w:type="paragraph" w:styleId="Heading2">
    <w:name w:val="heading 2"/>
    <w:basedOn w:val="HeadingBase"/>
    <w:next w:val="BodyText"/>
    <w:link w:val="Heading2Char"/>
    <w:qFormat/>
    <w:rsid w:val="00613386"/>
    <w:pPr>
      <w:keepLines/>
      <w:spacing w:before="240" w:after="120"/>
      <w:outlineLvl w:val="1"/>
    </w:pPr>
    <w:rPr>
      <w:sz w:val="28"/>
      <w:szCs w:val="40"/>
    </w:rPr>
  </w:style>
  <w:style w:type="paragraph" w:styleId="Heading3">
    <w:name w:val="heading 3"/>
    <w:basedOn w:val="HeadingBase"/>
    <w:next w:val="BodyText"/>
    <w:link w:val="Heading3Char"/>
    <w:qFormat/>
    <w:rsid w:val="00613386"/>
    <w:pPr>
      <w:spacing w:before="180" w:after="120"/>
      <w:outlineLvl w:val="2"/>
    </w:pPr>
    <w:rPr>
      <w:spacing w:val="-10"/>
      <w:kern w:val="32"/>
    </w:rPr>
  </w:style>
  <w:style w:type="paragraph" w:styleId="Heading4">
    <w:name w:val="heading 4"/>
    <w:basedOn w:val="HeadingBase"/>
    <w:next w:val="BodyText"/>
    <w:link w:val="Heading4Char"/>
    <w:qFormat/>
    <w:rsid w:val="00613386"/>
    <w:pPr>
      <w:spacing w:before="160" w:after="120"/>
      <w:outlineLvl w:val="3"/>
    </w:pPr>
    <w:rPr>
      <w:sz w:val="22"/>
    </w:rPr>
  </w:style>
  <w:style w:type="paragraph" w:styleId="Heading5">
    <w:name w:val="heading 5"/>
    <w:basedOn w:val="HeadingBase"/>
    <w:next w:val="Normal"/>
    <w:link w:val="Heading5Char"/>
    <w:qFormat/>
    <w:rsid w:val="00613386"/>
    <w:pPr>
      <w:spacing w:before="80"/>
      <w:outlineLvl w:val="4"/>
    </w:pPr>
    <w:rPr>
      <w:color w:val="918585"/>
      <w:sz w:val="20"/>
    </w:rPr>
  </w:style>
  <w:style w:type="paragraph" w:styleId="Heading6">
    <w:name w:val="heading 6"/>
    <w:basedOn w:val="HeadingBase"/>
    <w:next w:val="Normal"/>
    <w:link w:val="Heading6Char"/>
    <w:qFormat/>
    <w:rsid w:val="00613386"/>
    <w:pPr>
      <w:spacing w:before="60"/>
      <w:outlineLvl w:val="5"/>
    </w:pPr>
    <w:rPr>
      <w:color w:val="918585"/>
      <w:sz w:val="20"/>
    </w:rPr>
  </w:style>
  <w:style w:type="paragraph" w:styleId="Heading7">
    <w:name w:val="heading 7"/>
    <w:basedOn w:val="Normal"/>
    <w:next w:val="Normal"/>
    <w:link w:val="Heading7Char"/>
    <w:qFormat/>
    <w:rsid w:val="00613386"/>
    <w:pPr>
      <w:ind w:left="720"/>
      <w:outlineLvl w:val="6"/>
    </w:pPr>
    <w:rPr>
      <w:i/>
    </w:rPr>
  </w:style>
  <w:style w:type="paragraph" w:styleId="Heading8">
    <w:name w:val="heading 8"/>
    <w:basedOn w:val="Normal"/>
    <w:next w:val="Normal"/>
    <w:link w:val="Heading8Char"/>
    <w:qFormat/>
    <w:rsid w:val="00613386"/>
    <w:pPr>
      <w:ind w:left="720"/>
      <w:outlineLvl w:val="7"/>
    </w:pPr>
    <w:rPr>
      <w:i/>
    </w:rPr>
  </w:style>
  <w:style w:type="paragraph" w:styleId="Heading9">
    <w:name w:val="heading 9"/>
    <w:basedOn w:val="Normal"/>
    <w:next w:val="Normal"/>
    <w:link w:val="Heading9Char"/>
    <w:qFormat/>
    <w:rsid w:val="00613386"/>
    <w:pPr>
      <w:ind w:left="720"/>
      <w:outlineLvl w:val="8"/>
    </w:pPr>
    <w:rPr>
      <w:i/>
    </w:rPr>
  </w:style>
  <w:style w:type="character" w:default="1" w:styleId="DefaultParagraphFont">
    <w:name w:val="Default Paragraph Font"/>
    <w:uiPriority w:val="1"/>
    <w:unhideWhenUsed/>
    <w:rsid w:val="00613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386"/>
  </w:style>
  <w:style w:type="character" w:customStyle="1" w:styleId="Heading1Char">
    <w:name w:val="Heading 1 Char"/>
    <w:link w:val="Heading1"/>
    <w:rsid w:val="00613386"/>
    <w:rPr>
      <w:rFonts w:ascii="Times New Roman" w:eastAsia="Times New Roman" w:hAnsi="Times New Roman" w:cs="Times New Roman"/>
      <w:b/>
      <w:sz w:val="32"/>
      <w:szCs w:val="20"/>
      <w:lang w:eastAsia="en-US"/>
    </w:rPr>
  </w:style>
  <w:style w:type="paragraph" w:styleId="BodyText">
    <w:name w:val="Body Text"/>
    <w:basedOn w:val="Normal"/>
    <w:link w:val="BodyTextChar"/>
    <w:rsid w:val="00613386"/>
    <w:pPr>
      <w:spacing w:before="120" w:after="120"/>
      <w:contextualSpacing/>
    </w:pPr>
    <w:rPr>
      <w:rFonts w:ascii="Times New Roman" w:hAnsi="Times New Roman"/>
      <w:sz w:val="24"/>
      <w:szCs w:val="22"/>
    </w:rPr>
  </w:style>
  <w:style w:type="character" w:customStyle="1" w:styleId="BodyTextChar">
    <w:name w:val="Body Text Char"/>
    <w:link w:val="BodyText"/>
    <w:rsid w:val="00613386"/>
    <w:rPr>
      <w:rFonts w:ascii="Times New Roman" w:eastAsia="Times New Roman" w:hAnsi="Times New Roman" w:cs="Times New Roman"/>
      <w:sz w:val="24"/>
      <w:lang w:val="en-US" w:eastAsia="en-US"/>
    </w:rPr>
  </w:style>
  <w:style w:type="paragraph" w:styleId="Footer">
    <w:name w:val="footer"/>
    <w:basedOn w:val="Normal"/>
    <w:link w:val="FooterChar"/>
    <w:rsid w:val="00613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3386"/>
    <w:rPr>
      <w:rFonts w:ascii="Times New Roman" w:eastAsia="Times New Roman" w:hAnsi="Times New Roman" w:cs="Times New Roman"/>
      <w:sz w:val="16"/>
      <w:lang w:val="en-US" w:eastAsia="en-US"/>
    </w:rPr>
  </w:style>
  <w:style w:type="paragraph" w:styleId="List">
    <w:name w:val="List"/>
    <w:basedOn w:val="BodyText"/>
    <w:next w:val="BodyText"/>
    <w:rsid w:val="00613386"/>
    <w:pPr>
      <w:tabs>
        <w:tab w:val="left" w:pos="340"/>
      </w:tabs>
      <w:spacing w:before="60" w:after="60"/>
      <w:ind w:left="340" w:hanging="340"/>
    </w:pPr>
  </w:style>
  <w:style w:type="paragraph" w:styleId="ListBullet">
    <w:name w:val="List Bullet"/>
    <w:basedOn w:val="List"/>
    <w:rsid w:val="00613386"/>
    <w:pPr>
      <w:numPr>
        <w:numId w:val="13"/>
      </w:numPr>
      <w:tabs>
        <w:tab w:val="clear" w:pos="340"/>
      </w:tabs>
      <w:spacing w:before="40" w:after="40"/>
    </w:pPr>
  </w:style>
  <w:style w:type="character" w:customStyle="1" w:styleId="SpecialBold">
    <w:name w:val="Special Bold"/>
    <w:rsid w:val="00613386"/>
    <w:rPr>
      <w:b/>
      <w:spacing w:val="0"/>
    </w:rPr>
  </w:style>
  <w:style w:type="paragraph" w:styleId="ListBullet2">
    <w:name w:val="List Bullet 2"/>
    <w:basedOn w:val="List2"/>
    <w:rsid w:val="00613386"/>
    <w:pPr>
      <w:numPr>
        <w:numId w:val="14"/>
      </w:numPr>
      <w:tabs>
        <w:tab w:val="clear" w:pos="680"/>
      </w:tabs>
    </w:pPr>
  </w:style>
  <w:style w:type="paragraph" w:styleId="Header">
    <w:name w:val="header"/>
    <w:basedOn w:val="Normal"/>
    <w:link w:val="HeaderChar"/>
    <w:rsid w:val="00613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33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3386"/>
    <w:pPr>
      <w:spacing w:before="240" w:after="120"/>
      <w:outlineLvl w:val="0"/>
    </w:pPr>
    <w:rPr>
      <w:rFonts w:ascii="Times New Roman" w:hAnsi="Times New Roman"/>
      <w:b/>
      <w:sz w:val="28"/>
    </w:rPr>
  </w:style>
  <w:style w:type="paragraph" w:customStyle="1" w:styleId="AllowPageBreak">
    <w:name w:val="AllowPageBreak"/>
    <w:rsid w:val="006133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3386"/>
    <w:pPr>
      <w:tabs>
        <w:tab w:val="left" w:pos="680"/>
      </w:tabs>
      <w:spacing w:before="60" w:after="60"/>
      <w:ind w:left="680" w:hanging="340"/>
    </w:pPr>
  </w:style>
  <w:style w:type="character" w:customStyle="1" w:styleId="BoldandItalics">
    <w:name w:val="Bold and Italics"/>
    <w:qFormat/>
    <w:rsid w:val="00613386"/>
    <w:rPr>
      <w:b/>
      <w:i/>
      <w:u w:val="none"/>
    </w:rPr>
  </w:style>
  <w:style w:type="character" w:customStyle="1" w:styleId="Heading2Char">
    <w:name w:val="Heading 2 Char"/>
    <w:link w:val="Heading2"/>
    <w:rsid w:val="00613386"/>
    <w:rPr>
      <w:rFonts w:ascii="Times New Roman" w:eastAsia="Times New Roman" w:hAnsi="Times New Roman" w:cs="Times New Roman"/>
      <w:b/>
      <w:sz w:val="28"/>
      <w:szCs w:val="40"/>
      <w:lang w:eastAsia="en-US"/>
    </w:rPr>
  </w:style>
  <w:style w:type="character" w:customStyle="1" w:styleId="Heading3Char">
    <w:name w:val="Heading 3 Char"/>
    <w:link w:val="Heading3"/>
    <w:rsid w:val="006133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3386"/>
    <w:rPr>
      <w:rFonts w:ascii="Times New Roman" w:eastAsia="Times New Roman" w:hAnsi="Times New Roman" w:cs="Times New Roman"/>
      <w:b/>
      <w:szCs w:val="20"/>
      <w:lang w:eastAsia="en-US"/>
    </w:rPr>
  </w:style>
  <w:style w:type="character" w:customStyle="1" w:styleId="Heading5Char">
    <w:name w:val="Heading 5 Char"/>
    <w:link w:val="Heading5"/>
    <w:rsid w:val="006133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3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3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33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3386"/>
    <w:rPr>
      <w:rFonts w:ascii="Courier New" w:eastAsia="Times New Roman" w:hAnsi="Courier New" w:cs="Times New Roman"/>
      <w:i/>
      <w:szCs w:val="20"/>
      <w:lang w:val="en-US" w:eastAsia="en-US"/>
    </w:rPr>
  </w:style>
  <w:style w:type="paragraph" w:customStyle="1" w:styleId="HeadingBase">
    <w:name w:val="Heading Base"/>
    <w:rsid w:val="00613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386"/>
    <w:pPr>
      <w:tabs>
        <w:tab w:val="right" w:leader="dot" w:pos="9072"/>
      </w:tabs>
      <w:ind w:left="567"/>
    </w:pPr>
    <w:rPr>
      <w:szCs w:val="22"/>
    </w:rPr>
  </w:style>
  <w:style w:type="paragraph" w:customStyle="1" w:styleId="TOCBase">
    <w:name w:val="TOC Base"/>
    <w:rsid w:val="00613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386"/>
    <w:pPr>
      <w:tabs>
        <w:tab w:val="right" w:leader="dot" w:pos="9072"/>
      </w:tabs>
      <w:spacing w:before="40" w:after="40"/>
      <w:ind w:left="284"/>
    </w:pPr>
    <w:rPr>
      <w:rFonts w:ascii="Times New Roman" w:hAnsi="Times New Roman"/>
    </w:rPr>
  </w:style>
  <w:style w:type="paragraph" w:styleId="TOC1">
    <w:name w:val="toc 1"/>
    <w:basedOn w:val="TOCBase"/>
    <w:next w:val="Normal"/>
    <w:rsid w:val="006133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3386"/>
    <w:pPr>
      <w:spacing w:before="5040"/>
      <w:jc w:val="center"/>
    </w:pPr>
    <w:rPr>
      <w:sz w:val="48"/>
      <w:szCs w:val="72"/>
      <w:lang w:val="en-US"/>
    </w:rPr>
  </w:style>
  <w:style w:type="character" w:customStyle="1" w:styleId="TitleChar">
    <w:name w:val="Title Char"/>
    <w:link w:val="Title"/>
    <w:rsid w:val="00613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386"/>
    <w:pPr>
      <w:tabs>
        <w:tab w:val="left" w:pos="3600"/>
        <w:tab w:val="left" w:pos="3958"/>
      </w:tabs>
    </w:pPr>
  </w:style>
  <w:style w:type="paragraph" w:customStyle="1" w:styleId="Note">
    <w:name w:val="Note"/>
    <w:basedOn w:val="BodyText"/>
    <w:rsid w:val="00613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386"/>
    <w:pPr>
      <w:framePr w:wrap="auto" w:hAnchor="text" w:y="6049"/>
    </w:pPr>
    <w:rPr>
      <w:color w:val="000000"/>
      <w:sz w:val="40"/>
    </w:rPr>
  </w:style>
  <w:style w:type="paragraph" w:customStyle="1" w:styleId="TOCTitle">
    <w:name w:val="TOCTitle"/>
    <w:basedOn w:val="Heading1"/>
    <w:rsid w:val="00613386"/>
    <w:pPr>
      <w:spacing w:after="240"/>
      <w:jc w:val="center"/>
      <w:outlineLvl w:val="9"/>
    </w:pPr>
    <w:rPr>
      <w:caps/>
    </w:rPr>
  </w:style>
  <w:style w:type="paragraph" w:customStyle="1" w:styleId="Version">
    <w:name w:val="Version"/>
    <w:rsid w:val="006133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386"/>
    <w:pPr>
      <w:keepNext w:val="0"/>
      <w:tabs>
        <w:tab w:val="right" w:pos="4176"/>
      </w:tabs>
      <w:ind w:left="198" w:hanging="198"/>
    </w:pPr>
    <w:rPr>
      <w:rFonts w:ascii="Garamond" w:hAnsi="Garamond"/>
    </w:rPr>
  </w:style>
  <w:style w:type="paragraph" w:styleId="IndexHeading">
    <w:name w:val="index heading"/>
    <w:basedOn w:val="Normal"/>
    <w:next w:val="Index1"/>
    <w:semiHidden/>
    <w:rsid w:val="00613386"/>
    <w:pPr>
      <w:spacing w:before="120" w:after="120"/>
    </w:pPr>
    <w:rPr>
      <w:rFonts w:ascii="Arial" w:hAnsi="Arial"/>
      <w:b/>
      <w:color w:val="918585"/>
      <w:sz w:val="24"/>
    </w:rPr>
  </w:style>
  <w:style w:type="paragraph" w:customStyle="1" w:styleId="Chapter">
    <w:name w:val="Chapter"/>
    <w:basedOn w:val="Normal"/>
    <w:rsid w:val="00613386"/>
    <w:pPr>
      <w:spacing w:before="240"/>
    </w:pPr>
    <w:rPr>
      <w:rFonts w:ascii="Times New Roman" w:hAnsi="Times New Roman"/>
      <w:smallCaps/>
      <w:spacing w:val="80"/>
      <w:sz w:val="28"/>
    </w:rPr>
  </w:style>
  <w:style w:type="paragraph" w:customStyle="1" w:styleId="InChapter">
    <w:name w:val="InChapter"/>
    <w:basedOn w:val="Heading3"/>
    <w:rsid w:val="00613386"/>
    <w:pPr>
      <w:spacing w:after="240"/>
      <w:outlineLvl w:val="9"/>
    </w:pPr>
    <w:rPr>
      <w:noProof/>
    </w:rPr>
  </w:style>
  <w:style w:type="paragraph" w:styleId="Index2">
    <w:name w:val="index 2"/>
    <w:basedOn w:val="Normal"/>
    <w:next w:val="Normal"/>
    <w:semiHidden/>
    <w:rsid w:val="00613386"/>
    <w:pPr>
      <w:tabs>
        <w:tab w:val="right" w:pos="4176"/>
      </w:tabs>
      <w:ind w:left="568" w:hanging="284"/>
    </w:pPr>
    <w:rPr>
      <w:rFonts w:ascii="Garamond" w:hAnsi="Garamond"/>
    </w:rPr>
  </w:style>
  <w:style w:type="paragraph" w:customStyle="1" w:styleId="Byline">
    <w:name w:val="Byline"/>
    <w:rsid w:val="00613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386"/>
    <w:pPr>
      <w:tabs>
        <w:tab w:val="clear" w:pos="3600"/>
        <w:tab w:val="clear" w:pos="3958"/>
      </w:tabs>
      <w:jc w:val="right"/>
    </w:pPr>
  </w:style>
  <w:style w:type="character" w:styleId="Emphasis">
    <w:name w:val="Emphasis"/>
    <w:qFormat/>
    <w:rsid w:val="00613386"/>
    <w:rPr>
      <w:i/>
    </w:rPr>
  </w:style>
  <w:style w:type="paragraph" w:styleId="Caption">
    <w:name w:val="caption"/>
    <w:basedOn w:val="BodyText"/>
    <w:next w:val="Normal"/>
    <w:qFormat/>
    <w:rsid w:val="00613386"/>
    <w:pPr>
      <w:framePr w:w="2268" w:hSpace="181" w:vSpace="181" w:wrap="around" w:vAnchor="text" w:hAnchor="page" w:x="1135" w:y="285" w:anchorLock="1"/>
    </w:pPr>
    <w:rPr>
      <w:i/>
    </w:rPr>
  </w:style>
  <w:style w:type="paragraph" w:customStyle="1" w:styleId="MiniTOCTitle">
    <w:name w:val="MiniTOCTitle"/>
    <w:basedOn w:val="Heading4"/>
    <w:rsid w:val="00613386"/>
    <w:pPr>
      <w:spacing w:before="240"/>
      <w:outlineLvl w:val="9"/>
    </w:pPr>
    <w:rPr>
      <w:noProof/>
      <w:sz w:val="24"/>
    </w:rPr>
  </w:style>
  <w:style w:type="paragraph" w:customStyle="1" w:styleId="MiniTOCItem">
    <w:name w:val="MiniTOCItem"/>
    <w:basedOn w:val="ListBullet"/>
    <w:rsid w:val="00613386"/>
    <w:pPr>
      <w:numPr>
        <w:numId w:val="0"/>
      </w:numPr>
      <w:tabs>
        <w:tab w:val="right" w:leader="dot" w:pos="6521"/>
      </w:tabs>
      <w:spacing w:before="0" w:after="0"/>
    </w:pPr>
  </w:style>
  <w:style w:type="paragraph" w:customStyle="1" w:styleId="TOFTitle">
    <w:name w:val="TOFTitle"/>
    <w:basedOn w:val="TOCTitle"/>
    <w:rsid w:val="00613386"/>
  </w:style>
  <w:style w:type="paragraph" w:styleId="TableofFigures">
    <w:name w:val="table of figures"/>
    <w:basedOn w:val="Normal"/>
    <w:next w:val="Normal"/>
    <w:semiHidden/>
    <w:rsid w:val="00613386"/>
    <w:pPr>
      <w:tabs>
        <w:tab w:val="right" w:leader="dot" w:pos="9072"/>
      </w:tabs>
      <w:ind w:left="970" w:hanging="403"/>
    </w:pPr>
    <w:rPr>
      <w:rFonts w:ascii="Times New Roman" w:hAnsi="Times New Roman"/>
      <w:b/>
    </w:rPr>
  </w:style>
  <w:style w:type="paragraph" w:styleId="ListNumber">
    <w:name w:val="List Number"/>
    <w:basedOn w:val="List"/>
    <w:rsid w:val="00613386"/>
    <w:pPr>
      <w:numPr>
        <w:numId w:val="11"/>
      </w:numPr>
    </w:pPr>
  </w:style>
  <w:style w:type="character" w:customStyle="1" w:styleId="WingdingSymbols">
    <w:name w:val="Wingding Symbols"/>
    <w:rsid w:val="00613386"/>
    <w:rPr>
      <w:rFonts w:ascii="Wingdings" w:hAnsi="Wingdings"/>
    </w:rPr>
  </w:style>
  <w:style w:type="paragraph" w:customStyle="1" w:styleId="TableHeading">
    <w:name w:val="Table Heading"/>
    <w:basedOn w:val="HeadingBase"/>
    <w:rsid w:val="00613386"/>
    <w:pPr>
      <w:keepLines/>
      <w:pBdr>
        <w:bottom w:val="single" w:sz="6" w:space="1" w:color="918585"/>
      </w:pBdr>
      <w:spacing w:before="240"/>
    </w:pPr>
  </w:style>
  <w:style w:type="character" w:customStyle="1" w:styleId="HotSpot">
    <w:name w:val="HotSpot"/>
    <w:rsid w:val="00613386"/>
    <w:rPr>
      <w:color w:val="0033CC"/>
      <w:u w:val="none"/>
    </w:rPr>
  </w:style>
  <w:style w:type="paragraph" w:customStyle="1" w:styleId="BodyTextRight">
    <w:name w:val="Body Text Right"/>
    <w:basedOn w:val="BodyText"/>
    <w:rsid w:val="00613386"/>
    <w:pPr>
      <w:spacing w:before="0" w:after="0"/>
      <w:jc w:val="right"/>
    </w:pPr>
  </w:style>
  <w:style w:type="paragraph" w:styleId="Index3">
    <w:name w:val="index 3"/>
    <w:basedOn w:val="ListNumber2"/>
    <w:next w:val="Normal"/>
    <w:semiHidden/>
    <w:rsid w:val="00613386"/>
    <w:pPr>
      <w:numPr>
        <w:numId w:val="0"/>
      </w:numPr>
      <w:tabs>
        <w:tab w:val="right" w:leader="dot" w:pos="4176"/>
      </w:tabs>
    </w:pPr>
  </w:style>
  <w:style w:type="paragraph" w:styleId="ListNumber2">
    <w:name w:val="List Number 2"/>
    <w:basedOn w:val="List2"/>
    <w:rsid w:val="00613386"/>
    <w:pPr>
      <w:numPr>
        <w:numId w:val="10"/>
      </w:numPr>
      <w:tabs>
        <w:tab w:val="clear" w:pos="1060"/>
      </w:tabs>
    </w:pPr>
  </w:style>
  <w:style w:type="paragraph" w:customStyle="1" w:styleId="MarginNote">
    <w:name w:val="Margin Note"/>
    <w:basedOn w:val="BodyText"/>
    <w:rsid w:val="00613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33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3386"/>
    <w:rPr>
      <w:sz w:val="32"/>
    </w:rPr>
  </w:style>
  <w:style w:type="paragraph" w:customStyle="1" w:styleId="HeadingProcedure">
    <w:name w:val="Heading Procedure"/>
    <w:basedOn w:val="HeadingBase"/>
    <w:next w:val="Normal"/>
    <w:rsid w:val="00613386"/>
    <w:pPr>
      <w:tabs>
        <w:tab w:val="left" w:pos="0"/>
      </w:tabs>
      <w:spacing w:before="120" w:after="60"/>
    </w:pPr>
    <w:rPr>
      <w:i/>
      <w:color w:val="918585"/>
      <w:sz w:val="22"/>
    </w:rPr>
  </w:style>
  <w:style w:type="paragraph" w:customStyle="1" w:styleId="TableBodyText">
    <w:name w:val="Table Body Text"/>
    <w:basedOn w:val="BodyText"/>
    <w:rsid w:val="00613386"/>
    <w:pPr>
      <w:spacing w:before="60" w:after="60"/>
    </w:pPr>
  </w:style>
  <w:style w:type="paragraph" w:styleId="ListContinue">
    <w:name w:val="List Continue"/>
    <w:basedOn w:val="List"/>
    <w:rsid w:val="00613386"/>
    <w:pPr>
      <w:ind w:firstLine="0"/>
    </w:pPr>
  </w:style>
  <w:style w:type="paragraph" w:customStyle="1" w:styleId="ListNote">
    <w:name w:val="List Note"/>
    <w:basedOn w:val="List"/>
    <w:rsid w:val="00613386"/>
    <w:pPr>
      <w:pBdr>
        <w:top w:val="single" w:sz="6" w:space="2" w:color="918585"/>
        <w:bottom w:val="single" w:sz="6" w:space="2" w:color="918585"/>
      </w:pBdr>
      <w:tabs>
        <w:tab w:val="left" w:pos="1021"/>
      </w:tabs>
      <w:ind w:firstLine="0"/>
    </w:pPr>
  </w:style>
  <w:style w:type="paragraph" w:customStyle="1" w:styleId="Warning">
    <w:name w:val="Warning"/>
    <w:basedOn w:val="BodyText"/>
    <w:rsid w:val="00613386"/>
    <w:pPr>
      <w:shd w:val="clear" w:color="auto" w:fill="D9D9D9"/>
      <w:tabs>
        <w:tab w:val="left" w:pos="992"/>
      </w:tabs>
      <w:ind w:left="119" w:right="119"/>
    </w:pPr>
    <w:rPr>
      <w:sz w:val="20"/>
    </w:rPr>
  </w:style>
  <w:style w:type="paragraph" w:customStyle="1" w:styleId="MarginIcons">
    <w:name w:val="Margin Icons"/>
    <w:basedOn w:val="BodyText"/>
    <w:rsid w:val="006133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3386"/>
    <w:rPr>
      <w:rFonts w:ascii="Courier New" w:hAnsi="Courier New"/>
    </w:rPr>
  </w:style>
  <w:style w:type="paragraph" w:customStyle="1" w:styleId="NoteBullet">
    <w:name w:val="Note Bullet"/>
    <w:basedOn w:val="Note"/>
    <w:rsid w:val="00613386"/>
    <w:pPr>
      <w:tabs>
        <w:tab w:val="clear" w:pos="680"/>
      </w:tabs>
      <w:spacing w:before="60" w:after="60"/>
    </w:pPr>
  </w:style>
  <w:style w:type="paragraph" w:customStyle="1" w:styleId="SubHeading2">
    <w:name w:val="SubHeading2"/>
    <w:basedOn w:val="HeadingBase"/>
    <w:rsid w:val="00613386"/>
    <w:pPr>
      <w:spacing w:before="240" w:after="60"/>
    </w:pPr>
    <w:rPr>
      <w:sz w:val="20"/>
    </w:rPr>
  </w:style>
  <w:style w:type="paragraph" w:customStyle="1" w:styleId="SubHeading1">
    <w:name w:val="SubHeading1"/>
    <w:basedOn w:val="HeadingBase"/>
    <w:rsid w:val="00613386"/>
    <w:pPr>
      <w:spacing w:before="240" w:after="60"/>
    </w:pPr>
    <w:rPr>
      <w:color w:val="918585"/>
      <w:sz w:val="22"/>
    </w:rPr>
  </w:style>
  <w:style w:type="paragraph" w:customStyle="1" w:styleId="SideHeading">
    <w:name w:val="Side Heading"/>
    <w:basedOn w:val="HeadingBase"/>
    <w:rsid w:val="00613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386"/>
    <w:pPr>
      <w:numPr>
        <w:numId w:val="12"/>
      </w:numPr>
    </w:pPr>
  </w:style>
  <w:style w:type="paragraph" w:styleId="PlainText">
    <w:name w:val="Plain Text"/>
    <w:basedOn w:val="Normal"/>
    <w:link w:val="PlainTextChar"/>
    <w:rsid w:val="00613386"/>
    <w:rPr>
      <w:sz w:val="20"/>
    </w:rPr>
  </w:style>
  <w:style w:type="character" w:customStyle="1" w:styleId="PlainTextChar">
    <w:name w:val="Plain Text Char"/>
    <w:basedOn w:val="DefaultParagraphFont"/>
    <w:link w:val="PlainText"/>
    <w:rsid w:val="00613386"/>
    <w:rPr>
      <w:rFonts w:ascii="Courier New" w:eastAsia="Times New Roman" w:hAnsi="Courier New" w:cs="Times New Roman"/>
      <w:sz w:val="20"/>
      <w:szCs w:val="20"/>
      <w:lang w:val="en-US" w:eastAsia="en-US"/>
    </w:rPr>
  </w:style>
  <w:style w:type="character" w:customStyle="1" w:styleId="MenuOption">
    <w:name w:val="Menu Option"/>
    <w:rsid w:val="00613386"/>
    <w:rPr>
      <w:b/>
      <w:smallCaps/>
    </w:rPr>
  </w:style>
  <w:style w:type="paragraph" w:customStyle="1" w:styleId="TableListNumber">
    <w:name w:val="Table List Number"/>
    <w:basedOn w:val="ListNumber"/>
    <w:rsid w:val="00613386"/>
    <w:pPr>
      <w:numPr>
        <w:numId w:val="0"/>
      </w:numPr>
    </w:pPr>
  </w:style>
  <w:style w:type="paragraph" w:styleId="TOC4">
    <w:name w:val="toc 4"/>
    <w:basedOn w:val="TOCBase"/>
    <w:next w:val="Normal"/>
    <w:semiHidden/>
    <w:rsid w:val="00613386"/>
    <w:pPr>
      <w:tabs>
        <w:tab w:val="right" w:leader="dot" w:pos="9071"/>
      </w:tabs>
      <w:ind w:left="1701"/>
    </w:pPr>
  </w:style>
  <w:style w:type="paragraph" w:customStyle="1" w:styleId="ListAlpha">
    <w:name w:val="List Alpha"/>
    <w:basedOn w:val="List"/>
    <w:rsid w:val="00613386"/>
    <w:pPr>
      <w:numPr>
        <w:numId w:val="9"/>
      </w:numPr>
    </w:pPr>
  </w:style>
  <w:style w:type="paragraph" w:customStyle="1" w:styleId="ListAlpha2">
    <w:name w:val="List Alpha 2"/>
    <w:basedOn w:val="List2"/>
    <w:rsid w:val="00613386"/>
    <w:pPr>
      <w:numPr>
        <w:numId w:val="8"/>
      </w:numPr>
    </w:pPr>
  </w:style>
  <w:style w:type="paragraph" w:styleId="List3">
    <w:name w:val="List 3"/>
    <w:basedOn w:val="BodyText"/>
    <w:rsid w:val="00613386"/>
    <w:pPr>
      <w:tabs>
        <w:tab w:val="left" w:pos="1021"/>
      </w:tabs>
      <w:spacing w:before="60" w:after="60"/>
      <w:ind w:left="1020" w:hanging="340"/>
    </w:pPr>
  </w:style>
  <w:style w:type="paragraph" w:styleId="List4">
    <w:name w:val="List 4"/>
    <w:basedOn w:val="BodyText"/>
    <w:rsid w:val="00613386"/>
    <w:pPr>
      <w:tabs>
        <w:tab w:val="left" w:pos="1361"/>
      </w:tabs>
      <w:spacing w:before="60" w:after="60"/>
      <w:ind w:left="1361" w:hanging="340"/>
    </w:pPr>
  </w:style>
  <w:style w:type="paragraph" w:styleId="List5">
    <w:name w:val="List 5"/>
    <w:basedOn w:val="BodyText"/>
    <w:rsid w:val="00613386"/>
    <w:pPr>
      <w:tabs>
        <w:tab w:val="left" w:pos="1701"/>
      </w:tabs>
      <w:spacing w:before="60" w:after="60"/>
      <w:ind w:left="1701" w:hanging="340"/>
    </w:pPr>
  </w:style>
  <w:style w:type="paragraph" w:styleId="ListBullet3">
    <w:name w:val="List Bullet 3"/>
    <w:basedOn w:val="List3"/>
    <w:rsid w:val="00613386"/>
    <w:pPr>
      <w:numPr>
        <w:numId w:val="15"/>
      </w:numPr>
      <w:tabs>
        <w:tab w:val="clear" w:pos="1021"/>
      </w:tabs>
      <w:ind w:left="1037" w:hanging="357"/>
    </w:pPr>
  </w:style>
  <w:style w:type="paragraph" w:styleId="ListBullet4">
    <w:name w:val="List Bullet 4"/>
    <w:basedOn w:val="List4"/>
    <w:rsid w:val="00613386"/>
    <w:pPr>
      <w:numPr>
        <w:numId w:val="3"/>
      </w:numPr>
    </w:pPr>
  </w:style>
  <w:style w:type="paragraph" w:styleId="ListBullet5">
    <w:name w:val="List Bullet 5"/>
    <w:basedOn w:val="List5"/>
    <w:rsid w:val="00613386"/>
    <w:pPr>
      <w:numPr>
        <w:numId w:val="4"/>
      </w:numPr>
    </w:pPr>
  </w:style>
  <w:style w:type="paragraph" w:styleId="ListContinue2">
    <w:name w:val="List Continue 2"/>
    <w:basedOn w:val="List2"/>
    <w:rsid w:val="00613386"/>
    <w:pPr>
      <w:ind w:firstLine="0"/>
    </w:pPr>
  </w:style>
  <w:style w:type="paragraph" w:styleId="ListContinue3">
    <w:name w:val="List Continue 3"/>
    <w:basedOn w:val="List3"/>
    <w:rsid w:val="00613386"/>
    <w:pPr>
      <w:ind w:left="1021" w:firstLine="0"/>
    </w:pPr>
  </w:style>
  <w:style w:type="paragraph" w:styleId="ListContinue4">
    <w:name w:val="List Continue 4"/>
    <w:basedOn w:val="List4"/>
    <w:rsid w:val="00613386"/>
    <w:pPr>
      <w:ind w:firstLine="0"/>
    </w:pPr>
  </w:style>
  <w:style w:type="paragraph" w:styleId="ListContinue5">
    <w:name w:val="List Continue 5"/>
    <w:basedOn w:val="List5"/>
    <w:rsid w:val="00613386"/>
    <w:pPr>
      <w:ind w:firstLine="0"/>
    </w:pPr>
  </w:style>
  <w:style w:type="paragraph" w:styleId="ListNumber3">
    <w:name w:val="List Number 3"/>
    <w:basedOn w:val="List3"/>
    <w:rsid w:val="00613386"/>
    <w:pPr>
      <w:numPr>
        <w:numId w:val="5"/>
      </w:numPr>
    </w:pPr>
  </w:style>
  <w:style w:type="paragraph" w:styleId="ListNumber4">
    <w:name w:val="List Number 4"/>
    <w:basedOn w:val="List4"/>
    <w:rsid w:val="00613386"/>
    <w:pPr>
      <w:numPr>
        <w:numId w:val="6"/>
      </w:numPr>
    </w:pPr>
  </w:style>
  <w:style w:type="paragraph" w:styleId="ListNumber5">
    <w:name w:val="List Number 5"/>
    <w:basedOn w:val="List5"/>
    <w:rsid w:val="00613386"/>
    <w:pPr>
      <w:numPr>
        <w:numId w:val="7"/>
      </w:numPr>
    </w:pPr>
  </w:style>
  <w:style w:type="paragraph" w:styleId="BlockText">
    <w:name w:val="Block Text"/>
    <w:basedOn w:val="Normal"/>
    <w:rsid w:val="00613386"/>
    <w:pPr>
      <w:spacing w:after="120"/>
      <w:ind w:left="1440" w:right="1440"/>
    </w:pPr>
  </w:style>
  <w:style w:type="character" w:customStyle="1" w:styleId="Subscript">
    <w:name w:val="Subscript"/>
    <w:rsid w:val="00613386"/>
    <w:rPr>
      <w:sz w:val="16"/>
      <w:vertAlign w:val="subscript"/>
    </w:rPr>
  </w:style>
  <w:style w:type="character" w:customStyle="1" w:styleId="Superscript">
    <w:name w:val="Superscript"/>
    <w:rsid w:val="00613386"/>
    <w:rPr>
      <w:sz w:val="16"/>
      <w:vertAlign w:val="superscript"/>
    </w:rPr>
  </w:style>
  <w:style w:type="character" w:customStyle="1" w:styleId="Symbols">
    <w:name w:val="Symbols"/>
    <w:rsid w:val="00613386"/>
    <w:rPr>
      <w:rFonts w:ascii="Symbol" w:hAnsi="Symbol"/>
    </w:rPr>
  </w:style>
  <w:style w:type="character" w:customStyle="1" w:styleId="MenuOptions">
    <w:name w:val="Menu Options"/>
    <w:rsid w:val="00613386"/>
    <w:rPr>
      <w:rFonts w:ascii="Arial Narrow" w:hAnsi="Arial Narrow"/>
      <w:smallCaps/>
    </w:rPr>
  </w:style>
  <w:style w:type="character" w:customStyle="1" w:styleId="Buttons">
    <w:name w:val="Buttons"/>
    <w:rsid w:val="00613386"/>
    <w:rPr>
      <w:b/>
    </w:rPr>
  </w:style>
  <w:style w:type="character" w:customStyle="1" w:styleId="Underlined">
    <w:name w:val="Underlined"/>
    <w:rsid w:val="00613386"/>
    <w:rPr>
      <w:u w:val="single"/>
    </w:rPr>
  </w:style>
  <w:style w:type="paragraph" w:customStyle="1" w:styleId="TableBodyTextRight">
    <w:name w:val="Table Body Text Right"/>
    <w:basedOn w:val="TableBodyText"/>
    <w:rsid w:val="00613386"/>
    <w:pPr>
      <w:widowControl w:val="0"/>
      <w:autoSpaceDE w:val="0"/>
      <w:autoSpaceDN w:val="0"/>
      <w:adjustRightInd w:val="0"/>
      <w:jc w:val="right"/>
    </w:pPr>
    <w:rPr>
      <w:rFonts w:cs="Arial"/>
      <w:szCs w:val="18"/>
    </w:rPr>
  </w:style>
  <w:style w:type="paragraph" w:customStyle="1" w:styleId="CopyrightText">
    <w:name w:val="Copyright Text"/>
    <w:basedOn w:val="BodyText"/>
    <w:rsid w:val="00613386"/>
    <w:rPr>
      <w:sz w:val="18"/>
    </w:rPr>
  </w:style>
  <w:style w:type="paragraph" w:customStyle="1" w:styleId="BodySmallRight">
    <w:name w:val="Body Small Right"/>
    <w:basedOn w:val="BodyTextRight"/>
    <w:rsid w:val="00613386"/>
    <w:rPr>
      <w:sz w:val="18"/>
      <w:szCs w:val="18"/>
    </w:rPr>
  </w:style>
  <w:style w:type="paragraph" w:customStyle="1" w:styleId="MarginEdition">
    <w:name w:val="Margin Edition"/>
    <w:basedOn w:val="MarginNote"/>
    <w:rsid w:val="00613386"/>
    <w:pPr>
      <w:spacing w:before="0" w:after="0"/>
    </w:pPr>
    <w:rPr>
      <w:rFonts w:ascii="Times New Roman" w:hAnsi="Times New Roman"/>
      <w:color w:val="999999"/>
    </w:rPr>
  </w:style>
  <w:style w:type="paragraph" w:customStyle="1" w:styleId="Spacer">
    <w:name w:val="Spacer"/>
    <w:basedOn w:val="Normal"/>
    <w:rsid w:val="00613386"/>
    <w:rPr>
      <w:sz w:val="2"/>
      <w:szCs w:val="2"/>
    </w:rPr>
  </w:style>
  <w:style w:type="character" w:customStyle="1" w:styleId="Small">
    <w:name w:val="Small"/>
    <w:rsid w:val="00613386"/>
    <w:rPr>
      <w:sz w:val="16"/>
    </w:rPr>
  </w:style>
  <w:style w:type="paragraph" w:customStyle="1" w:styleId="WideTable">
    <w:name w:val="Wide Table"/>
    <w:basedOn w:val="Normal"/>
    <w:rsid w:val="00613386"/>
    <w:pPr>
      <w:ind w:left="-1418"/>
    </w:pPr>
    <w:rPr>
      <w:sz w:val="2"/>
      <w:szCs w:val="2"/>
    </w:rPr>
  </w:style>
  <w:style w:type="character" w:styleId="PageNumber">
    <w:name w:val="page number"/>
    <w:rsid w:val="00613386"/>
  </w:style>
  <w:style w:type="paragraph" w:styleId="Quote">
    <w:name w:val="Quote"/>
    <w:basedOn w:val="Heading1"/>
    <w:link w:val="QuoteChar"/>
    <w:qFormat/>
    <w:rsid w:val="00613386"/>
    <w:rPr>
      <w:b w:val="0"/>
      <w:sz w:val="72"/>
      <w:szCs w:val="72"/>
      <w:lang w:val="en-NZ"/>
    </w:rPr>
  </w:style>
  <w:style w:type="character" w:customStyle="1" w:styleId="QuoteChar">
    <w:name w:val="Quote Char"/>
    <w:link w:val="Quote"/>
    <w:rsid w:val="00613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386"/>
    <w:pPr>
      <w:pageBreakBefore/>
    </w:pPr>
  </w:style>
  <w:style w:type="paragraph" w:customStyle="1" w:styleId="Border">
    <w:name w:val="Border"/>
    <w:basedOn w:val="Normal"/>
    <w:qFormat/>
    <w:rsid w:val="00613386"/>
    <w:pPr>
      <w:pBdr>
        <w:top w:val="single" w:sz="18" w:space="1" w:color="auto"/>
      </w:pBdr>
    </w:pPr>
    <w:rPr>
      <w:rFonts w:ascii="Times New Roman" w:hAnsi="Times New Roman"/>
      <w:color w:val="FFFFFF"/>
      <w:sz w:val="2"/>
    </w:rPr>
  </w:style>
  <w:style w:type="character" w:styleId="IntenseEmphasis">
    <w:name w:val="Intense Emphasis"/>
    <w:uiPriority w:val="21"/>
    <w:qFormat/>
    <w:rsid w:val="00613386"/>
    <w:rPr>
      <w:b/>
      <w:bCs/>
      <w:i/>
      <w:iCs/>
      <w:color w:val="auto"/>
    </w:rPr>
  </w:style>
  <w:style w:type="paragraph" w:styleId="IntenseQuote">
    <w:name w:val="Intense Quote"/>
    <w:basedOn w:val="Normal"/>
    <w:next w:val="Normal"/>
    <w:link w:val="IntenseQuoteChar"/>
    <w:uiPriority w:val="30"/>
    <w:qFormat/>
    <w:rsid w:val="006133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3386"/>
    <w:rPr>
      <w:rFonts w:ascii="Courier New" w:eastAsia="Times New Roman" w:hAnsi="Courier New" w:cs="Times New Roman"/>
      <w:b/>
      <w:bCs/>
      <w:i/>
      <w:iCs/>
      <w:szCs w:val="20"/>
      <w:lang w:val="en-US" w:eastAsia="en-US"/>
    </w:rPr>
  </w:style>
  <w:style w:type="character" w:styleId="SubtleReference">
    <w:name w:val="Subtle Reference"/>
    <w:uiPriority w:val="31"/>
    <w:qFormat/>
    <w:rsid w:val="00613386"/>
    <w:rPr>
      <w:smallCaps/>
      <w:color w:val="auto"/>
      <w:u w:val="single"/>
    </w:rPr>
  </w:style>
  <w:style w:type="character" w:styleId="IntenseReference">
    <w:name w:val="Intense Reference"/>
    <w:uiPriority w:val="32"/>
    <w:qFormat/>
    <w:rsid w:val="00613386"/>
    <w:rPr>
      <w:b/>
      <w:bCs/>
      <w:smallCaps/>
      <w:color w:val="auto"/>
      <w:spacing w:val="5"/>
      <w:u w:val="single"/>
    </w:rPr>
  </w:style>
  <w:style w:type="paragraph" w:customStyle="1" w:styleId="2ColumnHeading">
    <w:name w:val="2Column Heading"/>
    <w:basedOn w:val="BodyText"/>
    <w:qFormat/>
    <w:rsid w:val="00613386"/>
    <w:pPr>
      <w:spacing w:after="60"/>
      <w:ind w:left="-2268"/>
    </w:pPr>
    <w:rPr>
      <w:b/>
    </w:rPr>
  </w:style>
  <w:style w:type="paragraph" w:customStyle="1" w:styleId="Heading1TOC">
    <w:name w:val="Heading1 TOC"/>
    <w:basedOn w:val="Normal"/>
    <w:qFormat/>
    <w:rsid w:val="00613386"/>
    <w:pPr>
      <w:spacing w:before="240" w:after="120"/>
    </w:pPr>
    <w:rPr>
      <w:rFonts w:ascii="Times New Roman" w:hAnsi="Times New Roman"/>
      <w:b/>
      <w:sz w:val="32"/>
    </w:rPr>
  </w:style>
  <w:style w:type="paragraph" w:customStyle="1" w:styleId="Heading2TOC">
    <w:name w:val="Heading2 TOC"/>
    <w:basedOn w:val="Normal"/>
    <w:qFormat/>
    <w:rsid w:val="00613386"/>
    <w:pPr>
      <w:spacing w:before="240" w:after="60"/>
    </w:pPr>
    <w:rPr>
      <w:rFonts w:ascii="Times New Roman" w:hAnsi="Times New Roman"/>
      <w:b/>
      <w:sz w:val="28"/>
    </w:rPr>
  </w:style>
  <w:style w:type="character" w:customStyle="1" w:styleId="Underline">
    <w:name w:val="Underline"/>
    <w:qFormat/>
    <w:rsid w:val="00613386"/>
    <w:rPr>
      <w:u w:val="single"/>
    </w:rPr>
  </w:style>
  <w:style w:type="paragraph" w:styleId="BalloonText">
    <w:name w:val="Balloon Text"/>
    <w:basedOn w:val="Normal"/>
    <w:link w:val="BalloonTextChar"/>
    <w:rsid w:val="00613386"/>
    <w:rPr>
      <w:rFonts w:ascii="Tahoma" w:hAnsi="Tahoma" w:cs="Tahoma"/>
      <w:sz w:val="16"/>
      <w:szCs w:val="16"/>
    </w:rPr>
  </w:style>
  <w:style w:type="character" w:customStyle="1" w:styleId="BalloonTextChar">
    <w:name w:val="Balloon Text Char"/>
    <w:link w:val="BalloonText"/>
    <w:rsid w:val="006133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33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33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8843B4FA.dotm</Template>
  <TotalTime>0</TotalTime>
  <Pages>12</Pages>
  <Words>1845</Words>
  <Characters>12132</Characters>
  <Application>Microsoft Office Word</Application>
  <DocSecurity>0</DocSecurity>
  <Lines>508</Lines>
  <Paragraphs>326</Paragraphs>
  <ScaleCrop>false</ScaleCrop>
  <Company>Author-it Software Corporation Ltd.</Company>
  <LinksUpToDate>false</LinksUpToDate>
  <CharactersWithSpaces>13915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ICTNPL5071A Develop planning strategies for core network design</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2012-05-26T07:28:00Z</dcterms:created>
  <dcterms:modified xsi:type="dcterms:W3CDTF">2012-05-26T07:28:00Z</dcterms:modified>
</cp:coreProperties>
</file>