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2D8" w:rsidP="005922D8">
      <w:pPr>
        <w:pStyle w:val="Title"/>
      </w:pPr>
      <w:r>
        <w:fldChar w:fldCharType="begin"/>
      </w:r>
      <w:r>
        <w:instrText xml:space="preserve"> TITLE   \* MERGEFORMAT </w:instrText>
      </w:r>
      <w:r>
        <w:fldChar w:fldCharType="separate"/>
      </w:r>
      <w:r>
        <w:t>ICTNPL4113A Plan the deployment of core network</w:t>
      </w:r>
      <w:r>
        <w:fldChar w:fldCharType="end"/>
      </w:r>
    </w:p>
    <w:p w:rsidR="005922D8" w:rsidP="005922D8">
      <w:pPr>
        <w:pStyle w:val="Version"/>
        <w:sectPr w:rsidSect="008E0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B82" w:rsidP="008E0B82">
      <w:pPr>
        <w:pStyle w:val="SuperHeading"/>
      </w:pPr>
      <w:r w:rsidRPr="008E0B82">
        <w:t>ICTNPL4113A Plan the deployment of core network</w:t>
      </w:r>
    </w:p>
    <w:p w:rsidR="00000000" w:rsidRPr="008E0B82" w:rsidP="008E0B82">
      <w:pPr>
        <w:pStyle w:val="Heading1"/>
      </w:pPr>
      <w:bookmarkStart w:id="1" w:name="O_271791"/>
      <w:bookmarkEnd w:id="1"/>
      <w:r w:rsidRPr="008E0B82">
        <w:t>Modification History</w:t>
      </w:r>
    </w:p>
    <w:p w:rsidR="00000000" w:rsidRPr="008E0B82" w:rsidP="008E0B82">
      <w:pPr>
        <w:pStyle w:val="BodyText"/>
      </w:pPr>
      <w:r w:rsidRPr="008E0B82">
        <w:t>Not Applicable</w:t>
      </w:r>
    </w:p>
    <w:p w:rsidR="00000000" w:rsidRPr="008E0B82" w:rsidP="008E0B82">
      <w:pPr>
        <w:pStyle w:val="AllowPageBreak"/>
      </w:pPr>
    </w:p>
    <w:p w:rsidR="00000000" w:rsidRPr="008E0B82" w:rsidP="008E0B82">
      <w:pPr>
        <w:pStyle w:val="Heading1"/>
      </w:pPr>
      <w:bookmarkStart w:id="2" w:name="O_208976"/>
      <w:bookmarkEnd w:id="2"/>
      <w:r w:rsidRPr="008E0B82">
        <w:t>Unit Descriptor</w:t>
      </w:r>
    </w:p>
    <w:tbl>
      <w:tblPr>
        <w:tblW w:w="0" w:type="auto"/>
        <w:tblLayout w:type="fixed"/>
        <w:tblCellMar>
          <w:left w:w="62" w:type="dxa"/>
          <w:right w:w="62" w:type="dxa"/>
        </w:tblCellMar>
        <w:tblLook w:val="0000"/>
      </w:tblPr>
      <w:tblGrid>
        <w:gridCol w:w="2652"/>
        <w:gridCol w:w="5870"/>
      </w:tblGrid>
      <w:tr w:rsidTr="005922D8">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This unit describes the performance outcomes, skills and knowledge required to plan the deployment of c</w:t>
            </w:r>
            <w:r w:rsidRPr="008E0B82">
              <w:t xml:space="preserve">ore network for a telecommunications service provider. It includes use and consideration of core network deployment data, technology, equipment, capacity management and network management information sources. Core networks use convergent internet protocol </w:t>
            </w:r>
            <w:r w:rsidRPr="008E0B82">
              <w:t>(IP) based technologies with conventional technologies.</w:t>
            </w:r>
          </w:p>
          <w:p w:rsidR="00000000" w:rsidRPr="008E0B82" w:rsidP="008E0B82">
            <w:pPr>
              <w:pStyle w:val="BodyText"/>
            </w:pPr>
          </w:p>
          <w:p w:rsidR="00000000" w:rsidRPr="008E0B82" w:rsidP="008E0B82">
            <w:pPr>
              <w:pStyle w:val="BodyText"/>
            </w:pPr>
            <w:r w:rsidRPr="008E0B82">
              <w:t>The plan may be for a new installation or upgrade of capacity or technology for existing network or subsystem for convergence to Next Generation Networks (NGN).</w:t>
            </w:r>
          </w:p>
          <w:p w:rsidR="00000000" w:rsidRPr="008E0B82" w:rsidP="008E0B82">
            <w:pPr>
              <w:pStyle w:val="BodyText"/>
            </w:pPr>
          </w:p>
          <w:p w:rsidR="00000000" w:rsidRPr="008E0B82" w:rsidP="008E0B82">
            <w:pPr>
              <w:pStyle w:val="BodyText"/>
            </w:pPr>
            <w:r w:rsidRPr="008E0B82">
              <w:t>No licensing, legislative, regulatory or certification requirements apply to this unit at the time of endorsement but users should confirm requirements with the relevant federal, state or territory authority.</w:t>
            </w:r>
          </w:p>
        </w:tc>
      </w:tr>
    </w:tbl>
    <w:p w:rsidR="005922D8" w:rsidP="008E0B82">
      <w:pPr>
        <w:pStyle w:val="BodyText"/>
      </w:pPr>
    </w:p>
    <w:p w:rsidR="005922D8" w:rsidP="008E0B82">
      <w:pPr>
        <w:pStyle w:val="BodyText"/>
      </w:pPr>
    </w:p>
    <w:p w:rsidR="00000000" w:rsidRPr="008E0B82" w:rsidP="008E0B82">
      <w:pPr>
        <w:pStyle w:val="Heading1"/>
      </w:pPr>
      <w:bookmarkStart w:id="3" w:name="O_208980"/>
      <w:bookmarkEnd w:id="3"/>
      <w:r w:rsidRPr="008E0B82">
        <w:t>Application of the Unit</w:t>
      </w:r>
    </w:p>
    <w:tbl>
      <w:tblPr>
        <w:tblW w:w="0" w:type="auto"/>
        <w:tblLayout w:type="fixed"/>
        <w:tblCellMar>
          <w:left w:w="62" w:type="dxa"/>
          <w:right w:w="62" w:type="dxa"/>
        </w:tblCellMar>
        <w:tblLook w:val="0000"/>
      </w:tblPr>
      <w:tblGrid>
        <w:gridCol w:w="2747"/>
        <w:gridCol w:w="5775"/>
      </w:tblGrid>
      <w:tr w:rsidTr="005922D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App</w:t>
            </w:r>
            <w:r w:rsidRPr="008E0B82">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Technical staff and their subcontractors from private and public organisations apply the skills and knowledge in this unit. They combine technical design skills with organisational skills to plan and deploy core network technologies fo</w:t>
            </w:r>
            <w:r w:rsidRPr="008E0B82">
              <w:t>r a service provider such as a major carrier or a rail service provider.</w:t>
            </w:r>
          </w:p>
          <w:p w:rsidR="00000000" w:rsidRPr="008E0B82" w:rsidP="008E0B82">
            <w:pPr>
              <w:pStyle w:val="BodyText"/>
            </w:pPr>
          </w:p>
          <w:p w:rsidR="00000000" w:rsidRPr="008E0B82" w:rsidP="008E0B82">
            <w:pPr>
              <w:pStyle w:val="BodyText"/>
            </w:pPr>
            <w:r w:rsidRPr="008E0B82">
              <w:t>Technical officers or engineers may be responsible for projects and for operational and engineering work in deployment or conversion to IP based technologies of the telecommunication</w:t>
            </w:r>
            <w:r w:rsidRPr="008E0B82">
              <w:t>s network in general.</w:t>
            </w:r>
          </w:p>
        </w:tc>
      </w:tr>
    </w:tbl>
    <w:p w:rsidR="005922D8" w:rsidP="008E0B82">
      <w:pPr>
        <w:pStyle w:val="BodyText"/>
      </w:pPr>
    </w:p>
    <w:p w:rsidR="005922D8" w:rsidP="008E0B82">
      <w:pPr>
        <w:pStyle w:val="BodyText"/>
      </w:pPr>
    </w:p>
    <w:p w:rsidR="00000000" w:rsidRPr="008E0B82" w:rsidP="008E0B82">
      <w:pPr>
        <w:pStyle w:val="Heading1"/>
      </w:pPr>
      <w:bookmarkStart w:id="4" w:name="O_280051"/>
      <w:bookmarkEnd w:id="4"/>
      <w:r w:rsidRPr="008E0B82">
        <w:t>Licensing/Regulatory Information</w:t>
      </w:r>
    </w:p>
    <w:p w:rsidR="00000000" w:rsidRPr="008E0B82" w:rsidP="008E0B82">
      <w:pPr>
        <w:pStyle w:val="BodyText"/>
      </w:pPr>
      <w:r w:rsidRPr="008E0B82">
        <w:t>Refer to Unit Descriptor</w:t>
      </w:r>
    </w:p>
    <w:p w:rsidR="00000000" w:rsidRPr="008E0B82" w:rsidP="008E0B82">
      <w:pPr>
        <w:pStyle w:val="AllowPageBreak"/>
      </w:pPr>
    </w:p>
    <w:p w:rsidR="00000000" w:rsidRPr="008E0B82" w:rsidP="008E0B82">
      <w:pPr>
        <w:pStyle w:val="Heading1"/>
      </w:pPr>
      <w:bookmarkStart w:id="5" w:name="O_208978"/>
      <w:bookmarkEnd w:id="5"/>
      <w:r w:rsidRPr="008E0B82">
        <w:t>Pre-Requisites</w:t>
      </w:r>
    </w:p>
    <w:tbl>
      <w:tblPr>
        <w:tblW w:w="0" w:type="auto"/>
        <w:tblLayout w:type="fixed"/>
        <w:tblCellMar>
          <w:left w:w="62" w:type="dxa"/>
          <w:right w:w="62" w:type="dxa"/>
        </w:tblCellMar>
        <w:tblLook w:val="0000"/>
      </w:tblPr>
      <w:tblGrid>
        <w:gridCol w:w="2775"/>
        <w:gridCol w:w="1295"/>
        <w:gridCol w:w="4452"/>
      </w:tblGrid>
      <w:tr w:rsidTr="005922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p>
        </w:tc>
      </w:tr>
      <w:tr w:rsidTr="005922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p>
        </w:tc>
      </w:tr>
      <w:tr w:rsidTr="005922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p>
        </w:tc>
      </w:tr>
    </w:tbl>
    <w:p w:rsidR="005922D8" w:rsidP="008E0B82">
      <w:pPr>
        <w:pStyle w:val="BodyText"/>
      </w:pPr>
    </w:p>
    <w:p w:rsidR="005922D8" w:rsidP="008E0B82">
      <w:pPr>
        <w:pStyle w:val="BodyText"/>
      </w:pPr>
    </w:p>
    <w:p w:rsidR="00000000" w:rsidRPr="008E0B82" w:rsidP="008E0B82">
      <w:pPr>
        <w:pStyle w:val="Heading1"/>
      </w:pPr>
      <w:bookmarkStart w:id="6" w:name="O_208977"/>
      <w:bookmarkEnd w:id="6"/>
      <w:r w:rsidRPr="008E0B82">
        <w:t>Employability Skills Information</w:t>
      </w:r>
    </w:p>
    <w:tbl>
      <w:tblPr>
        <w:tblW w:w="0" w:type="auto"/>
        <w:tblLayout w:type="fixed"/>
        <w:tblCellMar>
          <w:left w:w="62" w:type="dxa"/>
          <w:right w:w="62" w:type="dxa"/>
        </w:tblCellMar>
        <w:tblLook w:val="0000"/>
      </w:tblPr>
      <w:tblGrid>
        <w:gridCol w:w="2802"/>
        <w:gridCol w:w="5720"/>
      </w:tblGrid>
      <w:tr w:rsidTr="005922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This unit contains employability skills.</w:t>
            </w:r>
          </w:p>
        </w:tc>
      </w:tr>
    </w:tbl>
    <w:p w:rsidR="005922D8" w:rsidP="008E0B82">
      <w:pPr>
        <w:pStyle w:val="BodyText"/>
      </w:pPr>
    </w:p>
    <w:p w:rsidR="005922D8" w:rsidP="008E0B82">
      <w:pPr>
        <w:pStyle w:val="BodyText"/>
      </w:pPr>
    </w:p>
    <w:p w:rsidR="00000000" w:rsidRPr="008E0B82" w:rsidP="008E0B82">
      <w:pPr>
        <w:pStyle w:val="Heading1"/>
      </w:pPr>
      <w:bookmarkStart w:id="7" w:name="O_289837"/>
      <w:bookmarkEnd w:id="7"/>
      <w:r w:rsidRPr="008E0B82">
        <w:t>Elements and Performance Criteria Pre-Content</w:t>
      </w:r>
    </w:p>
    <w:tbl>
      <w:tblPr>
        <w:tblW w:w="0" w:type="auto"/>
        <w:tblLayout w:type="fixed"/>
        <w:tblCellMar>
          <w:left w:w="62" w:type="dxa"/>
          <w:right w:w="62" w:type="dxa"/>
        </w:tblCellMar>
        <w:tblLook w:val="0000"/>
      </w:tblPr>
      <w:tblGrid>
        <w:gridCol w:w="2581"/>
        <w:gridCol w:w="5941"/>
      </w:tblGrid>
      <w:tr w:rsidTr="005922D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 xml:space="preserve">Performance criteria describe the performance needed to demonstrate achievement of </w:t>
            </w:r>
            <w:r w:rsidRPr="008E0B82">
              <w:t>the element. Where bold italicised text is used, further information is detailed in the required skills and knowledge section and the range statement. Assessment of performance is to be consistent with the evidence guide.</w:t>
            </w:r>
          </w:p>
        </w:tc>
      </w:tr>
    </w:tbl>
    <w:p w:rsidR="00000000" w:rsidRPr="008E0B82" w:rsidP="008E0B82">
      <w:pPr>
        <w:pStyle w:val="BodyText"/>
      </w:pPr>
    </w:p>
    <w:p w:rsidR="00000000" w:rsidRPr="008E0B82" w:rsidP="008E0B82">
      <w:pPr>
        <w:pStyle w:val="AllowPageBreak"/>
      </w:pPr>
    </w:p>
    <w:p w:rsidR="00000000" w:rsidRPr="008E0B82" w:rsidP="008E0B82">
      <w:pPr>
        <w:pStyle w:val="Heading1"/>
      </w:pPr>
      <w:bookmarkStart w:id="8" w:name="O_236504"/>
      <w:bookmarkEnd w:id="8"/>
      <w:r w:rsidRPr="008E0B82">
        <w:t>Elements and Performance Criteria</w:t>
      </w:r>
    </w:p>
    <w:tbl>
      <w:tblPr>
        <w:tblW w:w="0" w:type="auto"/>
        <w:tblLayout w:type="fixed"/>
        <w:tblCellMar>
          <w:left w:w="62" w:type="dxa"/>
          <w:right w:w="62" w:type="dxa"/>
        </w:tblCellMar>
        <w:tblLook w:val="0000"/>
      </w:tblPr>
      <w:tblGrid>
        <w:gridCol w:w="2581"/>
        <w:gridCol w:w="5941"/>
      </w:tblGrid>
      <w:tr w:rsidTr="005922D8">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PERFORMANCE CRITERIA</w:t>
            </w:r>
          </w:p>
        </w:tc>
      </w:tr>
      <w:tr w:rsidTr="005922D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List"/>
              <w:rPr>
                <w:lang w:val="en-NZ"/>
              </w:rPr>
            </w:pPr>
            <w:r w:rsidRPr="008E0B82">
              <w:t>1.</w:t>
            </w:r>
            <w:r w:rsidRPr="008E0B82">
              <w:tab/>
              <w:t>Scope the project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2"/>
            </w:pPr>
            <w:r w:rsidRPr="008E0B82">
              <w:t>1.1.</w:t>
            </w:r>
            <w:r w:rsidRPr="008E0B82">
              <w:tab/>
              <w:t>Prepare for work according to site specific safety requirements and enterprise occupational health and safety (OHS) processes and procedures</w:t>
            </w:r>
          </w:p>
          <w:p w:rsidR="00000000" w:rsidRPr="008E0B82" w:rsidP="008E0B82">
            <w:pPr>
              <w:pStyle w:val="List2"/>
            </w:pPr>
            <w:r w:rsidRPr="008E0B82">
              <w:t>1.2.</w:t>
            </w:r>
            <w:r w:rsidRPr="008E0B82">
              <w:tab/>
              <w:t>Determine the type o</w:t>
            </w:r>
            <w:r w:rsidRPr="008E0B82">
              <w:t xml:space="preserve">f </w:t>
            </w:r>
            <w:r w:rsidRPr="008E0B82">
              <w:rPr>
                <w:rStyle w:val="BoldandItalics"/>
              </w:rPr>
              <w:t>core network</w:t>
            </w:r>
            <w:r w:rsidRPr="008E0B82">
              <w:t xml:space="preserve"> by accessing and using network information sources</w:t>
            </w:r>
          </w:p>
          <w:p w:rsidR="00000000" w:rsidRPr="008E0B82" w:rsidP="008E0B82">
            <w:pPr>
              <w:pStyle w:val="List2"/>
            </w:pPr>
            <w:r w:rsidRPr="008E0B82">
              <w:t>1.3.</w:t>
            </w:r>
            <w:r w:rsidRPr="008E0B82">
              <w:tab/>
              <w:t xml:space="preserve">Produce a brief showing how </w:t>
            </w:r>
            <w:r w:rsidRPr="008E0B82">
              <w:rPr>
                <w:rStyle w:val="BoldandItalics"/>
              </w:rPr>
              <w:t>core network architecture components</w:t>
            </w:r>
            <w:r w:rsidRPr="008E0B82">
              <w:t xml:space="preserve"> relate to the larger network and their impact on the work</w:t>
            </w:r>
          </w:p>
          <w:p w:rsidR="00000000" w:rsidRPr="008E0B82" w:rsidP="008E0B82">
            <w:pPr>
              <w:pStyle w:val="List2"/>
            </w:pPr>
            <w:r w:rsidRPr="008E0B82">
              <w:t>1.4.</w:t>
            </w:r>
            <w:r w:rsidRPr="008E0B82">
              <w:tab/>
              <w:t xml:space="preserve">Evaluate the </w:t>
            </w:r>
            <w:r w:rsidRPr="008E0B82">
              <w:rPr>
                <w:rStyle w:val="BoldandItalics"/>
              </w:rPr>
              <w:t>equipment type</w:t>
            </w:r>
            <w:r w:rsidRPr="008E0B82">
              <w:t xml:space="preserve"> and </w:t>
            </w:r>
            <w:r w:rsidRPr="008E0B82">
              <w:rPr>
                <w:rStyle w:val="BoldandItalics"/>
              </w:rPr>
              <w:t>technologies</w:t>
            </w:r>
            <w:r w:rsidRPr="008E0B82">
              <w:t xml:space="preserve"> to be consid</w:t>
            </w:r>
            <w:r w:rsidRPr="008E0B82">
              <w:t xml:space="preserve">ered to determine availability and compatibility with existing network equipment </w:t>
            </w:r>
          </w:p>
          <w:p w:rsidR="00000000" w:rsidRPr="008E0B82" w:rsidP="008E0B82">
            <w:pPr>
              <w:pStyle w:val="List2"/>
            </w:pPr>
            <w:r w:rsidRPr="008E0B82">
              <w:t>1.5.</w:t>
            </w:r>
            <w:r w:rsidRPr="008E0B82">
              <w:tab/>
              <w:t xml:space="preserve">Obtain </w:t>
            </w:r>
            <w:r w:rsidRPr="008E0B82">
              <w:rPr>
                <w:rStyle w:val="BoldandItalics"/>
              </w:rPr>
              <w:t>resources</w:t>
            </w:r>
            <w:r w:rsidRPr="008E0B82">
              <w:t xml:space="preserve"> and equipment needed for the work according to </w:t>
            </w:r>
            <w:r w:rsidRPr="008E0B82">
              <w:rPr>
                <w:rStyle w:val="BoldandItalics"/>
              </w:rPr>
              <w:t>enterprise procedures</w:t>
            </w:r>
            <w:r w:rsidRPr="008E0B82">
              <w:t xml:space="preserve"> and check for correct operation and safety</w:t>
            </w:r>
          </w:p>
          <w:p w:rsidR="00000000" w:rsidRPr="008E0B82" w:rsidP="008E0B82">
            <w:pPr>
              <w:pStyle w:val="List2"/>
            </w:pPr>
            <w:r w:rsidRPr="008E0B82">
              <w:t>1.6.</w:t>
            </w:r>
            <w:r w:rsidRPr="008E0B82">
              <w:tab/>
              <w:t>Assess the capacity limitation</w:t>
            </w:r>
            <w:r w:rsidRPr="008E0B82">
              <w:t xml:space="preserve"> of platforms in the context of the work to ensure maximum network performance</w:t>
            </w:r>
          </w:p>
          <w:p w:rsidR="00000000" w:rsidP="008E0B82">
            <w:pPr>
              <w:pStyle w:val="List2"/>
              <w:rPr>
                <w:lang w:val="en-NZ"/>
              </w:rPr>
            </w:pPr>
            <w:r w:rsidRPr="008E0B82">
              <w:t>1.7.</w:t>
            </w:r>
            <w:r w:rsidRPr="008E0B82">
              <w:tab/>
              <w:t>Determine product capability and calculate allowable capacity of the core network to allow for network growth</w:t>
            </w:r>
          </w:p>
        </w:tc>
      </w:tr>
      <w:tr w:rsidTr="005922D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List"/>
              <w:rPr>
                <w:lang w:val="en-NZ"/>
              </w:rPr>
            </w:pPr>
            <w:r w:rsidRPr="008E0B82">
              <w:t>2.</w:t>
            </w:r>
            <w:r w:rsidRPr="008E0B82">
              <w:tab/>
              <w:t>Produce deployment plan for a core network</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2"/>
            </w:pPr>
            <w:r w:rsidRPr="008E0B82">
              <w:t>2.1.</w:t>
            </w:r>
            <w:r w:rsidRPr="008E0B82">
              <w:tab/>
              <w:t>Assess dem</w:t>
            </w:r>
            <w:r w:rsidRPr="008E0B82">
              <w:t>and for the core network using key geographic, demographic, forecast and bandwidth data</w:t>
            </w:r>
          </w:p>
          <w:p w:rsidR="00000000" w:rsidRPr="008E0B82" w:rsidP="008E0B82">
            <w:pPr>
              <w:pStyle w:val="List2"/>
            </w:pPr>
            <w:r w:rsidRPr="008E0B82">
              <w:t>2.2.</w:t>
            </w:r>
            <w:r w:rsidRPr="008E0B82">
              <w:tab/>
              <w:t xml:space="preserve">Identify key </w:t>
            </w:r>
            <w:r w:rsidRPr="008E0B82">
              <w:rPr>
                <w:rStyle w:val="BoldandItalics"/>
              </w:rPr>
              <w:t>parameters of the core network</w:t>
            </w:r>
            <w:r w:rsidRPr="008E0B82">
              <w:t xml:space="preserve"> to be measured for capacity management</w:t>
            </w:r>
          </w:p>
          <w:p w:rsidR="00000000" w:rsidRPr="008E0B82" w:rsidP="008E0B82">
            <w:pPr>
              <w:pStyle w:val="List2"/>
            </w:pPr>
            <w:r w:rsidRPr="008E0B82">
              <w:t>2.3.</w:t>
            </w:r>
            <w:r w:rsidRPr="008E0B82">
              <w:tab/>
              <w:t>Produce a preliminary deployment plan for the core network using architectu</w:t>
            </w:r>
            <w:r w:rsidRPr="008E0B82">
              <w:t>ral principles and assessed demand to maintain integrity of the core network</w:t>
            </w:r>
          </w:p>
          <w:p w:rsidR="00000000" w:rsidRPr="008E0B82" w:rsidP="008E0B82">
            <w:pPr>
              <w:pStyle w:val="List2"/>
            </w:pPr>
            <w:r w:rsidRPr="008E0B82">
              <w:t>2.4.</w:t>
            </w:r>
            <w:r w:rsidRPr="008E0B82">
              <w:tab/>
              <w:t xml:space="preserve">Assess the additional planning requirements for voice over internet protocol (VoIP) and wireless voice networks from voice networks, and for hosting and content distribution </w:t>
            </w:r>
            <w:r w:rsidRPr="008E0B82">
              <w:t>networks from media and content network</w:t>
            </w:r>
          </w:p>
          <w:p w:rsidR="00000000" w:rsidRPr="008E0B82" w:rsidP="008E0B82">
            <w:pPr>
              <w:pStyle w:val="List2"/>
            </w:pPr>
            <w:r w:rsidRPr="008E0B82">
              <w:t>2.5.</w:t>
            </w:r>
            <w:r w:rsidRPr="008E0B82">
              <w:tab/>
              <w:t xml:space="preserve">Create a financial business case for the deployment of the core network based on assessed demand to justify a return on investment (RoI) and operational costs </w:t>
            </w:r>
          </w:p>
          <w:p w:rsidR="00000000" w:rsidP="008E0B82">
            <w:pPr>
              <w:pStyle w:val="List2"/>
              <w:rPr>
                <w:lang w:val="en-NZ"/>
              </w:rPr>
            </w:pPr>
            <w:r w:rsidRPr="008E0B82">
              <w:t>2.6.</w:t>
            </w:r>
            <w:r w:rsidRPr="008E0B82">
              <w:tab/>
              <w:t>Discuss unexpected situations with appropriate</w:t>
            </w:r>
            <w:r w:rsidRPr="008E0B82">
              <w:t xml:space="preserve"> personnel, with consideration to job specifications, safety and enterprise procedures to establish a solution</w:t>
            </w:r>
          </w:p>
        </w:tc>
      </w:tr>
      <w:tr w:rsidTr="005922D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List"/>
              <w:rPr>
                <w:lang w:val="en-NZ"/>
              </w:rPr>
            </w:pPr>
            <w:r w:rsidRPr="008E0B82">
              <w:t>3.</w:t>
            </w:r>
            <w:r w:rsidRPr="008E0B82">
              <w:tab/>
              <w:t>Complete work and report its impact on network performance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2"/>
            </w:pPr>
            <w:r w:rsidRPr="008E0B82">
              <w:t>3.1.</w:t>
            </w:r>
            <w:r w:rsidRPr="008E0B82">
              <w:tab/>
              <w:t>Produce final deployment plan including recommendations agreed with the custo</w:t>
            </w:r>
            <w:r w:rsidRPr="008E0B82">
              <w:t>mer</w:t>
            </w:r>
          </w:p>
          <w:p w:rsidR="00000000" w:rsidRPr="008E0B82" w:rsidP="008E0B82">
            <w:pPr>
              <w:pStyle w:val="List2"/>
            </w:pPr>
            <w:r w:rsidRPr="008E0B82">
              <w:t>3.2.</w:t>
            </w:r>
            <w:r w:rsidRPr="008E0B82">
              <w:tab/>
              <w:t xml:space="preserve">Provide a report on </w:t>
            </w:r>
            <w:r w:rsidRPr="008E0B82">
              <w:rPr>
                <w:rStyle w:val="BoldandItalics"/>
              </w:rPr>
              <w:t>network monitoring</w:t>
            </w:r>
            <w:r w:rsidRPr="008E0B82">
              <w:t xml:space="preserve"> </w:t>
            </w:r>
            <w:r w:rsidRPr="008E0B82">
              <w:rPr>
                <w:rStyle w:val="BoldandItalics"/>
              </w:rPr>
              <w:t>techniques</w:t>
            </w:r>
            <w:r w:rsidRPr="008E0B82">
              <w:t xml:space="preserve"> used to manage the network to ensure the network is performing at optimum level</w:t>
            </w:r>
          </w:p>
        </w:tc>
      </w:tr>
    </w:tbl>
    <w:p w:rsidR="005922D8" w:rsidP="008E0B82">
      <w:pPr>
        <w:pStyle w:val="BodyText"/>
      </w:pPr>
    </w:p>
    <w:p w:rsidR="005922D8" w:rsidP="008E0B82">
      <w:pPr>
        <w:pStyle w:val="BodyText"/>
      </w:pPr>
    </w:p>
    <w:p w:rsidR="00000000" w:rsidRPr="008E0B82" w:rsidP="008E0B82">
      <w:pPr>
        <w:pStyle w:val="Heading1"/>
      </w:pPr>
      <w:bookmarkStart w:id="9" w:name="O_260454"/>
      <w:bookmarkEnd w:id="9"/>
      <w:r w:rsidRPr="008E0B82">
        <w:t>Required Skills and Knowledge</w:t>
      </w:r>
    </w:p>
    <w:tbl>
      <w:tblPr>
        <w:tblW w:w="0" w:type="auto"/>
        <w:tblLayout w:type="fixed"/>
        <w:tblCellMar>
          <w:left w:w="62" w:type="dxa"/>
          <w:right w:w="62" w:type="dxa"/>
        </w:tblCellMar>
        <w:tblLook w:val="0000"/>
      </w:tblPr>
      <w:tblGrid>
        <w:gridCol w:w="8522"/>
      </w:tblGrid>
      <w:tr w:rsidTr="005922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REQUIRED SKILLS AND KNOWLEDGE</w:t>
            </w:r>
          </w:p>
        </w:tc>
      </w:tr>
      <w:tr w:rsidTr="005922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t>This section describes the skills and knowledge required for this unit.</w:t>
            </w:r>
          </w:p>
        </w:tc>
      </w:tr>
      <w:tr w:rsidTr="005922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Required skills</w:t>
            </w:r>
          </w:p>
        </w:tc>
      </w:tr>
      <w:tr w:rsidTr="005922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communication skills to analyse, evaluate and present information</w:t>
            </w:r>
          </w:p>
          <w:p w:rsidR="00000000" w:rsidRPr="008E0B82" w:rsidP="008E0B82">
            <w:pPr>
              <w:pStyle w:val="ListBullet"/>
            </w:pPr>
            <w:r w:rsidRPr="008E0B82">
              <w:t>group facilitation and presentation skills to transfer and collect information and gai</w:t>
            </w:r>
            <w:r w:rsidRPr="008E0B82">
              <w:t>n consensus on concepts</w:t>
            </w:r>
          </w:p>
          <w:p w:rsidR="00000000" w:rsidRPr="008E0B82" w:rsidP="008E0B82">
            <w:pPr>
              <w:pStyle w:val="ListBullet"/>
            </w:pPr>
            <w:r w:rsidRPr="008E0B82">
              <w:t>problem solving skills to:</w:t>
            </w:r>
          </w:p>
          <w:p w:rsidR="00000000" w:rsidRPr="008E0B82" w:rsidP="008E0B82">
            <w:pPr>
              <w:pStyle w:val="ListBullet2"/>
            </w:pPr>
            <w:r w:rsidRPr="008E0B82">
              <w:t>address a defined range of unpredictable problems, for example, when predicting line traffic and the impact on input and output devices and processors from current and future demand requirements</w:t>
            </w:r>
          </w:p>
          <w:p w:rsidR="00000000" w:rsidRPr="008E0B82" w:rsidP="008E0B82">
            <w:pPr>
              <w:pStyle w:val="ListBullet2"/>
            </w:pPr>
            <w:r w:rsidRPr="008E0B82">
              <w:t>address a predictable range of network problems</w:t>
            </w:r>
          </w:p>
          <w:p w:rsidR="00000000" w:rsidRPr="008E0B82" w:rsidP="008E0B82">
            <w:pPr>
              <w:pStyle w:val="ListBullet"/>
            </w:pPr>
            <w:r w:rsidRPr="008E0B82">
              <w:t>project planning skills to:</w:t>
            </w:r>
          </w:p>
          <w:p w:rsidR="00000000" w:rsidRPr="008E0B82" w:rsidP="008E0B82">
            <w:pPr>
              <w:pStyle w:val="ListBullet2"/>
            </w:pPr>
            <w:r w:rsidRPr="008E0B82">
              <w:t>scope, time and cost when reviewing client user requirements and network requirements</w:t>
            </w:r>
          </w:p>
          <w:p w:rsidR="00000000" w:rsidRPr="008E0B82" w:rsidP="008E0B82">
            <w:pPr>
              <w:pStyle w:val="ListBullet2"/>
            </w:pPr>
            <w:r w:rsidRPr="008E0B82">
              <w:t>set benchmarks and identified scope</w:t>
            </w:r>
          </w:p>
          <w:p w:rsidR="00000000" w:rsidRPr="008E0B82" w:rsidP="008E0B82">
            <w:pPr>
              <w:pStyle w:val="ListBullet"/>
            </w:pPr>
            <w:r w:rsidRPr="008E0B82">
              <w:t xml:space="preserve">research skills to specify, analyse and evaluate broad </w:t>
            </w:r>
            <w:r w:rsidRPr="008E0B82">
              <w:t>features of current security issues and best practice in security devices, products and procedures</w:t>
            </w:r>
          </w:p>
          <w:p w:rsidR="00000000" w:rsidRPr="008E0B82" w:rsidP="008E0B82">
            <w:pPr>
              <w:pStyle w:val="ListBullet"/>
            </w:pPr>
            <w:r w:rsidRPr="008E0B82">
              <w:t>technical skills to:</w:t>
            </w:r>
          </w:p>
          <w:p w:rsidR="00000000" w:rsidRPr="008E0B82" w:rsidP="008E0B82">
            <w:pPr>
              <w:pStyle w:val="ListBullet2"/>
            </w:pPr>
            <w:r w:rsidRPr="008E0B82">
              <w:t>evaluate and compare a range of complex technical data</w:t>
            </w:r>
          </w:p>
          <w:p w:rsidR="00000000" w:rsidP="008E0B82">
            <w:pPr>
              <w:pStyle w:val="ListBullet2"/>
              <w:rPr>
                <w:lang w:val="en-NZ"/>
              </w:rPr>
            </w:pPr>
            <w:r w:rsidRPr="008E0B82">
              <w:t>research, identify, analyse and evaluate features of core network architecture</w:t>
            </w:r>
          </w:p>
        </w:tc>
      </w:tr>
      <w:tr w:rsidTr="005922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Required knowledge</w:t>
            </w:r>
          </w:p>
        </w:tc>
      </w:tr>
      <w:tr w:rsidTr="005922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MPLS and IP architectures across a core network environment</w:t>
            </w:r>
          </w:p>
          <w:p w:rsidR="00000000" w:rsidRPr="008E0B82" w:rsidP="008E0B82">
            <w:pPr>
              <w:pStyle w:val="ListBullet"/>
            </w:pPr>
            <w:r w:rsidRPr="008E0B82">
              <w:t>protocols such routing information protocol (RIP), enhanced interior gateway routing protocol (EIGRP), open shortest path first (OSPF), border gateway protocol (BGP) operation</w:t>
            </w:r>
            <w:r w:rsidRPr="008E0B82">
              <w:t>s</w:t>
            </w:r>
          </w:p>
          <w:p w:rsidR="00000000" w:rsidRPr="008E0B82" w:rsidP="008E0B82">
            <w:pPr>
              <w:pStyle w:val="ListBullet"/>
            </w:pPr>
            <w:r w:rsidRPr="008E0B82">
              <w:t>virtual local area networks (VLAN) and virtual private network (VPN) tunnels and how it is implemented in an ethernet and multiprotocol label switching (MPLS) environment</w:t>
            </w:r>
          </w:p>
          <w:p w:rsidR="00000000" w:rsidRPr="008E0B82" w:rsidP="008E0B82">
            <w:pPr>
              <w:pStyle w:val="ListBullet"/>
            </w:pPr>
            <w:r w:rsidRPr="008E0B82">
              <w:t xml:space="preserve">overview knowledge of: </w:t>
            </w:r>
          </w:p>
          <w:p w:rsidR="00000000" w:rsidRPr="008E0B82" w:rsidP="008E0B82">
            <w:pPr>
              <w:pStyle w:val="ListBullet2"/>
            </w:pPr>
            <w:r w:rsidRPr="008E0B82">
              <w:t>client business domain, business function and organisation</w:t>
            </w:r>
          </w:p>
          <w:p w:rsidR="00000000" w:rsidRPr="008E0B82" w:rsidP="008E0B82">
            <w:pPr>
              <w:pStyle w:val="ListBullet2"/>
            </w:pPr>
            <w:r w:rsidRPr="008E0B82">
              <w:t>current industry-accepted hardware and software products</w:t>
            </w:r>
          </w:p>
          <w:p w:rsidR="00000000" w:rsidRPr="008E0B82" w:rsidP="008E0B82">
            <w:pPr>
              <w:pStyle w:val="ListBullet2"/>
            </w:pPr>
            <w:r w:rsidRPr="008E0B82">
              <w:t xml:space="preserve">networking technologies incorporating substantial depth in some areas </w:t>
            </w:r>
          </w:p>
          <w:p w:rsidR="00000000" w:rsidRPr="008E0B82" w:rsidP="008E0B82">
            <w:pPr>
              <w:pStyle w:val="ListBullet2"/>
            </w:pPr>
            <w:r w:rsidRPr="008E0B82">
              <w:t>transmission technologies and protocols</w:t>
            </w:r>
          </w:p>
          <w:p w:rsidR="00000000" w:rsidRPr="008E0B82" w:rsidP="008E0B82">
            <w:pPr>
              <w:pStyle w:val="ListBullet2"/>
            </w:pPr>
            <w:r w:rsidRPr="008E0B82">
              <w:t>theoretical concepts of three or more current industry network development and design methodologies</w:t>
            </w:r>
          </w:p>
        </w:tc>
      </w:tr>
    </w:tbl>
    <w:p w:rsidR="005922D8" w:rsidP="008E0B82">
      <w:pPr>
        <w:pStyle w:val="BodyText"/>
      </w:pPr>
    </w:p>
    <w:p w:rsidR="005922D8" w:rsidP="008E0B82">
      <w:pPr>
        <w:pStyle w:val="BodyText"/>
      </w:pPr>
    </w:p>
    <w:p w:rsidR="00000000" w:rsidRPr="008E0B82" w:rsidP="008E0B82">
      <w:pPr>
        <w:pStyle w:val="AllowPageBreak"/>
      </w:pPr>
    </w:p>
    <w:p w:rsidR="00000000" w:rsidRPr="008E0B82" w:rsidP="008E0B82">
      <w:pPr>
        <w:pStyle w:val="Heading1"/>
      </w:pPr>
      <w:bookmarkStart w:id="10" w:name="O_244488"/>
      <w:bookmarkEnd w:id="10"/>
      <w:r w:rsidRPr="008E0B82">
        <w:t>Evidence Guide</w:t>
      </w:r>
    </w:p>
    <w:tbl>
      <w:tblPr>
        <w:tblW w:w="9570" w:type="dxa"/>
        <w:tblLayout w:type="fixed"/>
        <w:tblCellMar>
          <w:left w:w="62" w:type="dxa"/>
          <w:right w:w="62" w:type="dxa"/>
        </w:tblCellMar>
        <w:tblLook w:val="0000"/>
      </w:tblPr>
      <w:tblGrid>
        <w:gridCol w:w="3908"/>
        <w:gridCol w:w="5662"/>
      </w:tblGrid>
      <w:tr w:rsidTr="005922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EVIDENCE GUIDE</w:t>
            </w:r>
          </w:p>
        </w:tc>
      </w:tr>
      <w:tr w:rsidTr="005922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t>The evidence guide provides advice on assessment and must be read in conjunction with the performance criteria, required skills and knowledge, range statement and the Assessment Guidelines for the Training Package.</w:t>
            </w:r>
          </w:p>
        </w:tc>
      </w:tr>
      <w:tr w:rsidTr="005922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p>
        </w:tc>
      </w:tr>
      <w:tr w:rsidTr="005922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Evidence of the ability to:</w:t>
            </w:r>
          </w:p>
          <w:p w:rsidR="00000000" w:rsidRPr="008E0B82" w:rsidP="008E0B82">
            <w:pPr>
              <w:pStyle w:val="ListBullet"/>
            </w:pPr>
            <w:r w:rsidRPr="008E0B82">
              <w:t>gather data from information sources and evaluate how the data relates to the core network</w:t>
            </w:r>
          </w:p>
          <w:p w:rsidR="00000000" w:rsidRPr="008E0B82" w:rsidP="008E0B82">
            <w:pPr>
              <w:pStyle w:val="ListBullet"/>
            </w:pPr>
            <w:r w:rsidRPr="008E0B82">
              <w:t>source major equipment and technologies use</w:t>
            </w:r>
            <w:r w:rsidRPr="008E0B82">
              <w:t xml:space="preserve">d in a core network and detail their compatibilities </w:t>
            </w:r>
          </w:p>
          <w:p w:rsidR="00000000" w:rsidRPr="008E0B82" w:rsidP="008E0B82">
            <w:pPr>
              <w:pStyle w:val="ListBullet"/>
            </w:pPr>
            <w:r w:rsidRPr="008E0B82">
              <w:t>plan the deployment of a core network including management and monitoring techniques</w:t>
            </w:r>
          </w:p>
          <w:p w:rsidR="00000000" w:rsidP="008E0B82">
            <w:pPr>
              <w:pStyle w:val="ListBullet"/>
              <w:rPr>
                <w:lang w:val="en-NZ"/>
              </w:rPr>
            </w:pPr>
            <w:r w:rsidRPr="008E0B82">
              <w:t>produce a deployment plan for a core network with recommendations for the customer.</w:t>
            </w:r>
          </w:p>
        </w:tc>
      </w:tr>
      <w:tr w:rsidTr="005922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Assessment must ensure:</w:t>
            </w:r>
          </w:p>
          <w:p w:rsidR="00000000" w:rsidRPr="008E0B82" w:rsidP="008E0B82">
            <w:pPr>
              <w:pStyle w:val="ListBullet"/>
            </w:pPr>
            <w:r w:rsidRPr="008E0B82">
              <w:t>network design documentation and other site related documentation</w:t>
            </w:r>
          </w:p>
          <w:p w:rsidR="00000000" w:rsidRPr="008E0B82" w:rsidP="008E0B82">
            <w:pPr>
              <w:pStyle w:val="ListBullet"/>
            </w:pPr>
            <w:r w:rsidRPr="008E0B82">
              <w:t>equipment specifications</w:t>
            </w:r>
          </w:p>
          <w:p w:rsidR="00000000" w:rsidRPr="008E0B82" w:rsidP="008E0B82">
            <w:pPr>
              <w:pStyle w:val="ListBullet"/>
            </w:pPr>
            <w:r w:rsidRPr="008E0B82">
              <w:t>live network or training facilities</w:t>
            </w:r>
          </w:p>
          <w:p w:rsidR="00000000" w:rsidRPr="008E0B82" w:rsidP="008E0B82">
            <w:pPr>
              <w:pStyle w:val="ListBullet"/>
            </w:pPr>
            <w:r w:rsidRPr="008E0B82">
              <w:t>organisational guidelines</w:t>
            </w:r>
          </w:p>
          <w:p w:rsidR="00000000" w:rsidRPr="008E0B82" w:rsidP="008E0B82">
            <w:pPr>
              <w:pStyle w:val="ListBullet"/>
            </w:pPr>
            <w:r w:rsidRPr="008E0B82">
              <w:t>networked computers</w:t>
            </w:r>
          </w:p>
          <w:p w:rsidR="00000000" w:rsidP="008E0B82">
            <w:pPr>
              <w:pStyle w:val="ListBullet"/>
              <w:rPr>
                <w:lang w:val="en-NZ"/>
              </w:rPr>
            </w:pPr>
            <w:r w:rsidRPr="008E0B82">
              <w:t>networked telecommunications components.</w:t>
            </w:r>
          </w:p>
        </w:tc>
      </w:tr>
      <w:tr w:rsidTr="005922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A range of assessment methods should be used to assess practical skills and knowledge. The following examples are appropriate for this unit:</w:t>
            </w:r>
          </w:p>
          <w:p w:rsidR="00000000" w:rsidRPr="008E0B82" w:rsidP="008E0B82">
            <w:pPr>
              <w:pStyle w:val="ListBullet"/>
            </w:pPr>
            <w:r w:rsidRPr="008E0B82">
              <w:t>direct observation of the candidate planning the de</w:t>
            </w:r>
            <w:r w:rsidRPr="008E0B82">
              <w:t>ployment of a core network</w:t>
            </w:r>
          </w:p>
          <w:p w:rsidR="00000000" w:rsidRPr="008E0B82" w:rsidP="008E0B82">
            <w:pPr>
              <w:pStyle w:val="ListBullet"/>
            </w:pPr>
            <w:r w:rsidRPr="008E0B82">
              <w:t>review of reports completed by the candidate for different core networks</w:t>
            </w:r>
          </w:p>
          <w:p w:rsidR="00000000" w:rsidRPr="008E0B82" w:rsidP="008E0B82">
            <w:pPr>
              <w:pStyle w:val="ListBullet"/>
            </w:pPr>
            <w:r w:rsidRPr="008E0B82">
              <w:t>review of final deployment plan prepared by the candidate outlining recommendations for the customer</w:t>
            </w:r>
          </w:p>
          <w:p w:rsidR="00000000" w:rsidP="008E0B82">
            <w:pPr>
              <w:pStyle w:val="ListBullet"/>
              <w:rPr>
                <w:lang w:val="en-NZ"/>
              </w:rPr>
            </w:pPr>
            <w:r w:rsidRPr="008E0B82">
              <w:t>oral or written questioning to assess knowledge of planning various core networks.</w:t>
            </w:r>
          </w:p>
        </w:tc>
      </w:tr>
      <w:tr w:rsidTr="005922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 xml:space="preserve">Holistic assessment with other units relevant to the industry sector, workplace and job role is recommended, for example: </w:t>
            </w:r>
          </w:p>
          <w:p w:rsidR="00000000" w:rsidRPr="008E0B82" w:rsidP="008E0B82">
            <w:pPr>
              <w:pStyle w:val="ListBullet"/>
            </w:pPr>
            <w:r w:rsidRPr="008E0B82">
              <w:t xml:space="preserve">ICTNPL4112A </w:t>
            </w:r>
            <w:r w:rsidRPr="008E0B82">
              <w:t>Evaluate core network architectures.</w:t>
            </w:r>
          </w:p>
          <w:p w:rsidR="00000000" w:rsidRPr="008E0B82" w:rsidP="008E0B82">
            <w:pPr>
              <w:pStyle w:val="BodyText"/>
            </w:pPr>
          </w:p>
          <w:p w:rsidR="00000000" w:rsidRPr="008E0B82" w:rsidP="008E0B82">
            <w:pPr>
              <w:pStyle w:val="BodyText"/>
            </w:pPr>
            <w:r w:rsidRPr="008E0B82">
              <w:t>Aboriginal people and other people from a non-English speaking background may have second language issues.</w:t>
            </w:r>
          </w:p>
          <w:p w:rsidR="00000000" w:rsidRPr="008E0B82" w:rsidP="008E0B82">
            <w:pPr>
              <w:pStyle w:val="BodyText"/>
            </w:pPr>
          </w:p>
          <w:p w:rsidR="00000000" w:rsidRPr="008E0B82" w:rsidP="008E0B82">
            <w:pPr>
              <w:pStyle w:val="BodyText"/>
            </w:pPr>
            <w:r w:rsidRPr="008E0B82">
              <w:t xml:space="preserve">Access must be provided to appropriate learning and assessment support when required. </w:t>
            </w:r>
          </w:p>
          <w:p w:rsidR="00000000" w:rsidRPr="008E0B82" w:rsidP="008E0B82">
            <w:pPr>
              <w:pStyle w:val="BodyText"/>
            </w:pPr>
          </w:p>
          <w:p w:rsidR="00000000" w:rsidRPr="008E0B82" w:rsidP="008E0B82">
            <w:pPr>
              <w:pStyle w:val="BodyText"/>
            </w:pPr>
            <w:r w:rsidRPr="008E0B82">
              <w:t>Assessment processes a</w:t>
            </w:r>
            <w:r w:rsidRPr="008E0B82">
              <w:t>nd techniques must be culturally appropriate, and appropriate to the oral communication skill level, and language and literacy capacity of the candidate and the work being performed.</w:t>
            </w:r>
          </w:p>
          <w:p w:rsidR="00000000" w:rsidRPr="008E0B82" w:rsidP="008E0B82">
            <w:pPr>
              <w:pStyle w:val="BodyText"/>
            </w:pPr>
          </w:p>
          <w:p w:rsidR="00000000" w:rsidRPr="008E0B82" w:rsidP="008E0B82">
            <w:pPr>
              <w:pStyle w:val="BodyText"/>
            </w:pPr>
            <w:r w:rsidRPr="008E0B82">
              <w:t>In all cases where practical assessment is used it will be combined with</w:t>
            </w:r>
            <w:r w:rsidRPr="008E0B82">
              <w:t xml:space="preserve"> targeted questioning to assess required knowledge. Questioning techniques should not require language, literacy and numeracy skills beyond those required in this unit of competency. </w:t>
            </w:r>
          </w:p>
          <w:p w:rsidR="00000000" w:rsidRPr="008E0B82" w:rsidP="008E0B82">
            <w:pPr>
              <w:pStyle w:val="BodyText"/>
            </w:pPr>
          </w:p>
          <w:p w:rsidR="00000000" w:rsidRPr="008E0B82" w:rsidP="008E0B82">
            <w:pPr>
              <w:pStyle w:val="BodyText"/>
            </w:pPr>
            <w:r w:rsidRPr="008E0B82">
              <w:t xml:space="preserve">Where applicable, physical resources should include equipment modified </w:t>
            </w:r>
            <w:r w:rsidRPr="008E0B82">
              <w:t>for people with special needs.</w:t>
            </w:r>
          </w:p>
        </w:tc>
      </w:tr>
    </w:tbl>
    <w:p w:rsidR="005922D8" w:rsidP="008E0B82">
      <w:pPr>
        <w:pStyle w:val="BodyText"/>
      </w:pPr>
    </w:p>
    <w:p w:rsidR="005922D8" w:rsidP="008E0B82">
      <w:pPr>
        <w:pStyle w:val="BodyText"/>
      </w:pPr>
    </w:p>
    <w:p w:rsidR="00000000" w:rsidRPr="008E0B82" w:rsidP="008E0B82">
      <w:pPr>
        <w:pStyle w:val="Heading1"/>
      </w:pPr>
      <w:bookmarkStart w:id="11" w:name="O_252471"/>
      <w:bookmarkEnd w:id="11"/>
      <w:r w:rsidRPr="008E0B82">
        <w:t>Range Statement</w:t>
      </w:r>
    </w:p>
    <w:tbl>
      <w:tblPr>
        <w:tblW w:w="0" w:type="auto"/>
        <w:tblLayout w:type="fixed"/>
        <w:tblCellMar>
          <w:left w:w="62" w:type="dxa"/>
          <w:right w:w="62" w:type="dxa"/>
        </w:tblCellMar>
        <w:tblLook w:val="0000"/>
      </w:tblPr>
      <w:tblGrid>
        <w:gridCol w:w="3436"/>
        <w:gridCol w:w="5086"/>
      </w:tblGrid>
      <w:tr w:rsidTr="005922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RANGE STATEMENT</w:t>
            </w:r>
          </w:p>
        </w:tc>
      </w:tr>
      <w:tr w:rsidTr="005922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t xml:space="preserve">The range statement relates to the unit of competency as a whole. It allows for different work environments and situations that may affect </w:t>
            </w:r>
            <w:r w:rsidRPr="008E0B82">
              <w:t>performance. Bold italicised wording, if used in the performance criteria, is detailed below. Essential operating conditions that may be present with training and assessment (depending on the work situation, needs of the candidate, accessibility of the ite</w:t>
            </w:r>
            <w:r w:rsidRPr="008E0B82">
              <w:t>m, and local industry and regional contexts) may also be included.</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Core network</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billing</w:t>
            </w:r>
          </w:p>
          <w:p w:rsidR="00000000" w:rsidRPr="008E0B82" w:rsidP="008E0B82">
            <w:pPr>
              <w:pStyle w:val="ListBullet"/>
            </w:pPr>
            <w:r w:rsidRPr="008E0B82">
              <w:t>broadband</w:t>
            </w:r>
          </w:p>
          <w:p w:rsidR="00000000" w:rsidRPr="008E0B82" w:rsidP="008E0B82">
            <w:pPr>
              <w:pStyle w:val="ListBullet"/>
            </w:pPr>
            <w:r w:rsidRPr="008E0B82">
              <w:t>data</w:t>
            </w:r>
          </w:p>
          <w:p w:rsidR="00000000" w:rsidRPr="008E0B82" w:rsidP="008E0B82">
            <w:pPr>
              <w:pStyle w:val="ListBullet"/>
            </w:pPr>
            <w:r w:rsidRPr="008E0B82">
              <w:t>Ethernet</w:t>
            </w:r>
          </w:p>
          <w:p w:rsidR="00000000" w:rsidRPr="008E0B82" w:rsidP="008E0B82">
            <w:pPr>
              <w:pStyle w:val="ListBullet"/>
            </w:pPr>
            <w:r w:rsidRPr="008E0B82">
              <w:t>media and content</w:t>
            </w:r>
          </w:p>
          <w:p w:rsidR="00000000" w:rsidRPr="008E0B82" w:rsidP="008E0B82">
            <w:pPr>
              <w:pStyle w:val="ListBullet"/>
            </w:pPr>
            <w:r w:rsidRPr="008E0B82">
              <w:t>network management</w:t>
            </w:r>
          </w:p>
          <w:p w:rsidR="00000000" w:rsidRPr="008E0B82" w:rsidP="008E0B82">
            <w:pPr>
              <w:pStyle w:val="ListBullet"/>
            </w:pPr>
            <w:r w:rsidRPr="008E0B82">
              <w:t>NGN delivering multiple services:</w:t>
            </w:r>
          </w:p>
          <w:p w:rsidR="00000000" w:rsidRPr="008E0B82" w:rsidP="008E0B82">
            <w:pPr>
              <w:pStyle w:val="ListBullet2"/>
            </w:pPr>
            <w:r w:rsidRPr="008E0B82">
              <w:t>broadband access</w:t>
            </w:r>
          </w:p>
          <w:p w:rsidR="00000000" w:rsidRPr="008E0B82" w:rsidP="008E0B82">
            <w:pPr>
              <w:pStyle w:val="ListBullet2"/>
            </w:pPr>
            <w:r w:rsidRPr="008E0B82">
              <w:t>data transfer</w:t>
            </w:r>
          </w:p>
          <w:p w:rsidR="00000000" w:rsidRPr="008E0B82" w:rsidP="008E0B82">
            <w:pPr>
              <w:pStyle w:val="ListBullet2"/>
            </w:pPr>
            <w:r w:rsidRPr="008E0B82">
              <w:t>IPTV</w:t>
            </w:r>
          </w:p>
          <w:p w:rsidR="00000000" w:rsidRPr="008E0B82" w:rsidP="008E0B82">
            <w:pPr>
              <w:pStyle w:val="ListBullet2"/>
            </w:pPr>
            <w:r w:rsidRPr="008E0B82">
              <w:t>mobile data</w:t>
            </w:r>
          </w:p>
          <w:p w:rsidR="00000000" w:rsidRPr="008E0B82" w:rsidP="008E0B82">
            <w:pPr>
              <w:pStyle w:val="ListBullet2"/>
            </w:pPr>
            <w:r w:rsidRPr="008E0B82">
              <w:t>mobile telephony</w:t>
            </w:r>
          </w:p>
          <w:p w:rsidR="00000000" w:rsidRPr="008E0B82" w:rsidP="008E0B82">
            <w:pPr>
              <w:pStyle w:val="ListBullet2"/>
            </w:pPr>
            <w:r w:rsidRPr="008E0B82">
              <w:t>multimedia</w:t>
            </w:r>
          </w:p>
          <w:p w:rsidR="00000000" w:rsidRPr="008E0B82" w:rsidP="008E0B82">
            <w:pPr>
              <w:pStyle w:val="ListBullet2"/>
            </w:pPr>
            <w:r w:rsidRPr="008E0B82">
              <w:t>video</w:t>
            </w:r>
          </w:p>
          <w:p w:rsidR="00000000" w:rsidRPr="008E0B82" w:rsidP="008E0B82">
            <w:pPr>
              <w:pStyle w:val="ListBullet2"/>
            </w:pPr>
            <w:r w:rsidRPr="008E0B82">
              <w:t>VoIP</w:t>
            </w:r>
          </w:p>
          <w:p w:rsidR="00000000" w:rsidRPr="008E0B82" w:rsidP="008E0B82">
            <w:pPr>
              <w:pStyle w:val="ListBullet"/>
            </w:pPr>
            <w:r w:rsidRPr="008E0B82">
              <w:t>switching</w:t>
            </w:r>
          </w:p>
          <w:p w:rsidR="00000000" w:rsidRPr="008E0B82" w:rsidP="008E0B82">
            <w:pPr>
              <w:pStyle w:val="ListBullet"/>
            </w:pPr>
            <w:r w:rsidRPr="008E0B82">
              <w:t>transport - synchronous digital hierarchy (SDH)</w:t>
            </w:r>
          </w:p>
          <w:p w:rsidR="00000000" w:rsidP="008E0B82">
            <w:pPr>
              <w:pStyle w:val="ListBullet"/>
              <w:rPr>
                <w:lang w:val="en-NZ"/>
              </w:rPr>
            </w:pPr>
            <w:r w:rsidRPr="008E0B82">
              <w:t>voice.</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Core network architecture components</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Ethernet network:</w:t>
            </w:r>
          </w:p>
          <w:p w:rsidR="00000000" w:rsidRPr="008E0B82" w:rsidP="008E0B82">
            <w:pPr>
              <w:pStyle w:val="ListBullet2"/>
            </w:pPr>
            <w:r w:rsidRPr="008E0B82">
              <w:t>gateways</w:t>
            </w:r>
          </w:p>
          <w:p w:rsidR="00000000" w:rsidRPr="008E0B82" w:rsidP="008E0B82">
            <w:pPr>
              <w:pStyle w:val="ListBullet2"/>
            </w:pPr>
            <w:r w:rsidRPr="008E0B82">
              <w:t>LAN switch</w:t>
            </w:r>
          </w:p>
          <w:p w:rsidR="00000000" w:rsidRPr="008E0B82" w:rsidP="008E0B82">
            <w:pPr>
              <w:pStyle w:val="ListBullet2"/>
            </w:pPr>
            <w:r w:rsidRPr="008E0B82">
              <w:t>layer 3 switches</w:t>
            </w:r>
          </w:p>
          <w:p w:rsidR="00000000" w:rsidRPr="008E0B82" w:rsidP="008E0B82">
            <w:pPr>
              <w:pStyle w:val="ListBullet2"/>
            </w:pPr>
            <w:r w:rsidRPr="008E0B82">
              <w:t>routers</w:t>
            </w:r>
          </w:p>
          <w:p w:rsidR="00000000" w:rsidRPr="008E0B82" w:rsidP="008E0B82">
            <w:pPr>
              <w:pStyle w:val="ListBullet2"/>
            </w:pPr>
            <w:r w:rsidRPr="008E0B82">
              <w:t>servers</w:t>
            </w:r>
          </w:p>
          <w:p w:rsidR="00000000" w:rsidRPr="008E0B82" w:rsidP="008E0B82">
            <w:pPr>
              <w:pStyle w:val="ListBullet2"/>
            </w:pPr>
            <w:r w:rsidRPr="008E0B82">
              <w:t>transmission equipment</w:t>
            </w:r>
          </w:p>
          <w:p w:rsidR="00000000" w:rsidRPr="008E0B82" w:rsidP="008E0B82">
            <w:pPr>
              <w:pStyle w:val="ListBullet2"/>
            </w:pPr>
            <w:r w:rsidRPr="008E0B82">
              <w:t>VLANS</w:t>
            </w:r>
          </w:p>
          <w:p w:rsidR="00000000" w:rsidRPr="008E0B82" w:rsidP="008E0B82">
            <w:pPr>
              <w:pStyle w:val="ListBullet"/>
            </w:pPr>
            <w:r w:rsidRPr="008E0B82">
              <w:t>HFC cable edge network:</w:t>
            </w:r>
          </w:p>
          <w:p w:rsidR="00000000" w:rsidRPr="008E0B82" w:rsidP="008E0B82">
            <w:pPr>
              <w:pStyle w:val="ListBullet2"/>
            </w:pPr>
            <w:r w:rsidRPr="008E0B82">
              <w:t>ADM</w:t>
            </w:r>
          </w:p>
          <w:p w:rsidR="00000000" w:rsidRPr="008E0B82" w:rsidP="008E0B82">
            <w:pPr>
              <w:pStyle w:val="ListBullet2"/>
            </w:pPr>
            <w:r w:rsidRPr="008E0B82">
              <w:t>broadband amplifier</w:t>
            </w:r>
          </w:p>
          <w:p w:rsidR="00000000" w:rsidRPr="008E0B82" w:rsidP="008E0B82">
            <w:pPr>
              <w:pStyle w:val="ListBullet2"/>
            </w:pPr>
            <w:r w:rsidRPr="008E0B82">
              <w:t>cable modems</w:t>
            </w:r>
          </w:p>
          <w:p w:rsidR="00000000" w:rsidRPr="008E0B82" w:rsidP="008E0B82">
            <w:pPr>
              <w:pStyle w:val="ListBullet2"/>
            </w:pPr>
            <w:r w:rsidRPr="008E0B82">
              <w:t>DSLAMS</w:t>
            </w:r>
          </w:p>
          <w:p w:rsidR="00000000" w:rsidRPr="008E0B82" w:rsidP="008E0B82">
            <w:pPr>
              <w:pStyle w:val="ListBullet2"/>
            </w:pPr>
            <w:r w:rsidRPr="008E0B82">
              <w:t>fibre network</w:t>
            </w:r>
          </w:p>
          <w:p w:rsidR="00000000" w:rsidRPr="008E0B82" w:rsidP="008E0B82">
            <w:pPr>
              <w:pStyle w:val="ListBullet2"/>
            </w:pPr>
            <w:r w:rsidRPr="008E0B82">
              <w:t>multiplexer</w:t>
            </w:r>
          </w:p>
          <w:p w:rsidR="00000000" w:rsidRPr="008E0B82" w:rsidP="008E0B82">
            <w:pPr>
              <w:pStyle w:val="ListBullet"/>
            </w:pPr>
            <w:r w:rsidRPr="008E0B82">
              <w:t>IP networks:</w:t>
            </w:r>
          </w:p>
          <w:p w:rsidR="00000000" w:rsidRPr="008E0B82" w:rsidP="008E0B82">
            <w:pPr>
              <w:pStyle w:val="ListBullet2"/>
            </w:pPr>
            <w:r w:rsidRPr="008E0B82">
              <w:t>gateways</w:t>
            </w:r>
          </w:p>
          <w:p w:rsidR="00000000" w:rsidRPr="008E0B82" w:rsidP="008E0B82">
            <w:pPr>
              <w:pStyle w:val="ListBullet2"/>
            </w:pPr>
            <w:r w:rsidRPr="008E0B82">
              <w:t>routers</w:t>
            </w:r>
          </w:p>
          <w:p w:rsidR="00000000" w:rsidRPr="008E0B82" w:rsidP="008E0B82">
            <w:pPr>
              <w:pStyle w:val="ListBullet2"/>
            </w:pPr>
            <w:r w:rsidRPr="008E0B82">
              <w:t>servers</w:t>
            </w:r>
          </w:p>
          <w:p w:rsidR="00000000" w:rsidRPr="008E0B82" w:rsidP="008E0B82">
            <w:pPr>
              <w:pStyle w:val="ListBullet2"/>
            </w:pPr>
            <w:r w:rsidRPr="008E0B82">
              <w:t>switches</w:t>
            </w:r>
          </w:p>
          <w:p w:rsidR="00000000" w:rsidRPr="008E0B82" w:rsidP="008E0B82">
            <w:pPr>
              <w:pStyle w:val="ListBullet"/>
            </w:pPr>
            <w:r w:rsidRPr="008E0B82">
              <w:t>media and content network:</w:t>
            </w:r>
          </w:p>
          <w:p w:rsidR="00000000" w:rsidRPr="008E0B82" w:rsidP="008E0B82">
            <w:pPr>
              <w:pStyle w:val="ListBullet2"/>
            </w:pPr>
            <w:r w:rsidRPr="008E0B82">
              <w:t>central processing unit (CPU)</w:t>
            </w:r>
          </w:p>
          <w:p w:rsidR="00000000" w:rsidRPr="008E0B82" w:rsidP="008E0B82">
            <w:pPr>
              <w:pStyle w:val="ListBullet2"/>
            </w:pPr>
            <w:r w:rsidRPr="008E0B82">
              <w:t>media managers</w:t>
            </w:r>
          </w:p>
          <w:p w:rsidR="00000000" w:rsidRPr="008E0B82" w:rsidP="008E0B82">
            <w:pPr>
              <w:pStyle w:val="ListBullet2"/>
            </w:pPr>
            <w:r w:rsidRPr="008E0B82">
              <w:t>multiplexers</w:t>
            </w:r>
          </w:p>
          <w:p w:rsidR="00000000" w:rsidRPr="008E0B82" w:rsidP="008E0B82">
            <w:pPr>
              <w:pStyle w:val="ListBullet2"/>
            </w:pPr>
            <w:r w:rsidRPr="008E0B82">
              <w:t>routers</w:t>
            </w:r>
          </w:p>
          <w:p w:rsidR="00000000" w:rsidRPr="008E0B82" w:rsidP="008E0B82">
            <w:pPr>
              <w:pStyle w:val="ListBullet2"/>
            </w:pPr>
            <w:r w:rsidRPr="008E0B82">
              <w:t>servers</w:t>
            </w:r>
          </w:p>
          <w:p w:rsidR="00000000" w:rsidRPr="008E0B82" w:rsidP="008E0B82">
            <w:pPr>
              <w:pStyle w:val="ListBullet"/>
            </w:pPr>
            <w:r w:rsidRPr="008E0B82">
              <w:t>MPLS network:</w:t>
            </w:r>
          </w:p>
          <w:p w:rsidR="00000000" w:rsidRPr="008E0B82" w:rsidP="008E0B82">
            <w:pPr>
              <w:pStyle w:val="ListBullet2"/>
            </w:pPr>
            <w:r w:rsidRPr="008E0B82">
              <w:t>access</w:t>
            </w:r>
          </w:p>
          <w:p w:rsidR="00000000" w:rsidRPr="008E0B82" w:rsidP="008E0B82">
            <w:pPr>
              <w:pStyle w:val="ListBullet2"/>
            </w:pPr>
            <w:r w:rsidRPr="008E0B82">
              <w:t>backbone</w:t>
            </w:r>
          </w:p>
          <w:p w:rsidR="00000000" w:rsidRPr="008E0B82" w:rsidP="008E0B82">
            <w:pPr>
              <w:pStyle w:val="ListBullet2"/>
            </w:pPr>
            <w:r w:rsidRPr="008E0B82">
              <w:t>edge routers</w:t>
            </w:r>
          </w:p>
          <w:p w:rsidR="00000000" w:rsidRPr="008E0B82" w:rsidP="008E0B82">
            <w:pPr>
              <w:pStyle w:val="ListBullet2"/>
            </w:pPr>
            <w:r w:rsidRPr="008E0B82">
              <w:t>L2 and L3 switches</w:t>
            </w:r>
          </w:p>
          <w:p w:rsidR="00000000" w:rsidRPr="008E0B82" w:rsidP="008E0B82">
            <w:pPr>
              <w:pStyle w:val="ListBullet2"/>
            </w:pPr>
            <w:r w:rsidRPr="008E0B82">
              <w:t>MPLS protocols</w:t>
            </w:r>
          </w:p>
          <w:p w:rsidR="00000000" w:rsidRPr="008E0B82" w:rsidP="008E0B82">
            <w:pPr>
              <w:pStyle w:val="ListBullet2"/>
            </w:pPr>
            <w:r w:rsidRPr="008E0B82">
              <w:t>routing protocols</w:t>
            </w:r>
          </w:p>
          <w:p w:rsidR="00000000" w:rsidRPr="008E0B82" w:rsidP="008E0B82">
            <w:pPr>
              <w:pStyle w:val="ListBullet"/>
            </w:pPr>
            <w:r w:rsidRPr="008E0B82">
              <w:t>SDH transport:</w:t>
            </w:r>
          </w:p>
          <w:p w:rsidR="00000000" w:rsidRPr="008E0B82" w:rsidP="008E0B82">
            <w:pPr>
              <w:pStyle w:val="ListBullet2"/>
            </w:pPr>
            <w:r w:rsidRPr="008E0B82">
              <w:t>add-drop multiplexers (ADM)</w:t>
            </w:r>
          </w:p>
          <w:p w:rsidR="00000000" w:rsidRPr="008E0B82" w:rsidP="008E0B82">
            <w:pPr>
              <w:pStyle w:val="ListBullet2"/>
            </w:pPr>
            <w:r w:rsidRPr="008E0B82">
              <w:t>SDH switch</w:t>
            </w:r>
          </w:p>
          <w:p w:rsidR="00000000" w:rsidRPr="008E0B82" w:rsidP="008E0B82">
            <w:pPr>
              <w:pStyle w:val="ListBullet2"/>
            </w:pPr>
            <w:r w:rsidRPr="008E0B82">
              <w:t>STM-1</w:t>
            </w:r>
          </w:p>
          <w:p w:rsidR="00000000" w:rsidRPr="008E0B82" w:rsidP="008E0B82">
            <w:pPr>
              <w:pStyle w:val="ListBullet"/>
            </w:pPr>
            <w:r w:rsidRPr="008E0B82">
              <w:t>VoIP and wireless voice network:</w:t>
            </w:r>
          </w:p>
          <w:p w:rsidR="00000000" w:rsidRPr="008E0B82" w:rsidP="008E0B82">
            <w:pPr>
              <w:pStyle w:val="ListBullet2"/>
            </w:pPr>
            <w:r w:rsidRPr="008E0B82">
              <w:t>access points</w:t>
            </w:r>
          </w:p>
          <w:p w:rsidR="00000000" w:rsidRPr="008E0B82" w:rsidP="008E0B82">
            <w:pPr>
              <w:pStyle w:val="ListBullet2"/>
            </w:pPr>
            <w:r w:rsidRPr="008E0B82">
              <w:t>adapters</w:t>
            </w:r>
          </w:p>
          <w:p w:rsidR="00000000" w:rsidRPr="008E0B82" w:rsidP="008E0B82">
            <w:pPr>
              <w:pStyle w:val="ListBullet2"/>
            </w:pPr>
            <w:r w:rsidRPr="008E0B82">
              <w:t>antennas</w:t>
            </w:r>
          </w:p>
          <w:p w:rsidR="00000000" w:rsidRPr="008E0B82" w:rsidP="008E0B82">
            <w:pPr>
              <w:pStyle w:val="ListBullet2"/>
            </w:pPr>
            <w:r w:rsidRPr="008E0B82">
              <w:t>gateways</w:t>
            </w:r>
          </w:p>
          <w:p w:rsidR="00000000" w:rsidRPr="008E0B82" w:rsidP="008E0B82">
            <w:pPr>
              <w:pStyle w:val="ListBullet2"/>
            </w:pPr>
            <w:r w:rsidRPr="008E0B82">
              <w:t>routers</w:t>
            </w:r>
          </w:p>
          <w:p w:rsidR="00000000" w:rsidRPr="008E0B82" w:rsidP="008E0B82">
            <w:pPr>
              <w:pStyle w:val="ListBullet2"/>
            </w:pPr>
            <w:r w:rsidRPr="008E0B82">
              <w:t>servers</w:t>
            </w:r>
          </w:p>
          <w:p w:rsidR="00000000" w:rsidRPr="008E0B82" w:rsidP="008E0B82">
            <w:pPr>
              <w:pStyle w:val="ListBullet2"/>
            </w:pPr>
            <w:r w:rsidRPr="008E0B82">
              <w:t>switches</w:t>
            </w:r>
          </w:p>
          <w:p w:rsidR="00000000" w:rsidP="008E0B82">
            <w:pPr>
              <w:pStyle w:val="ListBullet2"/>
              <w:rPr>
                <w:lang w:val="en-NZ"/>
              </w:rPr>
            </w:pPr>
            <w:r w:rsidRPr="008E0B82">
              <w:t>voice managers.</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Equipment type</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IP based</w:t>
            </w:r>
          </w:p>
          <w:p w:rsidR="00000000" w:rsidRPr="008E0B82" w:rsidP="008E0B82">
            <w:pPr>
              <w:pStyle w:val="ListBullet"/>
            </w:pPr>
            <w:r w:rsidRPr="008E0B82">
              <w:t>IP networking</w:t>
            </w:r>
          </w:p>
          <w:p w:rsidR="00000000" w:rsidRPr="008E0B82" w:rsidP="008E0B82">
            <w:pPr>
              <w:pStyle w:val="ListBullet"/>
            </w:pPr>
            <w:r w:rsidRPr="008E0B82">
              <w:t>multiplexers</w:t>
            </w:r>
          </w:p>
          <w:p w:rsidR="00000000" w:rsidRPr="008E0B82" w:rsidP="008E0B82">
            <w:pPr>
              <w:pStyle w:val="ListBullet"/>
            </w:pPr>
            <w:r w:rsidRPr="008E0B82">
              <w:t>network management</w:t>
            </w:r>
          </w:p>
          <w:p w:rsidR="00000000" w:rsidRPr="008E0B82" w:rsidP="008E0B82">
            <w:pPr>
              <w:pStyle w:val="ListBullet"/>
            </w:pPr>
            <w:r w:rsidRPr="008E0B82">
              <w:t>optical</w:t>
            </w:r>
          </w:p>
          <w:p w:rsidR="00000000" w:rsidRPr="008E0B82" w:rsidP="008E0B82">
            <w:pPr>
              <w:pStyle w:val="ListBullet"/>
            </w:pPr>
            <w:r w:rsidRPr="008E0B82">
              <w:t>protocol analysers</w:t>
            </w:r>
          </w:p>
          <w:p w:rsidR="00000000" w:rsidRPr="008E0B82" w:rsidP="008E0B82">
            <w:pPr>
              <w:pStyle w:val="ListBullet"/>
            </w:pPr>
            <w:r w:rsidRPr="008E0B82">
              <w:t>switching</w:t>
            </w:r>
          </w:p>
          <w:p w:rsidR="00000000" w:rsidRPr="008E0B82" w:rsidP="008E0B82">
            <w:pPr>
              <w:pStyle w:val="ListBullet"/>
            </w:pPr>
            <w:r w:rsidRPr="008E0B82">
              <w:t>transmission</w:t>
            </w:r>
          </w:p>
          <w:p w:rsidR="00000000" w:rsidRPr="008E0B82" w:rsidP="008E0B82">
            <w:pPr>
              <w:pStyle w:val="ListBullet"/>
            </w:pPr>
            <w:r w:rsidRPr="008E0B82">
              <w:t>transport</w:t>
            </w:r>
          </w:p>
          <w:p w:rsidR="00000000" w:rsidRPr="008E0B82" w:rsidP="008E0B82">
            <w:pPr>
              <w:pStyle w:val="ListBullet"/>
            </w:pPr>
            <w:r w:rsidRPr="008E0B82">
              <w:t xml:space="preserve">virtual </w:t>
            </w:r>
          </w:p>
          <w:p w:rsidR="00000000" w:rsidP="008E0B82">
            <w:pPr>
              <w:pStyle w:val="ListBullet"/>
              <w:rPr>
                <w:lang w:val="en-NZ"/>
              </w:rPr>
            </w:pPr>
            <w:r w:rsidRPr="008E0B82">
              <w:t>wireless.</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Technologies</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adaptive</w:t>
            </w:r>
          </w:p>
          <w:p w:rsidR="00000000" w:rsidRPr="008E0B82" w:rsidP="008E0B82">
            <w:pPr>
              <w:pStyle w:val="ListBullet"/>
            </w:pPr>
            <w:r w:rsidRPr="008E0B82">
              <w:t>digital</w:t>
            </w:r>
          </w:p>
          <w:p w:rsidR="00000000" w:rsidRPr="008E0B82" w:rsidP="008E0B82">
            <w:pPr>
              <w:pStyle w:val="ListBullet"/>
            </w:pPr>
            <w:r w:rsidRPr="008E0B82">
              <w:t>IP technologies</w:t>
            </w:r>
          </w:p>
          <w:p w:rsidR="00000000" w:rsidRPr="008E0B82" w:rsidP="008E0B82">
            <w:pPr>
              <w:pStyle w:val="ListBullet"/>
            </w:pPr>
            <w:r w:rsidRPr="008E0B82">
              <w:t>NGN</w:t>
            </w:r>
          </w:p>
          <w:p w:rsidR="00000000" w:rsidRPr="008E0B82" w:rsidP="008E0B82">
            <w:pPr>
              <w:pStyle w:val="ListBullet"/>
            </w:pPr>
            <w:r w:rsidRPr="008E0B82">
              <w:t>optical</w:t>
            </w:r>
          </w:p>
          <w:p w:rsidR="00000000" w:rsidRPr="008E0B82" w:rsidP="008E0B82">
            <w:pPr>
              <w:pStyle w:val="ListBullet"/>
            </w:pPr>
            <w:r w:rsidRPr="008E0B82">
              <w:t>self healing</w:t>
            </w:r>
          </w:p>
          <w:p w:rsidR="00000000" w:rsidP="008E0B82">
            <w:pPr>
              <w:pStyle w:val="ListBullet"/>
              <w:rPr>
                <w:lang w:val="en-NZ"/>
              </w:rPr>
            </w:pPr>
            <w:r w:rsidRPr="008E0B82">
              <w:t>wireless.</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Resources</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diagnostic tools</w:t>
            </w:r>
          </w:p>
          <w:p w:rsidR="00000000" w:rsidRPr="008E0B82" w:rsidP="008E0B82">
            <w:pPr>
              <w:pStyle w:val="ListBullet"/>
            </w:pPr>
            <w:r w:rsidRPr="008E0B82">
              <w:t>equipment</w:t>
            </w:r>
          </w:p>
          <w:p w:rsidR="00000000" w:rsidRPr="008E0B82" w:rsidP="008E0B82">
            <w:pPr>
              <w:pStyle w:val="ListBullet"/>
            </w:pPr>
            <w:r w:rsidRPr="008E0B82">
              <w:t>hardware equipment</w:t>
            </w:r>
          </w:p>
          <w:p w:rsidR="00000000" w:rsidRPr="008E0B82" w:rsidP="008E0B82">
            <w:pPr>
              <w:pStyle w:val="ListBullet"/>
            </w:pPr>
            <w:r w:rsidRPr="008E0B82">
              <w:t>installation manuals</w:t>
            </w:r>
          </w:p>
          <w:p w:rsidR="00000000" w:rsidRPr="008E0B82" w:rsidP="008E0B82">
            <w:pPr>
              <w:pStyle w:val="ListBullet"/>
            </w:pPr>
            <w:r w:rsidRPr="008E0B82">
              <w:t>installation platforms</w:t>
            </w:r>
          </w:p>
          <w:p w:rsidR="00000000" w:rsidRPr="008E0B82" w:rsidP="008E0B82">
            <w:pPr>
              <w:pStyle w:val="ListBullet"/>
            </w:pPr>
            <w:r w:rsidRPr="008E0B82">
              <w:t>labour</w:t>
            </w:r>
          </w:p>
          <w:p w:rsidR="00000000" w:rsidRPr="008E0B82" w:rsidP="008E0B82">
            <w:pPr>
              <w:pStyle w:val="ListBullet"/>
            </w:pPr>
            <w:r w:rsidRPr="008E0B82">
              <w:t>materials</w:t>
            </w:r>
          </w:p>
          <w:p w:rsidR="00000000" w:rsidRPr="008E0B82" w:rsidP="008E0B82">
            <w:pPr>
              <w:pStyle w:val="ListBullet"/>
            </w:pPr>
            <w:r w:rsidRPr="008E0B82">
              <w:t>PC tools</w:t>
            </w:r>
          </w:p>
          <w:p w:rsidR="00000000" w:rsidRPr="008E0B82" w:rsidP="008E0B82">
            <w:pPr>
              <w:pStyle w:val="ListBullet"/>
            </w:pPr>
            <w:r w:rsidRPr="008E0B82">
              <w:t>safety equipment</w:t>
            </w:r>
          </w:p>
          <w:p w:rsidR="00000000" w:rsidRPr="008E0B82" w:rsidP="008E0B82">
            <w:pPr>
              <w:pStyle w:val="ListBullet"/>
            </w:pPr>
            <w:r w:rsidRPr="008E0B82">
              <w:t>software</w:t>
            </w:r>
          </w:p>
          <w:p w:rsidR="00000000" w:rsidRPr="008E0B82" w:rsidP="008E0B82">
            <w:pPr>
              <w:pStyle w:val="ListBullet"/>
            </w:pPr>
            <w:r w:rsidRPr="008E0B82">
              <w:t>test equipment</w:t>
            </w:r>
          </w:p>
          <w:p w:rsidR="00000000" w:rsidP="008E0B82">
            <w:pPr>
              <w:pStyle w:val="ListBullet"/>
              <w:rPr>
                <w:lang w:val="en-NZ"/>
              </w:rPr>
            </w:pPr>
            <w:r w:rsidRPr="008E0B82">
              <w:t>tools.</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Enterprise procedures</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asset registration</w:t>
            </w:r>
          </w:p>
          <w:p w:rsidR="00000000" w:rsidRPr="008E0B82" w:rsidP="008E0B82">
            <w:pPr>
              <w:pStyle w:val="ListBullet"/>
            </w:pPr>
            <w:r w:rsidRPr="008E0B82">
              <w:t>compliance</w:t>
            </w:r>
          </w:p>
          <w:p w:rsidR="00000000" w:rsidRPr="008E0B82" w:rsidP="008E0B82">
            <w:pPr>
              <w:pStyle w:val="ListBullet"/>
            </w:pPr>
            <w:r w:rsidRPr="008E0B82">
              <w:t>preferred suppliers</w:t>
            </w:r>
          </w:p>
          <w:p w:rsidR="00000000" w:rsidRPr="008E0B82" w:rsidP="008E0B82">
            <w:pPr>
              <w:pStyle w:val="ListBullet"/>
            </w:pPr>
            <w:r w:rsidRPr="008E0B82">
              <w:t>preferred vendors</w:t>
            </w:r>
          </w:p>
          <w:p w:rsidR="00000000" w:rsidRPr="008E0B82" w:rsidP="008E0B82">
            <w:pPr>
              <w:pStyle w:val="ListBullet"/>
            </w:pPr>
            <w:r w:rsidRPr="008E0B82">
              <w:t>procurement agreements</w:t>
            </w:r>
          </w:p>
          <w:p w:rsidR="00000000" w:rsidRPr="008E0B82" w:rsidP="008E0B82">
            <w:pPr>
              <w:pStyle w:val="ListBullet"/>
            </w:pPr>
            <w:r w:rsidRPr="008E0B82">
              <w:t>purchase requisition</w:t>
            </w:r>
          </w:p>
          <w:p w:rsidR="00000000" w:rsidP="008E0B82">
            <w:pPr>
              <w:pStyle w:val="ListBullet"/>
              <w:rPr>
                <w:lang w:val="en-NZ"/>
              </w:rPr>
            </w:pPr>
            <w:r w:rsidRPr="008E0B82">
              <w:t>service level agreements.</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Parameters of the core network</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for an ADSL network:</w:t>
            </w:r>
          </w:p>
          <w:p w:rsidR="00000000" w:rsidRPr="008E0B82" w:rsidP="008E0B82">
            <w:pPr>
              <w:pStyle w:val="ListBullet2"/>
            </w:pPr>
            <w:r w:rsidRPr="008E0B82">
              <w:t xml:space="preserve">bandwidth utilisation of broadband remote access </w:t>
            </w:r>
            <w:r w:rsidRPr="008E0B82">
              <w:t>server (BRAS)-digital subscriber line access multiplexer (DSLAM) trunks</w:t>
            </w:r>
          </w:p>
          <w:p w:rsidR="00000000" w:rsidRPr="008E0B82" w:rsidP="008E0B82">
            <w:pPr>
              <w:pStyle w:val="ListBullet2"/>
            </w:pPr>
            <w:r w:rsidRPr="008E0B82">
              <w:t>bandwidth utilisation of BRAS- layer2 network protocol network server (LNS)  trunks</w:t>
            </w:r>
          </w:p>
          <w:p w:rsidR="00000000" w:rsidRPr="008E0B82" w:rsidP="008E0B82">
            <w:pPr>
              <w:pStyle w:val="ListBullet2"/>
            </w:pPr>
            <w:r w:rsidRPr="008E0B82">
              <w:t>BRAS memory and CPU load</w:t>
            </w:r>
          </w:p>
          <w:p w:rsidR="00000000" w:rsidRPr="008E0B82" w:rsidP="008E0B82">
            <w:pPr>
              <w:pStyle w:val="ListBullet2"/>
            </w:pPr>
            <w:r w:rsidRPr="008E0B82">
              <w:t>number of available BRAS ports</w:t>
            </w:r>
          </w:p>
          <w:p w:rsidR="00000000" w:rsidRPr="008E0B82" w:rsidP="008E0B82">
            <w:pPr>
              <w:pStyle w:val="ListBullet2"/>
            </w:pPr>
            <w:r w:rsidRPr="008E0B82">
              <w:t>number of IP addresses in use</w:t>
            </w:r>
          </w:p>
          <w:p w:rsidR="00000000" w:rsidRPr="008E0B82" w:rsidP="008E0B82">
            <w:pPr>
              <w:pStyle w:val="ListBullet2"/>
            </w:pPr>
            <w:r w:rsidRPr="008E0B82">
              <w:t>number of point-to-point protocol (PPP) sessions in use</w:t>
            </w:r>
          </w:p>
          <w:p w:rsidR="00000000" w:rsidRPr="008E0B82" w:rsidP="008E0B82">
            <w:pPr>
              <w:pStyle w:val="ListBullet"/>
            </w:pPr>
            <w:r w:rsidRPr="008E0B82">
              <w:t>for a HFC cable broadband network:</w:t>
            </w:r>
          </w:p>
          <w:p w:rsidR="00000000" w:rsidRPr="008E0B82" w:rsidP="008E0B82">
            <w:pPr>
              <w:pStyle w:val="ListBullet2"/>
            </w:pPr>
            <w:r w:rsidRPr="008E0B82">
              <w:t>cable modem termination system (CMTS) memory and CPU load</w:t>
            </w:r>
          </w:p>
          <w:p w:rsidR="00000000" w:rsidRPr="008E0B82" w:rsidP="008E0B82">
            <w:pPr>
              <w:pStyle w:val="ListBullet2"/>
            </w:pPr>
            <w:r w:rsidRPr="008E0B82">
              <w:t>IP address availability</w:t>
            </w:r>
          </w:p>
          <w:p w:rsidR="00000000" w:rsidRPr="008E0B82" w:rsidP="008E0B82">
            <w:pPr>
              <w:pStyle w:val="ListBullet2"/>
            </w:pPr>
            <w:r w:rsidRPr="008E0B82">
              <w:t>number of services connected to a segment</w:t>
            </w:r>
          </w:p>
          <w:p w:rsidR="00000000" w:rsidRPr="008E0B82" w:rsidP="008E0B82">
            <w:pPr>
              <w:pStyle w:val="ListBullet2"/>
            </w:pPr>
            <w:r w:rsidRPr="008E0B82">
              <w:t>upstream and downstream bandwidth utili</w:t>
            </w:r>
            <w:r w:rsidRPr="008E0B82">
              <w:t>sation</w:t>
            </w:r>
          </w:p>
          <w:p w:rsidR="00000000" w:rsidRPr="008E0B82" w:rsidP="008E0B82">
            <w:pPr>
              <w:pStyle w:val="ListBullet"/>
            </w:pPr>
            <w:r w:rsidRPr="008E0B82">
              <w:t xml:space="preserve">for an IP or MPLS Data network: </w:t>
            </w:r>
          </w:p>
          <w:p w:rsidR="00000000" w:rsidRPr="008E0B82" w:rsidP="008E0B82">
            <w:pPr>
              <w:pStyle w:val="ListBullet2"/>
            </w:pPr>
            <w:r w:rsidRPr="008E0B82">
              <w:t>available and utilised bandwidth and ports</w:t>
            </w:r>
          </w:p>
          <w:p w:rsidR="00000000" w:rsidRPr="008E0B82" w:rsidP="008E0B82">
            <w:pPr>
              <w:pStyle w:val="ListBullet2"/>
            </w:pPr>
            <w:r w:rsidRPr="008E0B82">
              <w:t>network latency</w:t>
            </w:r>
          </w:p>
          <w:p w:rsidR="00000000" w:rsidRPr="008E0B82" w:rsidP="008E0B82">
            <w:pPr>
              <w:pStyle w:val="ListBullet2"/>
            </w:pPr>
            <w:r w:rsidRPr="008E0B82">
              <w:t>packet loss rates</w:t>
            </w:r>
          </w:p>
          <w:p w:rsidR="00000000" w:rsidRPr="008E0B82" w:rsidP="008E0B82">
            <w:pPr>
              <w:pStyle w:val="ListBullet2"/>
            </w:pPr>
            <w:r w:rsidRPr="008E0B82">
              <w:t>router or switch card slots available</w:t>
            </w:r>
          </w:p>
          <w:p w:rsidR="00000000" w:rsidRPr="008E0B82" w:rsidP="008E0B82">
            <w:pPr>
              <w:pStyle w:val="ListBullet2"/>
            </w:pPr>
            <w:r w:rsidRPr="008E0B82">
              <w:t>router or switch CPU load</w:t>
            </w:r>
          </w:p>
          <w:p w:rsidR="00000000" w:rsidRPr="008E0B82" w:rsidP="008E0B82">
            <w:pPr>
              <w:pStyle w:val="ListBullet2"/>
            </w:pPr>
            <w:r w:rsidRPr="008E0B82">
              <w:t>router or switch memory</w:t>
            </w:r>
          </w:p>
          <w:p w:rsidR="00000000" w:rsidRPr="008E0B82" w:rsidP="008E0B82">
            <w:pPr>
              <w:pStyle w:val="ListBullet"/>
            </w:pPr>
            <w:r w:rsidRPr="008E0B82">
              <w:t>for a media and content hosting and distribution network:</w:t>
            </w:r>
          </w:p>
          <w:p w:rsidR="00000000" w:rsidRPr="008E0B82" w:rsidP="008E0B82">
            <w:pPr>
              <w:pStyle w:val="ListBullet2"/>
            </w:pPr>
            <w:r w:rsidRPr="008E0B82">
              <w:t>available and utilised bandwidth</w:t>
            </w:r>
          </w:p>
          <w:p w:rsidR="00000000" w:rsidRPr="008E0B82" w:rsidP="008E0B82">
            <w:pPr>
              <w:pStyle w:val="ListBullet2"/>
            </w:pPr>
            <w:r w:rsidRPr="008E0B82">
              <w:t>available and utilised ports</w:t>
            </w:r>
          </w:p>
          <w:p w:rsidR="00000000" w:rsidRPr="008E0B82" w:rsidP="008E0B82">
            <w:pPr>
              <w:pStyle w:val="ListBullet2"/>
            </w:pPr>
            <w:r w:rsidRPr="008E0B82">
              <w:t>router CPU load</w:t>
            </w:r>
          </w:p>
          <w:p w:rsidR="00000000" w:rsidRPr="008E0B82" w:rsidP="008E0B82">
            <w:pPr>
              <w:pStyle w:val="ListBullet2"/>
            </w:pPr>
            <w:r w:rsidRPr="008E0B82">
              <w:t>router memory</w:t>
            </w:r>
          </w:p>
          <w:p w:rsidR="00000000" w:rsidRPr="008E0B82" w:rsidP="008E0B82">
            <w:pPr>
              <w:pStyle w:val="ListBullet2"/>
            </w:pPr>
            <w:r w:rsidRPr="008E0B82">
              <w:t>router slots available</w:t>
            </w:r>
          </w:p>
          <w:p w:rsidR="00000000" w:rsidRPr="008E0B82" w:rsidP="008E0B82">
            <w:pPr>
              <w:pStyle w:val="ListBullet"/>
            </w:pPr>
            <w:r w:rsidRPr="008E0B82">
              <w:t>for a metropolitan Ethernet network:</w:t>
            </w:r>
          </w:p>
          <w:p w:rsidR="00000000" w:rsidRPr="008E0B82" w:rsidP="008E0B82">
            <w:pPr>
              <w:pStyle w:val="ListBullet2"/>
            </w:pPr>
            <w:r w:rsidRPr="008E0B82">
              <w:t>available and utilised bandwidth</w:t>
            </w:r>
          </w:p>
          <w:p w:rsidR="00000000" w:rsidRPr="008E0B82" w:rsidP="008E0B82">
            <w:pPr>
              <w:pStyle w:val="ListBullet2"/>
            </w:pPr>
            <w:r w:rsidRPr="008E0B82">
              <w:t xml:space="preserve">available </w:t>
            </w:r>
            <w:r w:rsidRPr="008E0B82">
              <w:t>and utilised ports</w:t>
            </w:r>
          </w:p>
          <w:p w:rsidR="00000000" w:rsidRPr="008E0B82" w:rsidP="008E0B82">
            <w:pPr>
              <w:pStyle w:val="ListBullet2"/>
            </w:pPr>
            <w:r w:rsidRPr="008E0B82">
              <w:t>available and utilised VLANs</w:t>
            </w:r>
          </w:p>
          <w:p w:rsidR="00000000" w:rsidRPr="008E0B82" w:rsidP="008E0B82">
            <w:pPr>
              <w:pStyle w:val="ListBullet2"/>
            </w:pPr>
            <w:r w:rsidRPr="008E0B82">
              <w:t>packet loss rates</w:t>
            </w:r>
          </w:p>
          <w:p w:rsidR="00000000" w:rsidRPr="008E0B82" w:rsidP="008E0B82">
            <w:pPr>
              <w:pStyle w:val="ListBullet2"/>
            </w:pPr>
            <w:r w:rsidRPr="008E0B82">
              <w:t>switch card slots available</w:t>
            </w:r>
          </w:p>
          <w:p w:rsidR="00000000" w:rsidRPr="008E0B82" w:rsidP="008E0B82">
            <w:pPr>
              <w:pStyle w:val="ListBullet2"/>
            </w:pPr>
            <w:r w:rsidRPr="008E0B82">
              <w:t>switch CPU load</w:t>
            </w:r>
          </w:p>
          <w:p w:rsidR="00000000" w:rsidRPr="008E0B82" w:rsidP="008E0B82">
            <w:pPr>
              <w:pStyle w:val="ListBullet2"/>
            </w:pPr>
            <w:r w:rsidRPr="008E0B82">
              <w:t>switch memory</w:t>
            </w:r>
          </w:p>
          <w:p w:rsidR="00000000" w:rsidRPr="008E0B82" w:rsidP="008E0B82">
            <w:pPr>
              <w:pStyle w:val="ListBullet"/>
            </w:pPr>
            <w:r w:rsidRPr="008E0B82">
              <w:t>for an SDH network:</w:t>
            </w:r>
          </w:p>
          <w:p w:rsidR="00000000" w:rsidRPr="008E0B82" w:rsidP="008E0B82">
            <w:pPr>
              <w:pStyle w:val="ListBullet2"/>
            </w:pPr>
            <w:r w:rsidRPr="008E0B82">
              <w:t>bandwidth provisioned</w:t>
            </w:r>
          </w:p>
          <w:p w:rsidR="00000000" w:rsidRPr="008E0B82" w:rsidP="008E0B82">
            <w:pPr>
              <w:pStyle w:val="ListBullet2"/>
            </w:pPr>
            <w:r w:rsidRPr="008E0B82">
              <w:t>number of ADMS connected to a ring</w:t>
            </w:r>
          </w:p>
          <w:p w:rsidR="00000000" w:rsidRPr="008E0B82" w:rsidP="008E0B82">
            <w:pPr>
              <w:pStyle w:val="ListBullet2"/>
            </w:pPr>
            <w:r w:rsidRPr="008E0B82">
              <w:t>number of card slots and ports available</w:t>
            </w:r>
          </w:p>
          <w:p w:rsidR="00000000" w:rsidRPr="008E0B82" w:rsidP="008E0B82">
            <w:pPr>
              <w:pStyle w:val="ListBullet2"/>
            </w:pPr>
            <w:r w:rsidRPr="008E0B82">
              <w:t>number of circuits provisioned</w:t>
            </w:r>
          </w:p>
          <w:p w:rsidR="00000000" w:rsidRPr="008E0B82" w:rsidP="008E0B82">
            <w:pPr>
              <w:pStyle w:val="ListBullet"/>
            </w:pPr>
            <w:r w:rsidRPr="008E0B82">
              <w:t>for a voice network:</w:t>
            </w:r>
          </w:p>
          <w:p w:rsidR="00000000" w:rsidRPr="008E0B82" w:rsidP="008E0B82">
            <w:pPr>
              <w:pStyle w:val="ListBullet2"/>
            </w:pPr>
            <w:r w:rsidRPr="008E0B82">
              <w:t>echo cancellation considerations</w:t>
            </w:r>
          </w:p>
          <w:p w:rsidR="00000000" w:rsidRPr="008E0B82" w:rsidP="008E0B82">
            <w:pPr>
              <w:pStyle w:val="ListBullet2"/>
            </w:pPr>
            <w:r w:rsidRPr="008E0B82">
              <w:t>quality of service (QoS) and measure of service (MOS)</w:t>
            </w:r>
          </w:p>
          <w:p w:rsidR="00000000" w:rsidRPr="008E0B82" w:rsidP="008E0B82">
            <w:pPr>
              <w:pStyle w:val="ListBullet3"/>
            </w:pPr>
            <w:r w:rsidRPr="008E0B82">
              <w:t>network jitter</w:t>
            </w:r>
          </w:p>
          <w:p w:rsidR="00000000" w:rsidRPr="008E0B82" w:rsidP="008E0B82">
            <w:pPr>
              <w:pStyle w:val="ListBullet3"/>
            </w:pPr>
            <w:r w:rsidRPr="008E0B82">
              <w:t>network latency</w:t>
            </w:r>
          </w:p>
          <w:p w:rsidR="00000000" w:rsidRPr="008E0B82" w:rsidP="008E0B82">
            <w:pPr>
              <w:pStyle w:val="ListBullet3"/>
            </w:pPr>
            <w:r w:rsidRPr="008E0B82">
              <w:t>packet loss rate</w:t>
            </w:r>
          </w:p>
          <w:p w:rsidR="00000000" w:rsidRPr="008E0B82" w:rsidP="008E0B82">
            <w:pPr>
              <w:pStyle w:val="ListBullet2"/>
            </w:pPr>
            <w:r w:rsidRPr="008E0B82">
              <w:t>signalling capacity</w:t>
            </w:r>
          </w:p>
          <w:p w:rsidR="00000000" w:rsidRPr="008E0B82" w:rsidP="008E0B82">
            <w:pPr>
              <w:pStyle w:val="ListBullet2"/>
            </w:pPr>
            <w:r w:rsidRPr="008E0B82">
              <w:t>traffic:</w:t>
            </w:r>
          </w:p>
          <w:p w:rsidR="00000000" w:rsidRPr="008E0B82" w:rsidP="008E0B82">
            <w:pPr>
              <w:pStyle w:val="ListBullet3"/>
            </w:pPr>
            <w:r w:rsidRPr="008E0B82">
              <w:t>available and utilised bandwidth</w:t>
            </w:r>
          </w:p>
          <w:p w:rsidR="00000000" w:rsidRPr="008E0B82" w:rsidP="008E0B82">
            <w:pPr>
              <w:pStyle w:val="ListBullet3"/>
            </w:pPr>
            <w:r w:rsidRPr="008E0B82">
              <w:t>available and utilised ports</w:t>
            </w:r>
          </w:p>
          <w:p w:rsidR="00000000" w:rsidP="008E0B82">
            <w:pPr>
              <w:pStyle w:val="ListBullet3"/>
              <w:rPr>
                <w:lang w:val="en-NZ"/>
              </w:rPr>
            </w:pPr>
            <w:r w:rsidRPr="008E0B82">
              <w:t>number and duration of calls.</w:t>
            </w:r>
          </w:p>
        </w:tc>
      </w:tr>
      <w:tr w:rsidTr="005922D8">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BoldandItalics"/>
              </w:rPr>
              <w:t>Network monitoring</w:t>
            </w:r>
            <w:r w:rsidRPr="008E0B82">
              <w:t xml:space="preserve"> </w:t>
            </w:r>
            <w:r w:rsidRPr="008E0B82">
              <w:rPr>
                <w:rStyle w:val="BoldandItalics"/>
              </w:rPr>
              <w:t>techniques</w:t>
            </w:r>
            <w:r w:rsidRPr="008E0B82">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ListBullet"/>
            </w:pPr>
            <w:r w:rsidRPr="008E0B82">
              <w:t>alarms</w:t>
            </w:r>
          </w:p>
          <w:p w:rsidR="00000000" w:rsidRPr="008E0B82" w:rsidP="008E0B82">
            <w:pPr>
              <w:pStyle w:val="ListBullet"/>
            </w:pPr>
            <w:r w:rsidRPr="008E0B82">
              <w:t>customer complaints</w:t>
            </w:r>
          </w:p>
          <w:p w:rsidR="00000000" w:rsidRPr="008E0B82" w:rsidP="008E0B82">
            <w:pPr>
              <w:pStyle w:val="ListBullet"/>
            </w:pPr>
            <w:r w:rsidRPr="008E0B82">
              <w:t>databases</w:t>
            </w:r>
          </w:p>
          <w:p w:rsidR="00000000" w:rsidRPr="008E0B82" w:rsidP="008E0B82">
            <w:pPr>
              <w:pStyle w:val="ListBullet"/>
            </w:pPr>
            <w:r w:rsidRPr="008E0B82">
              <w:t>fault reports</w:t>
            </w:r>
          </w:p>
          <w:p w:rsidR="00000000" w:rsidRPr="008E0B82" w:rsidP="008E0B82">
            <w:pPr>
              <w:pStyle w:val="ListBullet"/>
            </w:pPr>
            <w:r w:rsidRPr="008E0B82">
              <w:t xml:space="preserve">network management </w:t>
            </w:r>
          </w:p>
          <w:p w:rsidR="00000000" w:rsidRPr="008E0B82" w:rsidP="008E0B82">
            <w:pPr>
              <w:pStyle w:val="ListBullet"/>
            </w:pPr>
            <w:r w:rsidRPr="008E0B82">
              <w:t>network operations reports</w:t>
            </w:r>
          </w:p>
          <w:p w:rsidR="00000000" w:rsidRPr="008E0B82" w:rsidP="008E0B82">
            <w:pPr>
              <w:pStyle w:val="ListBullet"/>
            </w:pPr>
            <w:r w:rsidRPr="008E0B82">
              <w:t>network performance reports</w:t>
            </w:r>
          </w:p>
          <w:p w:rsidR="00000000" w:rsidRPr="008E0B82" w:rsidP="008E0B82">
            <w:pPr>
              <w:pStyle w:val="ListBullet"/>
            </w:pPr>
            <w:r w:rsidRPr="008E0B82">
              <w:t>traffic monitoring.</w:t>
            </w:r>
          </w:p>
        </w:tc>
      </w:tr>
    </w:tbl>
    <w:p w:rsidR="005922D8" w:rsidP="008E0B82">
      <w:pPr>
        <w:pStyle w:val="BodyText"/>
      </w:pPr>
    </w:p>
    <w:p w:rsidR="005922D8" w:rsidP="008E0B82">
      <w:pPr>
        <w:pStyle w:val="BodyText"/>
      </w:pPr>
    </w:p>
    <w:p w:rsidR="00000000" w:rsidRPr="008E0B82" w:rsidP="008E0B82">
      <w:pPr>
        <w:pStyle w:val="Heading1"/>
      </w:pPr>
      <w:bookmarkStart w:id="12" w:name="O_208982"/>
      <w:bookmarkEnd w:id="12"/>
      <w:r w:rsidRPr="008E0B82">
        <w:t>Unit Sector(s)</w:t>
      </w:r>
    </w:p>
    <w:tbl>
      <w:tblPr>
        <w:tblW w:w="0" w:type="auto"/>
        <w:tblLayout w:type="fixed"/>
        <w:tblCellMar>
          <w:left w:w="62" w:type="dxa"/>
          <w:right w:w="62" w:type="dxa"/>
        </w:tblCellMar>
        <w:tblLook w:val="0000"/>
      </w:tblPr>
      <w:tblGrid>
        <w:gridCol w:w="2570"/>
        <w:gridCol w:w="5952"/>
      </w:tblGrid>
      <w:tr w:rsidTr="005922D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Telecommunications</w:t>
            </w:r>
          </w:p>
        </w:tc>
      </w:tr>
    </w:tbl>
    <w:p w:rsidR="005922D8" w:rsidP="008E0B82">
      <w:pPr>
        <w:pStyle w:val="BodyText"/>
      </w:pPr>
    </w:p>
    <w:p w:rsidR="005922D8" w:rsidP="008E0B82">
      <w:pPr>
        <w:pStyle w:val="BodyText"/>
      </w:pPr>
    </w:p>
    <w:p w:rsidR="00000000" w:rsidRPr="008E0B82" w:rsidP="008E0B82">
      <w:pPr>
        <w:pStyle w:val="Heading1"/>
      </w:pPr>
      <w:bookmarkStart w:id="13" w:name="O_208979"/>
      <w:bookmarkEnd w:id="13"/>
      <w:r w:rsidRPr="008E0B82">
        <w:t>Co-requisite units</w:t>
      </w:r>
    </w:p>
    <w:tbl>
      <w:tblPr>
        <w:tblW w:w="0" w:type="auto"/>
        <w:tblLayout w:type="fixed"/>
        <w:tblCellMar>
          <w:left w:w="62" w:type="dxa"/>
          <w:right w:w="62" w:type="dxa"/>
        </w:tblCellMar>
        <w:tblLook w:val="0000"/>
      </w:tblPr>
      <w:tblGrid>
        <w:gridCol w:w="2641"/>
        <w:gridCol w:w="1322"/>
        <w:gridCol w:w="4559"/>
      </w:tblGrid>
      <w:tr w:rsidTr="005922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922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p>
        </w:tc>
      </w:tr>
      <w:tr w:rsidTr="005922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p>
        </w:tc>
      </w:tr>
    </w:tbl>
    <w:p w:rsidR="005922D8" w:rsidP="008E0B82">
      <w:pPr>
        <w:pStyle w:val="BodyText"/>
      </w:pPr>
    </w:p>
    <w:p w:rsidR="005922D8" w:rsidP="008E0B82">
      <w:pPr>
        <w:pStyle w:val="BodyText"/>
      </w:pPr>
    </w:p>
    <w:p w:rsidR="00000000" w:rsidRPr="008E0B82" w:rsidP="008E0B82">
      <w:pPr>
        <w:pStyle w:val="Heading1"/>
      </w:pPr>
      <w:bookmarkStart w:id="14" w:name="O_208981"/>
      <w:bookmarkEnd w:id="14"/>
      <w:r w:rsidRPr="008E0B82">
        <w:t>Competency field</w:t>
      </w:r>
    </w:p>
    <w:tbl>
      <w:tblPr>
        <w:tblW w:w="0" w:type="auto"/>
        <w:tblLayout w:type="fixed"/>
        <w:tblCellMar>
          <w:left w:w="62" w:type="dxa"/>
          <w:right w:w="62" w:type="dxa"/>
        </w:tblCellMar>
        <w:tblLook w:val="0000"/>
      </w:tblPr>
      <w:tblGrid>
        <w:gridCol w:w="2777"/>
        <w:gridCol w:w="5745"/>
      </w:tblGrid>
      <w:tr w:rsidTr="005922D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B82">
            <w:pPr>
              <w:pStyle w:val="BodyText"/>
              <w:rPr>
                <w:lang w:val="en-NZ"/>
              </w:rPr>
            </w:pPr>
            <w:r w:rsidRPr="008E0B8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B82" w:rsidP="008E0B82">
            <w:pPr>
              <w:pStyle w:val="BodyText"/>
            </w:pPr>
            <w:r w:rsidRPr="008E0B82">
              <w:t>Network planning</w:t>
            </w:r>
          </w:p>
        </w:tc>
      </w:tr>
    </w:tbl>
    <w:p w:rsidR="005922D8" w:rsidP="008E0B82">
      <w:pPr>
        <w:pStyle w:val="BodyText"/>
      </w:pPr>
    </w:p>
    <w:p w:rsidR="005922D8" w:rsidP="008E0B82">
      <w:pPr>
        <w:pStyle w:val="BodyText"/>
      </w:pPr>
    </w:p>
    <w:p w:rsidR="00000000" w:rsidRPr="008E0B82" w:rsidP="008E0B82"/>
    <w:sectPr w:rsidSect="008E0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2D8" w:rsidP="005922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D8" w:rsidP="008E0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922D8" w:rsidP="008E0B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22D8" w:rsidP="008E0B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2D8" w:rsidP="005922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D8" w:rsidP="008E0B82">
    <w:pPr>
      <w:pStyle w:val="Header"/>
      <w:framePr w:wrap="around"/>
    </w:pPr>
    <w:r>
      <w:fldChar w:fldCharType="begin"/>
    </w:r>
    <w:r>
      <w:instrText xml:space="preserve"> TITLE   \* MERGEFORMAT </w:instrText>
    </w:r>
    <w:r>
      <w:fldChar w:fldCharType="separate"/>
    </w:r>
    <w:r>
      <w:t>ICTNPL4113A Plan the deployment of core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22D8" w:rsidP="008E0B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2CC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05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6E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B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0B82"/>
    <w:pPr>
      <w:spacing w:before="360" w:after="60"/>
      <w:outlineLvl w:val="0"/>
    </w:pPr>
    <w:rPr>
      <w:sz w:val="32"/>
    </w:rPr>
  </w:style>
  <w:style w:type="paragraph" w:styleId="Heading2">
    <w:name w:val="heading 2"/>
    <w:basedOn w:val="HeadingBase"/>
    <w:next w:val="BodyText"/>
    <w:link w:val="Heading2Char"/>
    <w:qFormat/>
    <w:rsid w:val="008E0B82"/>
    <w:pPr>
      <w:keepLines/>
      <w:spacing w:before="240" w:after="120"/>
      <w:outlineLvl w:val="1"/>
    </w:pPr>
    <w:rPr>
      <w:sz w:val="28"/>
      <w:szCs w:val="40"/>
    </w:rPr>
  </w:style>
  <w:style w:type="paragraph" w:styleId="Heading3">
    <w:name w:val="heading 3"/>
    <w:basedOn w:val="HeadingBase"/>
    <w:next w:val="BodyText"/>
    <w:link w:val="Heading3Char"/>
    <w:qFormat/>
    <w:rsid w:val="008E0B82"/>
    <w:pPr>
      <w:spacing w:before="180" w:after="120"/>
      <w:outlineLvl w:val="2"/>
    </w:pPr>
    <w:rPr>
      <w:spacing w:val="-10"/>
      <w:kern w:val="32"/>
    </w:rPr>
  </w:style>
  <w:style w:type="paragraph" w:styleId="Heading4">
    <w:name w:val="heading 4"/>
    <w:basedOn w:val="HeadingBase"/>
    <w:next w:val="BodyText"/>
    <w:link w:val="Heading4Char"/>
    <w:qFormat/>
    <w:rsid w:val="008E0B82"/>
    <w:pPr>
      <w:spacing w:before="160" w:after="120"/>
      <w:outlineLvl w:val="3"/>
    </w:pPr>
    <w:rPr>
      <w:sz w:val="22"/>
    </w:rPr>
  </w:style>
  <w:style w:type="paragraph" w:styleId="Heading5">
    <w:name w:val="heading 5"/>
    <w:basedOn w:val="HeadingBase"/>
    <w:next w:val="Normal"/>
    <w:link w:val="Heading5Char"/>
    <w:qFormat/>
    <w:rsid w:val="008E0B82"/>
    <w:pPr>
      <w:spacing w:before="80"/>
      <w:outlineLvl w:val="4"/>
    </w:pPr>
    <w:rPr>
      <w:color w:val="918585"/>
      <w:sz w:val="20"/>
    </w:rPr>
  </w:style>
  <w:style w:type="paragraph" w:styleId="Heading6">
    <w:name w:val="heading 6"/>
    <w:basedOn w:val="HeadingBase"/>
    <w:next w:val="Normal"/>
    <w:link w:val="Heading6Char"/>
    <w:qFormat/>
    <w:rsid w:val="008E0B82"/>
    <w:pPr>
      <w:spacing w:before="60"/>
      <w:outlineLvl w:val="5"/>
    </w:pPr>
    <w:rPr>
      <w:color w:val="918585"/>
      <w:sz w:val="20"/>
    </w:rPr>
  </w:style>
  <w:style w:type="paragraph" w:styleId="Heading7">
    <w:name w:val="heading 7"/>
    <w:basedOn w:val="Normal"/>
    <w:next w:val="Normal"/>
    <w:link w:val="Heading7Char"/>
    <w:qFormat/>
    <w:rsid w:val="008E0B82"/>
    <w:pPr>
      <w:ind w:left="720"/>
      <w:outlineLvl w:val="6"/>
    </w:pPr>
    <w:rPr>
      <w:i/>
    </w:rPr>
  </w:style>
  <w:style w:type="paragraph" w:styleId="Heading8">
    <w:name w:val="heading 8"/>
    <w:basedOn w:val="Normal"/>
    <w:next w:val="Normal"/>
    <w:link w:val="Heading8Char"/>
    <w:qFormat/>
    <w:rsid w:val="008E0B82"/>
    <w:pPr>
      <w:ind w:left="720"/>
      <w:outlineLvl w:val="7"/>
    </w:pPr>
    <w:rPr>
      <w:i/>
    </w:rPr>
  </w:style>
  <w:style w:type="paragraph" w:styleId="Heading9">
    <w:name w:val="heading 9"/>
    <w:basedOn w:val="Normal"/>
    <w:next w:val="Normal"/>
    <w:link w:val="Heading9Char"/>
    <w:qFormat/>
    <w:rsid w:val="008E0B82"/>
    <w:pPr>
      <w:ind w:left="720"/>
      <w:outlineLvl w:val="8"/>
    </w:pPr>
    <w:rPr>
      <w:i/>
    </w:rPr>
  </w:style>
  <w:style w:type="character" w:default="1" w:styleId="DefaultParagraphFont">
    <w:name w:val="Default Paragraph Font"/>
    <w:uiPriority w:val="1"/>
    <w:unhideWhenUsed/>
    <w:rsid w:val="008E0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B82"/>
  </w:style>
  <w:style w:type="character" w:customStyle="1" w:styleId="Heading1Char">
    <w:name w:val="Heading 1 Char"/>
    <w:basedOn w:val="DefaultParagraphFont"/>
    <w:link w:val="Heading1"/>
    <w:rsid w:val="008E0B82"/>
    <w:rPr>
      <w:rFonts w:ascii="Times New Roman" w:eastAsia="Times New Roman" w:hAnsi="Times New Roman" w:cs="Times New Roman"/>
      <w:b/>
      <w:sz w:val="32"/>
      <w:szCs w:val="20"/>
      <w:lang w:eastAsia="en-US"/>
    </w:rPr>
  </w:style>
  <w:style w:type="paragraph" w:styleId="BodyText">
    <w:name w:val="Body Text"/>
    <w:basedOn w:val="Normal"/>
    <w:link w:val="BodyTextChar"/>
    <w:rsid w:val="008E0B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B82"/>
    <w:rPr>
      <w:rFonts w:ascii="Times New Roman" w:eastAsia="Times New Roman" w:hAnsi="Times New Roman" w:cs="Times New Roman"/>
      <w:sz w:val="24"/>
      <w:lang w:val="en-US" w:eastAsia="en-US"/>
    </w:rPr>
  </w:style>
  <w:style w:type="paragraph" w:styleId="Footer">
    <w:name w:val="footer"/>
    <w:basedOn w:val="Normal"/>
    <w:link w:val="FooterChar"/>
    <w:rsid w:val="008E0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B82"/>
    <w:rPr>
      <w:rFonts w:ascii="Times New Roman" w:eastAsia="Times New Roman" w:hAnsi="Times New Roman" w:cs="Times New Roman"/>
      <w:sz w:val="16"/>
      <w:lang w:val="en-US" w:eastAsia="en-US"/>
    </w:rPr>
  </w:style>
  <w:style w:type="paragraph" w:styleId="List">
    <w:name w:val="List"/>
    <w:basedOn w:val="BodyText"/>
    <w:next w:val="BodyText"/>
    <w:rsid w:val="008E0B82"/>
    <w:pPr>
      <w:tabs>
        <w:tab w:val="left" w:pos="340"/>
      </w:tabs>
      <w:spacing w:before="60" w:after="60"/>
      <w:ind w:left="340" w:hanging="340"/>
    </w:pPr>
  </w:style>
  <w:style w:type="paragraph" w:styleId="ListBullet">
    <w:name w:val="List Bullet"/>
    <w:basedOn w:val="List"/>
    <w:rsid w:val="008E0B82"/>
    <w:pPr>
      <w:numPr>
        <w:numId w:val="14"/>
      </w:numPr>
      <w:tabs>
        <w:tab w:val="clear" w:pos="340"/>
      </w:tabs>
      <w:spacing w:before="40" w:after="40"/>
    </w:pPr>
  </w:style>
  <w:style w:type="character" w:customStyle="1" w:styleId="SpecialBold">
    <w:name w:val="Special Bold"/>
    <w:basedOn w:val="DefaultParagraphFont"/>
    <w:rsid w:val="008E0B82"/>
    <w:rPr>
      <w:b/>
      <w:spacing w:val="0"/>
    </w:rPr>
  </w:style>
  <w:style w:type="paragraph" w:styleId="ListBullet2">
    <w:name w:val="List Bullet 2"/>
    <w:basedOn w:val="List2"/>
    <w:rsid w:val="008E0B82"/>
    <w:pPr>
      <w:numPr>
        <w:numId w:val="15"/>
      </w:numPr>
      <w:tabs>
        <w:tab w:val="clear" w:pos="680"/>
      </w:tabs>
    </w:pPr>
  </w:style>
  <w:style w:type="paragraph" w:styleId="Header">
    <w:name w:val="header"/>
    <w:basedOn w:val="Normal"/>
    <w:link w:val="HeaderChar"/>
    <w:rsid w:val="008E0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B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0B82"/>
    <w:pPr>
      <w:spacing w:before="240" w:after="120"/>
      <w:outlineLvl w:val="0"/>
    </w:pPr>
    <w:rPr>
      <w:rFonts w:ascii="Times New Roman" w:hAnsi="Times New Roman"/>
      <w:b/>
      <w:sz w:val="28"/>
    </w:rPr>
  </w:style>
  <w:style w:type="paragraph" w:customStyle="1" w:styleId="AllowPageBreak">
    <w:name w:val="AllowPageBreak"/>
    <w:rsid w:val="008E0B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0B82"/>
    <w:pPr>
      <w:tabs>
        <w:tab w:val="left" w:pos="680"/>
      </w:tabs>
      <w:spacing w:before="60" w:after="60"/>
      <w:ind w:left="680" w:hanging="340"/>
    </w:pPr>
  </w:style>
  <w:style w:type="paragraph" w:styleId="ListBullet3">
    <w:name w:val="List Bullet 3"/>
    <w:basedOn w:val="List3"/>
    <w:rsid w:val="008E0B82"/>
    <w:pPr>
      <w:numPr>
        <w:numId w:val="3"/>
      </w:numPr>
      <w:tabs>
        <w:tab w:val="clear" w:pos="1021"/>
      </w:tabs>
      <w:ind w:left="1037" w:hanging="357"/>
    </w:pPr>
  </w:style>
  <w:style w:type="character" w:customStyle="1" w:styleId="BoldandItalics">
    <w:name w:val="Bold and Italics"/>
    <w:qFormat/>
    <w:rsid w:val="008E0B82"/>
    <w:rPr>
      <w:b/>
      <w:i/>
      <w:u w:val="none"/>
    </w:rPr>
  </w:style>
  <w:style w:type="character" w:customStyle="1" w:styleId="Heading2Char">
    <w:name w:val="Heading 2 Char"/>
    <w:basedOn w:val="DefaultParagraphFont"/>
    <w:link w:val="Heading2"/>
    <w:rsid w:val="008E0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B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0B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0B82"/>
    <w:rPr>
      <w:rFonts w:ascii="Courier New" w:eastAsia="Times New Roman" w:hAnsi="Courier New" w:cs="Times New Roman"/>
      <w:i/>
      <w:szCs w:val="20"/>
      <w:lang w:val="en-US" w:eastAsia="en-US"/>
    </w:rPr>
  </w:style>
  <w:style w:type="paragraph" w:customStyle="1" w:styleId="HeadingBase">
    <w:name w:val="Heading Base"/>
    <w:rsid w:val="008E0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B82"/>
    <w:pPr>
      <w:tabs>
        <w:tab w:val="right" w:leader="dot" w:pos="9072"/>
      </w:tabs>
      <w:ind w:left="567"/>
    </w:pPr>
    <w:rPr>
      <w:szCs w:val="22"/>
    </w:rPr>
  </w:style>
  <w:style w:type="paragraph" w:customStyle="1" w:styleId="TOCBase">
    <w:name w:val="TOC Base"/>
    <w:rsid w:val="008E0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B82"/>
    <w:pPr>
      <w:tabs>
        <w:tab w:val="right" w:leader="dot" w:pos="9072"/>
      </w:tabs>
      <w:spacing w:before="40" w:after="40"/>
      <w:ind w:left="284"/>
    </w:pPr>
    <w:rPr>
      <w:rFonts w:ascii="Times New Roman" w:hAnsi="Times New Roman"/>
    </w:rPr>
  </w:style>
  <w:style w:type="paragraph" w:styleId="TOC1">
    <w:name w:val="toc 1"/>
    <w:basedOn w:val="TOCBase"/>
    <w:next w:val="Normal"/>
    <w:rsid w:val="008E0B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B82"/>
    <w:pPr>
      <w:spacing w:before="5040"/>
      <w:jc w:val="center"/>
    </w:pPr>
    <w:rPr>
      <w:sz w:val="48"/>
      <w:szCs w:val="72"/>
      <w:lang w:val="en-US"/>
    </w:rPr>
  </w:style>
  <w:style w:type="character" w:customStyle="1" w:styleId="TitleChar">
    <w:name w:val="Title Char"/>
    <w:basedOn w:val="DefaultParagraphFont"/>
    <w:link w:val="Title"/>
    <w:rsid w:val="008E0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B82"/>
    <w:pPr>
      <w:tabs>
        <w:tab w:val="left" w:pos="3600"/>
        <w:tab w:val="left" w:pos="3958"/>
      </w:tabs>
    </w:pPr>
  </w:style>
  <w:style w:type="paragraph" w:customStyle="1" w:styleId="Note">
    <w:name w:val="Note"/>
    <w:basedOn w:val="BodyText"/>
    <w:rsid w:val="008E0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B82"/>
    <w:pPr>
      <w:framePr w:wrap="auto" w:hAnchor="text" w:y="6049"/>
    </w:pPr>
    <w:rPr>
      <w:color w:val="000000"/>
      <w:sz w:val="40"/>
    </w:rPr>
  </w:style>
  <w:style w:type="paragraph" w:customStyle="1" w:styleId="TOCTitle">
    <w:name w:val="TOCTitle"/>
    <w:basedOn w:val="Heading1"/>
    <w:rsid w:val="008E0B82"/>
    <w:pPr>
      <w:spacing w:after="240"/>
      <w:jc w:val="center"/>
      <w:outlineLvl w:val="9"/>
    </w:pPr>
    <w:rPr>
      <w:caps/>
    </w:rPr>
  </w:style>
  <w:style w:type="paragraph" w:customStyle="1" w:styleId="Version">
    <w:name w:val="Version"/>
    <w:rsid w:val="008E0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B82"/>
    <w:pPr>
      <w:keepNext w:val="0"/>
      <w:tabs>
        <w:tab w:val="right" w:pos="4176"/>
      </w:tabs>
      <w:ind w:left="198" w:hanging="198"/>
    </w:pPr>
    <w:rPr>
      <w:rFonts w:ascii="Garamond" w:hAnsi="Garamond"/>
    </w:rPr>
  </w:style>
  <w:style w:type="paragraph" w:styleId="IndexHeading">
    <w:name w:val="index heading"/>
    <w:basedOn w:val="Normal"/>
    <w:next w:val="Index1"/>
    <w:semiHidden/>
    <w:rsid w:val="008E0B82"/>
    <w:pPr>
      <w:spacing w:before="120" w:after="120"/>
    </w:pPr>
    <w:rPr>
      <w:rFonts w:ascii="Arial" w:hAnsi="Arial"/>
      <w:b/>
      <w:color w:val="918585"/>
      <w:sz w:val="24"/>
    </w:rPr>
  </w:style>
  <w:style w:type="paragraph" w:customStyle="1" w:styleId="Chapter">
    <w:name w:val="Chapter"/>
    <w:basedOn w:val="Normal"/>
    <w:rsid w:val="008E0B82"/>
    <w:pPr>
      <w:spacing w:before="240"/>
    </w:pPr>
    <w:rPr>
      <w:rFonts w:ascii="Times New Roman" w:hAnsi="Times New Roman"/>
      <w:smallCaps/>
      <w:spacing w:val="80"/>
      <w:sz w:val="28"/>
    </w:rPr>
  </w:style>
  <w:style w:type="paragraph" w:customStyle="1" w:styleId="InChapter">
    <w:name w:val="InChapter"/>
    <w:basedOn w:val="Heading3"/>
    <w:rsid w:val="008E0B82"/>
    <w:pPr>
      <w:spacing w:after="240"/>
      <w:outlineLvl w:val="9"/>
    </w:pPr>
    <w:rPr>
      <w:noProof/>
    </w:rPr>
  </w:style>
  <w:style w:type="paragraph" w:styleId="Index2">
    <w:name w:val="index 2"/>
    <w:basedOn w:val="Normal"/>
    <w:next w:val="Normal"/>
    <w:semiHidden/>
    <w:rsid w:val="008E0B82"/>
    <w:pPr>
      <w:tabs>
        <w:tab w:val="right" w:pos="4176"/>
      </w:tabs>
      <w:ind w:left="568" w:hanging="284"/>
    </w:pPr>
    <w:rPr>
      <w:rFonts w:ascii="Garamond" w:hAnsi="Garamond"/>
    </w:rPr>
  </w:style>
  <w:style w:type="paragraph" w:customStyle="1" w:styleId="Byline">
    <w:name w:val="Byline"/>
    <w:rsid w:val="008E0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B82"/>
    <w:pPr>
      <w:tabs>
        <w:tab w:val="clear" w:pos="3600"/>
        <w:tab w:val="clear" w:pos="3958"/>
      </w:tabs>
      <w:jc w:val="right"/>
    </w:pPr>
  </w:style>
  <w:style w:type="character" w:styleId="Emphasis">
    <w:name w:val="Emphasis"/>
    <w:basedOn w:val="DefaultParagraphFont"/>
    <w:qFormat/>
    <w:rsid w:val="008E0B82"/>
    <w:rPr>
      <w:i/>
    </w:rPr>
  </w:style>
  <w:style w:type="paragraph" w:styleId="Caption">
    <w:name w:val="caption"/>
    <w:basedOn w:val="BodyText"/>
    <w:next w:val="Normal"/>
    <w:qFormat/>
    <w:rsid w:val="008E0B82"/>
    <w:pPr>
      <w:framePr w:w="2268" w:hSpace="181" w:vSpace="181" w:wrap="around" w:vAnchor="text" w:hAnchor="page" w:x="1135" w:y="285" w:anchorLock="1"/>
    </w:pPr>
    <w:rPr>
      <w:i/>
    </w:rPr>
  </w:style>
  <w:style w:type="paragraph" w:customStyle="1" w:styleId="MiniTOCTitle">
    <w:name w:val="MiniTOCTitle"/>
    <w:basedOn w:val="Heading4"/>
    <w:rsid w:val="008E0B82"/>
    <w:pPr>
      <w:spacing w:before="240"/>
      <w:outlineLvl w:val="9"/>
    </w:pPr>
    <w:rPr>
      <w:noProof/>
      <w:sz w:val="24"/>
    </w:rPr>
  </w:style>
  <w:style w:type="paragraph" w:customStyle="1" w:styleId="MiniTOCItem">
    <w:name w:val="MiniTOCItem"/>
    <w:basedOn w:val="ListBullet"/>
    <w:rsid w:val="008E0B82"/>
    <w:pPr>
      <w:numPr>
        <w:numId w:val="0"/>
      </w:numPr>
      <w:tabs>
        <w:tab w:val="right" w:leader="dot" w:pos="6521"/>
      </w:tabs>
      <w:spacing w:before="0" w:after="0"/>
    </w:pPr>
  </w:style>
  <w:style w:type="paragraph" w:customStyle="1" w:styleId="TOFTitle">
    <w:name w:val="TOFTitle"/>
    <w:basedOn w:val="TOCTitle"/>
    <w:rsid w:val="008E0B82"/>
  </w:style>
  <w:style w:type="paragraph" w:styleId="TableofFigures">
    <w:name w:val="table of figures"/>
    <w:basedOn w:val="Normal"/>
    <w:next w:val="Normal"/>
    <w:semiHidden/>
    <w:rsid w:val="008E0B82"/>
    <w:pPr>
      <w:tabs>
        <w:tab w:val="right" w:leader="dot" w:pos="9072"/>
      </w:tabs>
      <w:ind w:left="970" w:hanging="403"/>
    </w:pPr>
    <w:rPr>
      <w:rFonts w:ascii="Times New Roman" w:hAnsi="Times New Roman"/>
      <w:b/>
    </w:rPr>
  </w:style>
  <w:style w:type="paragraph" w:styleId="ListNumber">
    <w:name w:val="List Number"/>
    <w:basedOn w:val="List"/>
    <w:rsid w:val="008E0B82"/>
    <w:pPr>
      <w:numPr>
        <w:numId w:val="12"/>
      </w:numPr>
    </w:pPr>
  </w:style>
  <w:style w:type="character" w:customStyle="1" w:styleId="WingdingSymbols">
    <w:name w:val="Wingding Symbols"/>
    <w:rsid w:val="008E0B82"/>
    <w:rPr>
      <w:rFonts w:ascii="Wingdings" w:hAnsi="Wingdings"/>
    </w:rPr>
  </w:style>
  <w:style w:type="paragraph" w:customStyle="1" w:styleId="TableHeading">
    <w:name w:val="Table Heading"/>
    <w:basedOn w:val="HeadingBase"/>
    <w:rsid w:val="008E0B82"/>
    <w:pPr>
      <w:keepLines/>
      <w:pBdr>
        <w:bottom w:val="single" w:sz="6" w:space="1" w:color="918585"/>
      </w:pBdr>
      <w:spacing w:before="240"/>
    </w:pPr>
  </w:style>
  <w:style w:type="character" w:customStyle="1" w:styleId="HotSpot">
    <w:name w:val="HotSpot"/>
    <w:rsid w:val="008E0B82"/>
    <w:rPr>
      <w:color w:val="0033CC"/>
      <w:u w:val="none"/>
    </w:rPr>
  </w:style>
  <w:style w:type="paragraph" w:customStyle="1" w:styleId="BodyTextRight">
    <w:name w:val="Body Text Right"/>
    <w:basedOn w:val="BodyText"/>
    <w:rsid w:val="008E0B82"/>
    <w:pPr>
      <w:spacing w:before="0" w:after="0"/>
      <w:jc w:val="right"/>
    </w:pPr>
  </w:style>
  <w:style w:type="paragraph" w:styleId="Index3">
    <w:name w:val="index 3"/>
    <w:basedOn w:val="ListNumber2"/>
    <w:next w:val="Normal"/>
    <w:semiHidden/>
    <w:rsid w:val="008E0B82"/>
    <w:pPr>
      <w:numPr>
        <w:numId w:val="0"/>
      </w:numPr>
      <w:tabs>
        <w:tab w:val="right" w:leader="dot" w:pos="4176"/>
      </w:tabs>
    </w:pPr>
  </w:style>
  <w:style w:type="paragraph" w:styleId="ListNumber2">
    <w:name w:val="List Number 2"/>
    <w:basedOn w:val="List2"/>
    <w:rsid w:val="008E0B82"/>
    <w:pPr>
      <w:numPr>
        <w:numId w:val="11"/>
      </w:numPr>
      <w:tabs>
        <w:tab w:val="clear" w:pos="1060"/>
      </w:tabs>
    </w:pPr>
  </w:style>
  <w:style w:type="paragraph" w:customStyle="1" w:styleId="MarginNote">
    <w:name w:val="Margin Note"/>
    <w:basedOn w:val="BodyText"/>
    <w:rsid w:val="008E0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B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0B82"/>
    <w:rPr>
      <w:sz w:val="32"/>
    </w:rPr>
  </w:style>
  <w:style w:type="paragraph" w:customStyle="1" w:styleId="HeadingProcedure">
    <w:name w:val="Heading Procedure"/>
    <w:basedOn w:val="HeadingBase"/>
    <w:next w:val="Normal"/>
    <w:rsid w:val="008E0B82"/>
    <w:pPr>
      <w:tabs>
        <w:tab w:val="left" w:pos="0"/>
      </w:tabs>
      <w:spacing w:before="120" w:after="60"/>
    </w:pPr>
    <w:rPr>
      <w:i/>
      <w:color w:val="918585"/>
      <w:sz w:val="22"/>
    </w:rPr>
  </w:style>
  <w:style w:type="paragraph" w:customStyle="1" w:styleId="TableBodyText">
    <w:name w:val="Table Body Text"/>
    <w:basedOn w:val="BodyText"/>
    <w:rsid w:val="008E0B82"/>
    <w:pPr>
      <w:spacing w:before="60" w:after="60"/>
    </w:pPr>
  </w:style>
  <w:style w:type="paragraph" w:styleId="ListContinue">
    <w:name w:val="List Continue"/>
    <w:basedOn w:val="List"/>
    <w:rsid w:val="008E0B82"/>
    <w:pPr>
      <w:ind w:firstLine="0"/>
    </w:pPr>
  </w:style>
  <w:style w:type="paragraph" w:customStyle="1" w:styleId="ListNote">
    <w:name w:val="List Note"/>
    <w:basedOn w:val="List"/>
    <w:rsid w:val="008E0B82"/>
    <w:pPr>
      <w:pBdr>
        <w:top w:val="single" w:sz="6" w:space="2" w:color="918585"/>
        <w:bottom w:val="single" w:sz="6" w:space="2" w:color="918585"/>
      </w:pBdr>
      <w:tabs>
        <w:tab w:val="left" w:pos="1021"/>
      </w:tabs>
      <w:ind w:firstLine="0"/>
    </w:pPr>
  </w:style>
  <w:style w:type="paragraph" w:customStyle="1" w:styleId="Warning">
    <w:name w:val="Warning"/>
    <w:basedOn w:val="BodyText"/>
    <w:rsid w:val="008E0B82"/>
    <w:pPr>
      <w:shd w:val="clear" w:color="auto" w:fill="D9D9D9"/>
      <w:tabs>
        <w:tab w:val="left" w:pos="992"/>
      </w:tabs>
      <w:ind w:left="119" w:right="119"/>
    </w:pPr>
    <w:rPr>
      <w:sz w:val="20"/>
    </w:rPr>
  </w:style>
  <w:style w:type="paragraph" w:customStyle="1" w:styleId="MarginIcons">
    <w:name w:val="Margin Icons"/>
    <w:basedOn w:val="BodyText"/>
    <w:rsid w:val="008E0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B82"/>
    <w:rPr>
      <w:rFonts w:ascii="Courier New" w:hAnsi="Courier New"/>
    </w:rPr>
  </w:style>
  <w:style w:type="paragraph" w:customStyle="1" w:styleId="NoteBullet">
    <w:name w:val="Note Bullet"/>
    <w:basedOn w:val="Note"/>
    <w:rsid w:val="008E0B82"/>
    <w:pPr>
      <w:tabs>
        <w:tab w:val="clear" w:pos="680"/>
      </w:tabs>
      <w:spacing w:before="60" w:after="60"/>
    </w:pPr>
  </w:style>
  <w:style w:type="paragraph" w:customStyle="1" w:styleId="SubHeading2">
    <w:name w:val="SubHeading2"/>
    <w:basedOn w:val="HeadingBase"/>
    <w:rsid w:val="008E0B82"/>
    <w:pPr>
      <w:spacing w:before="240" w:after="60"/>
    </w:pPr>
    <w:rPr>
      <w:sz w:val="20"/>
    </w:rPr>
  </w:style>
  <w:style w:type="paragraph" w:customStyle="1" w:styleId="SubHeading1">
    <w:name w:val="SubHeading1"/>
    <w:basedOn w:val="HeadingBase"/>
    <w:rsid w:val="008E0B82"/>
    <w:pPr>
      <w:spacing w:before="240" w:after="60"/>
    </w:pPr>
    <w:rPr>
      <w:color w:val="918585"/>
      <w:sz w:val="22"/>
    </w:rPr>
  </w:style>
  <w:style w:type="paragraph" w:customStyle="1" w:styleId="SideHeading">
    <w:name w:val="Side Heading"/>
    <w:basedOn w:val="HeadingBase"/>
    <w:rsid w:val="008E0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B82"/>
    <w:pPr>
      <w:numPr>
        <w:numId w:val="13"/>
      </w:numPr>
    </w:pPr>
  </w:style>
  <w:style w:type="paragraph" w:styleId="PlainText">
    <w:name w:val="Plain Text"/>
    <w:basedOn w:val="Normal"/>
    <w:link w:val="PlainTextChar"/>
    <w:rsid w:val="008E0B82"/>
    <w:rPr>
      <w:sz w:val="20"/>
    </w:rPr>
  </w:style>
  <w:style w:type="character" w:customStyle="1" w:styleId="PlainTextChar">
    <w:name w:val="Plain Text Char"/>
    <w:basedOn w:val="DefaultParagraphFont"/>
    <w:link w:val="PlainText"/>
    <w:rsid w:val="008E0B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0B82"/>
    <w:rPr>
      <w:b/>
      <w:smallCaps/>
    </w:rPr>
  </w:style>
  <w:style w:type="paragraph" w:customStyle="1" w:styleId="TableListNumber">
    <w:name w:val="Table List Number"/>
    <w:basedOn w:val="ListNumber"/>
    <w:rsid w:val="008E0B82"/>
    <w:pPr>
      <w:numPr>
        <w:numId w:val="0"/>
      </w:numPr>
    </w:pPr>
  </w:style>
  <w:style w:type="paragraph" w:styleId="TOC4">
    <w:name w:val="toc 4"/>
    <w:basedOn w:val="TOCBase"/>
    <w:next w:val="Normal"/>
    <w:semiHidden/>
    <w:rsid w:val="008E0B82"/>
    <w:pPr>
      <w:tabs>
        <w:tab w:val="right" w:leader="dot" w:pos="9071"/>
      </w:tabs>
      <w:ind w:left="1701"/>
    </w:pPr>
  </w:style>
  <w:style w:type="paragraph" w:customStyle="1" w:styleId="ListAlpha">
    <w:name w:val="List Alpha"/>
    <w:basedOn w:val="List"/>
    <w:rsid w:val="008E0B82"/>
    <w:pPr>
      <w:numPr>
        <w:numId w:val="10"/>
      </w:numPr>
    </w:pPr>
  </w:style>
  <w:style w:type="paragraph" w:customStyle="1" w:styleId="ListAlpha2">
    <w:name w:val="List Alpha 2"/>
    <w:basedOn w:val="List2"/>
    <w:rsid w:val="008E0B82"/>
    <w:pPr>
      <w:numPr>
        <w:numId w:val="9"/>
      </w:numPr>
    </w:pPr>
  </w:style>
  <w:style w:type="paragraph" w:styleId="List3">
    <w:name w:val="List 3"/>
    <w:basedOn w:val="BodyText"/>
    <w:rsid w:val="008E0B82"/>
    <w:pPr>
      <w:tabs>
        <w:tab w:val="left" w:pos="1021"/>
      </w:tabs>
      <w:spacing w:before="60" w:after="60"/>
      <w:ind w:left="1020" w:hanging="340"/>
    </w:pPr>
  </w:style>
  <w:style w:type="paragraph" w:styleId="List4">
    <w:name w:val="List 4"/>
    <w:basedOn w:val="BodyText"/>
    <w:rsid w:val="008E0B82"/>
    <w:pPr>
      <w:tabs>
        <w:tab w:val="left" w:pos="1361"/>
      </w:tabs>
      <w:spacing w:before="60" w:after="60"/>
      <w:ind w:left="1361" w:hanging="340"/>
    </w:pPr>
  </w:style>
  <w:style w:type="paragraph" w:styleId="List5">
    <w:name w:val="List 5"/>
    <w:basedOn w:val="BodyText"/>
    <w:rsid w:val="008E0B82"/>
    <w:pPr>
      <w:tabs>
        <w:tab w:val="left" w:pos="1701"/>
      </w:tabs>
      <w:spacing w:before="60" w:after="60"/>
      <w:ind w:left="1701" w:hanging="340"/>
    </w:pPr>
  </w:style>
  <w:style w:type="paragraph" w:styleId="ListBullet4">
    <w:name w:val="List Bullet 4"/>
    <w:basedOn w:val="List4"/>
    <w:rsid w:val="008E0B82"/>
    <w:pPr>
      <w:numPr>
        <w:numId w:val="4"/>
      </w:numPr>
    </w:pPr>
  </w:style>
  <w:style w:type="paragraph" w:styleId="ListBullet5">
    <w:name w:val="List Bullet 5"/>
    <w:basedOn w:val="List5"/>
    <w:rsid w:val="008E0B82"/>
    <w:pPr>
      <w:numPr>
        <w:numId w:val="5"/>
      </w:numPr>
    </w:pPr>
  </w:style>
  <w:style w:type="paragraph" w:styleId="ListContinue2">
    <w:name w:val="List Continue 2"/>
    <w:basedOn w:val="List2"/>
    <w:rsid w:val="008E0B82"/>
    <w:pPr>
      <w:ind w:firstLine="0"/>
    </w:pPr>
  </w:style>
  <w:style w:type="paragraph" w:styleId="ListContinue3">
    <w:name w:val="List Continue 3"/>
    <w:basedOn w:val="List3"/>
    <w:rsid w:val="008E0B82"/>
    <w:pPr>
      <w:ind w:left="1021" w:firstLine="0"/>
    </w:pPr>
  </w:style>
  <w:style w:type="paragraph" w:styleId="ListContinue4">
    <w:name w:val="List Continue 4"/>
    <w:basedOn w:val="List4"/>
    <w:rsid w:val="008E0B82"/>
    <w:pPr>
      <w:ind w:firstLine="0"/>
    </w:pPr>
  </w:style>
  <w:style w:type="paragraph" w:styleId="ListContinue5">
    <w:name w:val="List Continue 5"/>
    <w:basedOn w:val="List5"/>
    <w:rsid w:val="008E0B82"/>
    <w:pPr>
      <w:ind w:firstLine="0"/>
    </w:pPr>
  </w:style>
  <w:style w:type="paragraph" w:styleId="ListNumber3">
    <w:name w:val="List Number 3"/>
    <w:basedOn w:val="List3"/>
    <w:rsid w:val="008E0B82"/>
    <w:pPr>
      <w:numPr>
        <w:numId w:val="6"/>
      </w:numPr>
    </w:pPr>
  </w:style>
  <w:style w:type="paragraph" w:styleId="ListNumber4">
    <w:name w:val="List Number 4"/>
    <w:basedOn w:val="List4"/>
    <w:rsid w:val="008E0B82"/>
    <w:pPr>
      <w:numPr>
        <w:numId w:val="7"/>
      </w:numPr>
    </w:pPr>
  </w:style>
  <w:style w:type="paragraph" w:styleId="ListNumber5">
    <w:name w:val="List Number 5"/>
    <w:basedOn w:val="List5"/>
    <w:rsid w:val="008E0B82"/>
    <w:pPr>
      <w:numPr>
        <w:numId w:val="8"/>
      </w:numPr>
    </w:pPr>
  </w:style>
  <w:style w:type="paragraph" w:styleId="BlockText">
    <w:name w:val="Block Text"/>
    <w:basedOn w:val="Normal"/>
    <w:rsid w:val="008E0B82"/>
    <w:pPr>
      <w:spacing w:after="120"/>
      <w:ind w:left="1440" w:right="1440"/>
    </w:pPr>
  </w:style>
  <w:style w:type="character" w:customStyle="1" w:styleId="Subscript">
    <w:name w:val="Subscript"/>
    <w:basedOn w:val="DefaultParagraphFont"/>
    <w:rsid w:val="008E0B82"/>
    <w:rPr>
      <w:sz w:val="16"/>
      <w:vertAlign w:val="subscript"/>
    </w:rPr>
  </w:style>
  <w:style w:type="character" w:customStyle="1" w:styleId="Superscript">
    <w:name w:val="Superscript"/>
    <w:basedOn w:val="DefaultParagraphFont"/>
    <w:rsid w:val="008E0B82"/>
    <w:rPr>
      <w:sz w:val="16"/>
      <w:vertAlign w:val="superscript"/>
    </w:rPr>
  </w:style>
  <w:style w:type="character" w:customStyle="1" w:styleId="Symbols">
    <w:name w:val="Symbols"/>
    <w:basedOn w:val="DefaultParagraphFont"/>
    <w:rsid w:val="008E0B82"/>
    <w:rPr>
      <w:rFonts w:ascii="Symbol" w:hAnsi="Symbol"/>
    </w:rPr>
  </w:style>
  <w:style w:type="character" w:customStyle="1" w:styleId="MenuOptions">
    <w:name w:val="Menu Options"/>
    <w:basedOn w:val="DefaultParagraphFont"/>
    <w:rsid w:val="008E0B82"/>
    <w:rPr>
      <w:rFonts w:ascii="Arial Narrow" w:hAnsi="Arial Narrow"/>
      <w:smallCaps/>
    </w:rPr>
  </w:style>
  <w:style w:type="character" w:customStyle="1" w:styleId="Buttons">
    <w:name w:val="Buttons"/>
    <w:basedOn w:val="DefaultParagraphFont"/>
    <w:rsid w:val="008E0B82"/>
    <w:rPr>
      <w:b/>
    </w:rPr>
  </w:style>
  <w:style w:type="character" w:customStyle="1" w:styleId="Underlined">
    <w:name w:val="Underlined"/>
    <w:basedOn w:val="DefaultParagraphFont"/>
    <w:rsid w:val="008E0B82"/>
    <w:rPr>
      <w:u w:val="single"/>
    </w:rPr>
  </w:style>
  <w:style w:type="paragraph" w:customStyle="1" w:styleId="TableBodyTextRight">
    <w:name w:val="Table Body Text Right"/>
    <w:basedOn w:val="TableBodyText"/>
    <w:rsid w:val="008E0B82"/>
    <w:pPr>
      <w:widowControl w:val="0"/>
      <w:autoSpaceDE w:val="0"/>
      <w:autoSpaceDN w:val="0"/>
      <w:adjustRightInd w:val="0"/>
      <w:jc w:val="right"/>
    </w:pPr>
    <w:rPr>
      <w:rFonts w:cs="Arial"/>
      <w:szCs w:val="18"/>
    </w:rPr>
  </w:style>
  <w:style w:type="paragraph" w:customStyle="1" w:styleId="CopyrightText">
    <w:name w:val="Copyright Text"/>
    <w:basedOn w:val="BodyText"/>
    <w:rsid w:val="008E0B82"/>
    <w:rPr>
      <w:sz w:val="18"/>
    </w:rPr>
  </w:style>
  <w:style w:type="paragraph" w:customStyle="1" w:styleId="BodySmallRight">
    <w:name w:val="Body Small Right"/>
    <w:basedOn w:val="BodyTextRight"/>
    <w:rsid w:val="008E0B82"/>
    <w:rPr>
      <w:sz w:val="18"/>
      <w:szCs w:val="18"/>
    </w:rPr>
  </w:style>
  <w:style w:type="paragraph" w:customStyle="1" w:styleId="MarginEdition">
    <w:name w:val="Margin Edition"/>
    <w:basedOn w:val="MarginNote"/>
    <w:rsid w:val="008E0B82"/>
    <w:pPr>
      <w:spacing w:before="0" w:after="0"/>
    </w:pPr>
    <w:rPr>
      <w:rFonts w:ascii="Times New Roman" w:hAnsi="Times New Roman"/>
      <w:color w:val="999999"/>
    </w:rPr>
  </w:style>
  <w:style w:type="paragraph" w:customStyle="1" w:styleId="Spacer">
    <w:name w:val="Spacer"/>
    <w:basedOn w:val="Normal"/>
    <w:rsid w:val="008E0B82"/>
    <w:rPr>
      <w:sz w:val="2"/>
      <w:szCs w:val="2"/>
    </w:rPr>
  </w:style>
  <w:style w:type="character" w:customStyle="1" w:styleId="Small">
    <w:name w:val="Small"/>
    <w:basedOn w:val="DefaultParagraphFont"/>
    <w:rsid w:val="008E0B82"/>
    <w:rPr>
      <w:sz w:val="16"/>
    </w:rPr>
  </w:style>
  <w:style w:type="paragraph" w:customStyle="1" w:styleId="WideTable">
    <w:name w:val="Wide Table"/>
    <w:basedOn w:val="Normal"/>
    <w:rsid w:val="008E0B82"/>
    <w:pPr>
      <w:ind w:left="-1418"/>
    </w:pPr>
    <w:rPr>
      <w:sz w:val="2"/>
      <w:szCs w:val="2"/>
    </w:rPr>
  </w:style>
  <w:style w:type="character" w:styleId="PageNumber">
    <w:name w:val="page number"/>
    <w:basedOn w:val="DefaultParagraphFont"/>
    <w:rsid w:val="008E0B82"/>
  </w:style>
  <w:style w:type="paragraph" w:styleId="Quote">
    <w:name w:val="Quote"/>
    <w:basedOn w:val="Heading1"/>
    <w:link w:val="QuoteChar"/>
    <w:qFormat/>
    <w:rsid w:val="008E0B82"/>
    <w:rPr>
      <w:b w:val="0"/>
      <w:sz w:val="72"/>
      <w:szCs w:val="72"/>
      <w:lang w:val="en-NZ"/>
    </w:rPr>
  </w:style>
  <w:style w:type="character" w:customStyle="1" w:styleId="QuoteChar">
    <w:name w:val="Quote Char"/>
    <w:basedOn w:val="DefaultParagraphFont"/>
    <w:link w:val="Quote"/>
    <w:rsid w:val="008E0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B82"/>
    <w:pPr>
      <w:pageBreakBefore/>
    </w:pPr>
  </w:style>
  <w:style w:type="paragraph" w:customStyle="1" w:styleId="Border">
    <w:name w:val="Border"/>
    <w:basedOn w:val="Normal"/>
    <w:qFormat/>
    <w:rsid w:val="008E0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B82"/>
    <w:rPr>
      <w:b/>
      <w:bCs/>
      <w:i/>
      <w:iCs/>
      <w:color w:val="auto"/>
    </w:rPr>
  </w:style>
  <w:style w:type="paragraph" w:styleId="IntenseQuote">
    <w:name w:val="Intense Quote"/>
    <w:basedOn w:val="Normal"/>
    <w:next w:val="Normal"/>
    <w:link w:val="IntenseQuoteChar"/>
    <w:uiPriority w:val="30"/>
    <w:qFormat/>
    <w:rsid w:val="008E0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B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0B82"/>
    <w:rPr>
      <w:smallCaps/>
      <w:color w:val="auto"/>
      <w:u w:val="single"/>
    </w:rPr>
  </w:style>
  <w:style w:type="character" w:styleId="IntenseReference">
    <w:name w:val="Intense Reference"/>
    <w:basedOn w:val="DefaultParagraphFont"/>
    <w:uiPriority w:val="32"/>
    <w:qFormat/>
    <w:rsid w:val="008E0B82"/>
    <w:rPr>
      <w:b/>
      <w:bCs/>
      <w:smallCaps/>
      <w:color w:val="auto"/>
      <w:spacing w:val="5"/>
      <w:u w:val="single"/>
    </w:rPr>
  </w:style>
  <w:style w:type="paragraph" w:customStyle="1" w:styleId="2ColumnHeading">
    <w:name w:val="2Column Heading"/>
    <w:basedOn w:val="BodyText"/>
    <w:qFormat/>
    <w:rsid w:val="008E0B82"/>
    <w:pPr>
      <w:spacing w:after="60"/>
      <w:ind w:left="-2268"/>
    </w:pPr>
    <w:rPr>
      <w:b/>
    </w:rPr>
  </w:style>
  <w:style w:type="paragraph" w:customStyle="1" w:styleId="Heading1TOC">
    <w:name w:val="Heading1 TOC"/>
    <w:basedOn w:val="Normal"/>
    <w:qFormat/>
    <w:rsid w:val="008E0B82"/>
    <w:pPr>
      <w:spacing w:before="240" w:after="120"/>
    </w:pPr>
    <w:rPr>
      <w:rFonts w:ascii="Times New Roman" w:hAnsi="Times New Roman"/>
      <w:b/>
      <w:sz w:val="32"/>
    </w:rPr>
  </w:style>
  <w:style w:type="paragraph" w:customStyle="1" w:styleId="Heading2TOC">
    <w:name w:val="Heading2 TOC"/>
    <w:basedOn w:val="Normal"/>
    <w:qFormat/>
    <w:rsid w:val="008E0B82"/>
    <w:pPr>
      <w:spacing w:before="240" w:after="60"/>
    </w:pPr>
    <w:rPr>
      <w:rFonts w:ascii="Times New Roman" w:hAnsi="Times New Roman"/>
      <w:b/>
      <w:sz w:val="28"/>
    </w:rPr>
  </w:style>
  <w:style w:type="character" w:customStyle="1" w:styleId="Underline">
    <w:name w:val="Underline"/>
    <w:basedOn w:val="DefaultParagraphFont"/>
    <w:qFormat/>
    <w:rsid w:val="008E0B82"/>
    <w:rPr>
      <w:u w:val="single"/>
    </w:rPr>
  </w:style>
  <w:style w:type="paragraph" w:styleId="BalloonText">
    <w:name w:val="Balloon Text"/>
    <w:basedOn w:val="Normal"/>
    <w:link w:val="BalloonTextChar"/>
    <w:rsid w:val="008E0B82"/>
    <w:rPr>
      <w:rFonts w:ascii="Tahoma" w:hAnsi="Tahoma" w:cs="Tahoma"/>
      <w:sz w:val="16"/>
      <w:szCs w:val="16"/>
    </w:rPr>
  </w:style>
  <w:style w:type="character" w:customStyle="1" w:styleId="BalloonTextChar">
    <w:name w:val="Balloon Text Char"/>
    <w:basedOn w:val="DefaultParagraphFont"/>
    <w:link w:val="BalloonText"/>
    <w:rsid w:val="008E0B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0B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B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1758</Words>
  <Characters>11048</Characters>
  <Application>Microsoft Office Word</Application>
  <DocSecurity>0</DocSecurity>
  <Lines>453</Lines>
  <Paragraphs>280</Paragraphs>
  <ScaleCrop>false</ScaleCrop>
  <Company>Author-it Software Corporation Ltd.</Company>
  <LinksUpToDate>false</LinksUpToDate>
  <CharactersWithSpaces>12731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ICTNPL4113A Plan the deployment of core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2012-05-26T07:28:00Z</dcterms:created>
  <dcterms:modified xsi:type="dcterms:W3CDTF">2012-05-26T07:28:00Z</dcterms:modified>
</cp:coreProperties>
</file>