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249" w:rsidP="00692249">
      <w:pPr>
        <w:pStyle w:val="Title"/>
      </w:pPr>
      <w:r>
        <w:fldChar w:fldCharType="begin"/>
      </w:r>
      <w:r>
        <w:instrText xml:space="preserve"> TITLE   \* MERGEFORMAT </w:instrText>
      </w:r>
      <w:r>
        <w:fldChar w:fldCharType="separate"/>
      </w:r>
      <w:r>
        <w:t>ICTDRE3249A Develop integrated digital reception systems</w:t>
      </w:r>
      <w:r>
        <w:fldChar w:fldCharType="end"/>
      </w:r>
    </w:p>
    <w:p w:rsidR="00692249" w:rsidP="00692249">
      <w:pPr>
        <w:pStyle w:val="Version"/>
        <w:sectPr w:rsidSect="00F872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2D9" w:rsidP="00F872D9">
      <w:pPr>
        <w:pStyle w:val="SuperHeading"/>
      </w:pPr>
      <w:r w:rsidRPr="00F872D9">
        <w:t>ICTDRE3249A Develop integrated digital reception systems</w:t>
      </w:r>
    </w:p>
    <w:p w:rsidR="00000000" w:rsidRPr="00F872D9" w:rsidP="00F872D9">
      <w:pPr>
        <w:pStyle w:val="Heading1"/>
      </w:pPr>
      <w:bookmarkStart w:id="1" w:name="O_639762"/>
      <w:bookmarkEnd w:id="1"/>
      <w:r w:rsidRPr="00F872D9">
        <w:t>Modification History</w:t>
      </w:r>
    </w:p>
    <w:tbl>
      <w:tblPr>
        <w:tblW w:w="0" w:type="auto"/>
        <w:tblLayout w:type="fixed"/>
        <w:tblCellMar>
          <w:left w:w="62" w:type="dxa"/>
          <w:right w:w="62" w:type="dxa"/>
        </w:tblCellMar>
        <w:tblLook w:val="0000"/>
      </w:tblPr>
      <w:tblGrid>
        <w:gridCol w:w="2520"/>
        <w:gridCol w:w="6225"/>
      </w:tblGrid>
      <w:tr w:rsidTr="00F872D9">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2D9" w:rsidP="00F872D9">
            <w:pPr>
              <w:pStyle w:val="BodyText"/>
            </w:pPr>
            <w:r w:rsidRPr="00F872D9">
              <w:rPr>
                <w:rStyle w:val="SpecialBold"/>
              </w:rPr>
              <w:t>Release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2D9">
            <w:pPr>
              <w:pStyle w:val="BodyText"/>
              <w:rPr>
                <w:lang w:val="en-NZ"/>
              </w:rPr>
            </w:pPr>
            <w:r w:rsidRPr="00F872D9">
              <w:rPr>
                <w:rStyle w:val="SpecialBold"/>
              </w:rPr>
              <w:t>Comments</w:t>
            </w:r>
          </w:p>
        </w:tc>
      </w:tr>
      <w:tr w:rsidTr="00F872D9">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2D9">
            <w:pPr>
              <w:pStyle w:val="BodyText"/>
              <w:rPr>
                <w:lang w:val="en-NZ"/>
              </w:rPr>
            </w:pPr>
            <w:r w:rsidRPr="00F872D9">
              <w:t>Release 1</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2D9" w:rsidP="00F872D9">
            <w:pPr>
              <w:pStyle w:val="BodyText"/>
            </w:pPr>
            <w:r w:rsidRPr="00F872D9">
              <w:t xml:space="preserve">This version first released with </w:t>
            </w:r>
            <w:r w:rsidRPr="00F872D9">
              <w:rPr>
                <w:rStyle w:val="Emphasis"/>
              </w:rPr>
              <w:t>ICT10 Integrated Telecommunications Training Package Version 3.0</w:t>
            </w:r>
            <w:r w:rsidRPr="00F872D9">
              <w:t>.</w:t>
            </w:r>
          </w:p>
        </w:tc>
      </w:tr>
    </w:tbl>
    <w:p w:rsidR="00000000" w:rsidRPr="00F872D9" w:rsidP="00F872D9">
      <w:pPr>
        <w:pStyle w:val="BodyText"/>
      </w:pPr>
    </w:p>
    <w:p w:rsidR="00000000" w:rsidRPr="00F872D9" w:rsidP="00F872D9">
      <w:pPr>
        <w:pStyle w:val="AllowPageBreak"/>
      </w:pPr>
    </w:p>
    <w:p w:rsidR="00000000" w:rsidRPr="00F872D9" w:rsidP="00F872D9">
      <w:pPr>
        <w:pStyle w:val="Heading1"/>
      </w:pPr>
      <w:bookmarkStart w:id="2" w:name="O_639763"/>
      <w:bookmarkEnd w:id="2"/>
      <w:r w:rsidRPr="00F872D9">
        <w:t>Unit Descriptor</w:t>
      </w:r>
    </w:p>
    <w:p w:rsidR="00000000" w:rsidRPr="00F872D9" w:rsidP="00F872D9">
      <w:pPr>
        <w:pStyle w:val="BodyText"/>
      </w:pPr>
      <w:r w:rsidRPr="00F872D9">
        <w:t xml:space="preserve">This unit describes the performance outcomes, skills and </w:t>
      </w:r>
      <w:r w:rsidRPr="00F872D9">
        <w:t>knowledge required to develop integrated digital reception system applications, topologies, devices and capabilities, and system programming methods. The unit also covers the use of diagnostic tools and documentation of developed systems.</w:t>
      </w:r>
    </w:p>
    <w:p w:rsidR="00000000" w:rsidRPr="00F872D9" w:rsidP="00F872D9">
      <w:pPr>
        <w:pStyle w:val="BodyText"/>
      </w:pPr>
    </w:p>
    <w:p w:rsidR="00000000" w:rsidRPr="00F872D9" w:rsidP="00F872D9">
      <w:pPr>
        <w:pStyle w:val="BodyText"/>
      </w:pPr>
      <w:r w:rsidRPr="00F872D9">
        <w:t>The skills and k</w:t>
      </w:r>
      <w:r w:rsidRPr="00F872D9">
        <w:t>nowledge described in this unit do not require a licence to practice in the workplace. Practice in the workplace and during training are subject to work health and safety (WHS) regulations and codes of practice.</w:t>
      </w:r>
    </w:p>
    <w:p w:rsidR="00000000" w:rsidRPr="00F872D9" w:rsidP="00F872D9">
      <w:pPr>
        <w:pStyle w:val="AllowPageBreak"/>
      </w:pPr>
    </w:p>
    <w:p w:rsidR="00000000" w:rsidRPr="00F872D9" w:rsidP="00F872D9">
      <w:pPr>
        <w:pStyle w:val="Heading1"/>
      </w:pPr>
      <w:bookmarkStart w:id="3" w:name="O_639764"/>
      <w:bookmarkEnd w:id="3"/>
      <w:r w:rsidRPr="00F872D9">
        <w:t>Application of the Unit</w:t>
      </w:r>
    </w:p>
    <w:p w:rsidR="00000000" w:rsidRPr="00F872D9" w:rsidP="00F872D9">
      <w:pPr>
        <w:pStyle w:val="BodyText"/>
      </w:pPr>
      <w:r w:rsidRPr="00F872D9">
        <w:t>Thi</w:t>
      </w:r>
      <w:r w:rsidRPr="00F872D9">
        <w:t>s unit applies to cablers who install digital reception equipment and cabling systems. It applies to emerging opportunities in domestic and small to medium enterprise information technology.</w:t>
      </w:r>
    </w:p>
    <w:p w:rsidR="00000000" w:rsidRPr="00F872D9" w:rsidP="00F872D9">
      <w:pPr>
        <w:pStyle w:val="BodyText"/>
      </w:pPr>
    </w:p>
    <w:p w:rsidR="00000000" w:rsidRPr="00F872D9" w:rsidP="00F872D9">
      <w:pPr>
        <w:pStyle w:val="BodyText"/>
      </w:pPr>
      <w:r w:rsidRPr="00F872D9">
        <w:t>The digital reception stream in ICT qualifications has related u</w:t>
      </w:r>
      <w:r w:rsidRPr="00F872D9">
        <w:t>nits, such as ICTDRE3248A Design communications wiring systems for customer premises.</w:t>
      </w:r>
    </w:p>
    <w:p w:rsidR="00000000" w:rsidRPr="00F872D9" w:rsidP="00F872D9">
      <w:pPr>
        <w:pStyle w:val="AllowPageBreak"/>
      </w:pPr>
    </w:p>
    <w:p w:rsidR="00000000" w:rsidRPr="00F872D9" w:rsidP="00F872D9">
      <w:pPr>
        <w:pStyle w:val="Heading1"/>
      </w:pPr>
      <w:bookmarkStart w:id="4" w:name="O_639765"/>
      <w:bookmarkEnd w:id="4"/>
      <w:r w:rsidRPr="00F872D9">
        <w:t>Licensing/Regulatory Information</w:t>
      </w:r>
    </w:p>
    <w:p w:rsidR="00000000" w:rsidRPr="00F872D9" w:rsidP="00F872D9">
      <w:pPr>
        <w:pStyle w:val="BodyText"/>
      </w:pPr>
      <w:r w:rsidRPr="00F872D9">
        <w:t>Refer to Unit Descriptor.</w:t>
      </w:r>
    </w:p>
    <w:p w:rsidR="00000000" w:rsidRPr="00F872D9" w:rsidP="00F872D9">
      <w:pPr>
        <w:pStyle w:val="AllowPageBreak"/>
      </w:pPr>
    </w:p>
    <w:p w:rsidR="00000000" w:rsidRPr="00F872D9" w:rsidP="00F872D9">
      <w:pPr>
        <w:pStyle w:val="Heading1"/>
      </w:pPr>
      <w:bookmarkStart w:id="5" w:name="O_639766"/>
      <w:bookmarkEnd w:id="5"/>
      <w:r w:rsidRPr="00F872D9">
        <w:t>Pre-Requisites</w:t>
      </w:r>
    </w:p>
    <w:p w:rsidR="00000000" w:rsidRPr="00F872D9" w:rsidP="00F872D9">
      <w:pPr>
        <w:pStyle w:val="BodyText"/>
      </w:pPr>
      <w:r w:rsidRPr="00F872D9">
        <w:t>Nil</w:t>
      </w:r>
    </w:p>
    <w:p w:rsidR="00000000" w:rsidRPr="00F872D9" w:rsidP="00F872D9">
      <w:pPr>
        <w:pStyle w:val="AllowPageBreak"/>
      </w:pPr>
    </w:p>
    <w:p w:rsidR="00000000" w:rsidRPr="00F872D9" w:rsidP="00F872D9">
      <w:pPr>
        <w:pStyle w:val="Heading1"/>
      </w:pPr>
      <w:bookmarkStart w:id="6" w:name="O_639767"/>
      <w:bookmarkEnd w:id="6"/>
      <w:r w:rsidRPr="00F872D9">
        <w:t>Employability Skills Information</w:t>
      </w:r>
    </w:p>
    <w:p w:rsidR="00000000" w:rsidRPr="00F872D9" w:rsidP="00F872D9">
      <w:pPr>
        <w:pStyle w:val="BodyText"/>
      </w:pPr>
      <w:r w:rsidRPr="00F872D9">
        <w:t>This unit contains employability skills.</w:t>
      </w:r>
    </w:p>
    <w:p w:rsidR="00000000" w:rsidRPr="00F872D9" w:rsidP="00F872D9">
      <w:pPr>
        <w:pStyle w:val="AllowPageBreak"/>
      </w:pPr>
    </w:p>
    <w:p w:rsidR="00000000" w:rsidRPr="00F872D9" w:rsidP="00F872D9">
      <w:pPr>
        <w:pStyle w:val="Heading1"/>
      </w:pPr>
      <w:bookmarkStart w:id="7" w:name="O_639768"/>
      <w:bookmarkEnd w:id="7"/>
      <w:r w:rsidRPr="00F872D9">
        <w:t>Elements and Performance Criteria Pre-Content</w:t>
      </w:r>
    </w:p>
    <w:tbl>
      <w:tblPr>
        <w:tblW w:w="0" w:type="auto"/>
        <w:tblLayout w:type="fixed"/>
        <w:tblCellMar>
          <w:left w:w="62" w:type="dxa"/>
          <w:right w:w="62" w:type="dxa"/>
        </w:tblCellMar>
        <w:tblLook w:val="0000"/>
      </w:tblPr>
      <w:tblGrid>
        <w:gridCol w:w="2520"/>
        <w:gridCol w:w="6225"/>
      </w:tblGrid>
      <w:tr w:rsidTr="00F872D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872D9" w:rsidP="00F872D9">
            <w:pPr>
              <w:pStyle w:val="BodyText"/>
            </w:pPr>
            <w:r w:rsidRPr="00F872D9">
              <w:rPr>
                <w:rStyle w:val="SpecialBold"/>
              </w:rPr>
              <w:t>Elements</w:t>
            </w:r>
          </w:p>
        </w:tc>
        <w:tc>
          <w:tcPr>
            <w:tcW w:w="622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872D9">
            <w:pPr>
              <w:pStyle w:val="BodyText"/>
              <w:rPr>
                <w:lang w:val="en-NZ"/>
              </w:rPr>
            </w:pPr>
            <w:r w:rsidRPr="00F872D9">
              <w:rPr>
                <w:rStyle w:val="SpecialBold"/>
              </w:rPr>
              <w:t>Performance Criteria</w:t>
            </w:r>
          </w:p>
        </w:tc>
      </w:tr>
      <w:tr w:rsidTr="00F872D9">
        <w:tblPrEx>
          <w:tblW w:w="0" w:type="auto"/>
          <w:tblLayout w:type="fixed"/>
          <w:tblCellMar>
            <w:left w:w="62" w:type="dxa"/>
            <w:right w:w="62" w:type="dxa"/>
          </w:tblCellMar>
          <w:tblLook w:val="0000"/>
        </w:tblPrEx>
        <w:tc>
          <w:tcPr>
            <w:tcW w:w="252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rPr>
                <w:rStyle w:val="Emphasis"/>
              </w:rPr>
              <w:t>Elements describe the essential outcomes of a unit of competency.</w:t>
            </w:r>
          </w:p>
        </w:tc>
        <w:tc>
          <w:tcPr>
            <w:tcW w:w="622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rPr>
                <w:rStyle w:val="Emphasis"/>
              </w:rPr>
              <w:t>Performance criteria describe the performance needed to</w:t>
            </w:r>
            <w:r w:rsidRPr="00F872D9">
              <w:rPr>
                <w:rStyle w:val="Emphasis"/>
              </w:rPr>
              <w:t xml:space="preserve">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872D9" w:rsidP="00F872D9">
      <w:pPr>
        <w:pStyle w:val="BodyText"/>
      </w:pPr>
    </w:p>
    <w:p w:rsidR="00000000" w:rsidRPr="00F872D9" w:rsidP="00F872D9">
      <w:pPr>
        <w:pStyle w:val="AllowPageBreak"/>
      </w:pPr>
    </w:p>
    <w:p w:rsidR="00000000" w:rsidRPr="00F872D9" w:rsidP="00F872D9">
      <w:pPr>
        <w:pStyle w:val="Heading1"/>
      </w:pPr>
      <w:bookmarkStart w:id="8" w:name="O_639769"/>
      <w:bookmarkEnd w:id="8"/>
      <w:r w:rsidRPr="00F872D9">
        <w:t>Elements and Performance Criteria</w:t>
      </w:r>
    </w:p>
    <w:tbl>
      <w:tblPr>
        <w:tblW w:w="0" w:type="auto"/>
        <w:tblLayout w:type="fixed"/>
        <w:tblCellMar>
          <w:left w:w="62" w:type="dxa"/>
          <w:right w:w="62" w:type="dxa"/>
        </w:tblCellMar>
        <w:tblLook w:val="0000"/>
      </w:tblPr>
      <w:tblGrid>
        <w:gridCol w:w="2370"/>
        <w:gridCol w:w="6375"/>
      </w:tblGrid>
      <w:tr w:rsidTr="00F872D9">
        <w:tblPrEx>
          <w:tblW w:w="0" w:type="auto"/>
          <w:tblLayout w:type="fixed"/>
          <w:tblCellMar>
            <w:left w:w="62" w:type="dxa"/>
            <w:right w:w="62" w:type="dxa"/>
          </w:tblCellMar>
          <w:tblLook w:val="0000"/>
        </w:tblPrEx>
        <w:tc>
          <w:tcPr>
            <w:tcW w:w="2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t>1. Prepare to develop an integrated system</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t xml:space="preserve">1.1 Determine types and location of loads and control devices from project specifications and </w:t>
            </w:r>
            <w:r w:rsidRPr="00F872D9">
              <w:rPr>
                <w:rStyle w:val="BoldandItalics"/>
              </w:rPr>
              <w:t xml:space="preserve">customer </w:t>
            </w:r>
            <w:r w:rsidRPr="00F872D9">
              <w:t>requirements</w:t>
            </w:r>
          </w:p>
          <w:p w:rsidR="00000000" w:rsidRPr="00F872D9" w:rsidP="00F872D9">
            <w:pPr>
              <w:pStyle w:val="BodyText"/>
            </w:pPr>
            <w:r w:rsidRPr="00F872D9">
              <w:t>1.2 Determine number of control bus networks an</w:t>
            </w:r>
            <w:r w:rsidRPr="00F872D9">
              <w:t>d current requirements from load calculations for devices on the system</w:t>
            </w:r>
          </w:p>
          <w:p w:rsidR="00000000" w:rsidRPr="00F872D9" w:rsidP="00F872D9">
            <w:pPr>
              <w:pStyle w:val="BodyText"/>
            </w:pPr>
            <w:r w:rsidRPr="00F872D9">
              <w:t>1.3 Determine appropriate placement of system devices to optimise bus network power and load parameters, and to maintain system stability</w:t>
            </w:r>
          </w:p>
          <w:p w:rsidR="00000000" w:rsidRPr="00F872D9" w:rsidP="00F872D9">
            <w:pPr>
              <w:pStyle w:val="BodyText"/>
            </w:pPr>
            <w:r w:rsidRPr="00F872D9">
              <w:t>1.4 Develop an integrated system to comply wit</w:t>
            </w:r>
            <w:r w:rsidRPr="00F872D9">
              <w:t>h regulator, safety and manufacturer requirements</w:t>
            </w:r>
          </w:p>
          <w:p w:rsidR="00000000" w:rsidRPr="00F872D9" w:rsidP="00F872D9">
            <w:pPr>
              <w:pStyle w:val="BodyText"/>
            </w:pPr>
            <w:r w:rsidRPr="00F872D9">
              <w:t>1.5 Document take-off of the number of devices and accessories required for the system using manufacturer's title and ID for each</w:t>
            </w:r>
          </w:p>
          <w:p w:rsidR="00000000" w:rsidP="00F872D9">
            <w:pPr>
              <w:pStyle w:val="BodyText"/>
              <w:rPr>
                <w:lang w:val="en-NZ"/>
              </w:rPr>
            </w:pPr>
            <w:r w:rsidRPr="00F872D9">
              <w:t>1.6 Download required programming and diagnostic tools to a compatible PC an</w:t>
            </w:r>
            <w:r w:rsidRPr="00F872D9">
              <w:t>d check for correct operation and safety</w:t>
            </w:r>
          </w:p>
        </w:tc>
      </w:tr>
      <w:tr w:rsidTr="00F872D9">
        <w:tblPrEx>
          <w:tblW w:w="0" w:type="auto"/>
          <w:tblLayout w:type="fixed"/>
          <w:tblCellMar>
            <w:left w:w="62" w:type="dxa"/>
            <w:right w:w="62" w:type="dxa"/>
          </w:tblCellMar>
          <w:tblLook w:val="0000"/>
        </w:tblPrEx>
        <w:tc>
          <w:tcPr>
            <w:tcW w:w="2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t>2. Program integrated system devices</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t>2.1 Follow WHS risk control measures and procedures</w:t>
            </w:r>
          </w:p>
          <w:p w:rsidR="00000000" w:rsidRPr="00F872D9" w:rsidP="00F872D9">
            <w:pPr>
              <w:pStyle w:val="BodyText"/>
            </w:pPr>
            <w:r w:rsidRPr="00F872D9">
              <w:t>2.2 Apply correct modes of programming to develop integrated system according to manufacturer's programming software instruct</w:t>
            </w:r>
            <w:r w:rsidRPr="00F872D9">
              <w:t>ions</w:t>
            </w:r>
          </w:p>
          <w:p w:rsidR="00000000" w:rsidRPr="00F872D9" w:rsidP="00F872D9">
            <w:pPr>
              <w:pStyle w:val="BodyText"/>
            </w:pPr>
            <w:r w:rsidRPr="00F872D9">
              <w:t>2.3 Follow manufacturer's instructions and recommendations when programming system devices to project requirements</w:t>
            </w:r>
          </w:p>
          <w:p w:rsidR="00000000" w:rsidRPr="00F872D9" w:rsidP="00F872D9">
            <w:pPr>
              <w:pStyle w:val="BodyText"/>
            </w:pPr>
            <w:r w:rsidRPr="00F872D9">
              <w:t>2.4 Program the parameters for operation of loads to project requirements and within manufacturer's designated range</w:t>
            </w:r>
          </w:p>
          <w:p w:rsidR="00000000" w:rsidP="00F872D9">
            <w:pPr>
              <w:pStyle w:val="BodyText"/>
              <w:rPr>
                <w:lang w:val="en-NZ"/>
              </w:rPr>
            </w:pPr>
            <w:r w:rsidRPr="00F872D9">
              <w:t>2.5 Save and back up the programmed system database according to manufacturer instructions</w:t>
            </w:r>
          </w:p>
        </w:tc>
      </w:tr>
      <w:tr w:rsidTr="00F872D9">
        <w:tblPrEx>
          <w:tblW w:w="0" w:type="auto"/>
          <w:tblLayout w:type="fixed"/>
          <w:tblCellMar>
            <w:left w:w="62" w:type="dxa"/>
            <w:right w:w="62" w:type="dxa"/>
          </w:tblCellMar>
          <w:tblLook w:val="0000"/>
        </w:tblPrEx>
        <w:tc>
          <w:tcPr>
            <w:tcW w:w="2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t>3. Load and test integrated system</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t>3.1 Follow WHS risk control work measures and procedures</w:t>
            </w:r>
          </w:p>
          <w:p w:rsidR="00000000" w:rsidRPr="00F872D9" w:rsidP="00F872D9">
            <w:pPr>
              <w:pStyle w:val="BodyText"/>
            </w:pPr>
            <w:r w:rsidRPr="00F872D9">
              <w:t>3.2 Transfer database of integrated system program to the network</w:t>
            </w:r>
          </w:p>
          <w:p w:rsidR="00000000" w:rsidRPr="00F872D9" w:rsidP="00F872D9">
            <w:pPr>
              <w:pStyle w:val="BodyText"/>
            </w:pPr>
            <w:r w:rsidRPr="00F872D9">
              <w:t>3.3 Te</w:t>
            </w:r>
            <w:r w:rsidRPr="00F872D9">
              <w:t>st all functions of the integrated system for compliance with project requirements and manufacturer specifications</w:t>
            </w:r>
          </w:p>
          <w:p w:rsidR="00000000" w:rsidRPr="00F872D9" w:rsidP="00F872D9">
            <w:pPr>
              <w:pStyle w:val="BodyText"/>
            </w:pPr>
            <w:r w:rsidRPr="00F872D9">
              <w:t>3.4 Use diagnostic tools to locate system faults, defects and anomalies</w:t>
            </w:r>
          </w:p>
          <w:p w:rsidR="00000000" w:rsidRPr="00F872D9" w:rsidP="00F872D9">
            <w:pPr>
              <w:pStyle w:val="BodyText"/>
            </w:pPr>
            <w:r w:rsidRPr="00F872D9">
              <w:t>3.5 Correct defects and anomalies to comply with project requirements</w:t>
            </w:r>
            <w:r w:rsidRPr="00F872D9">
              <w:t xml:space="preserve"> and manufacturer specifications</w:t>
            </w:r>
          </w:p>
          <w:p w:rsidR="00000000" w:rsidRPr="00F872D9" w:rsidP="00F872D9">
            <w:pPr>
              <w:pStyle w:val="BodyText"/>
            </w:pPr>
            <w:r w:rsidRPr="00F872D9">
              <w:t xml:space="preserve">3.6 Provide copy of documentation of integrated system at </w:t>
            </w:r>
            <w:r w:rsidRPr="00F872D9">
              <w:rPr>
                <w:rStyle w:val="BoldandItalics"/>
              </w:rPr>
              <w:t>handover to customer</w:t>
            </w:r>
          </w:p>
        </w:tc>
      </w:tr>
    </w:tbl>
    <w:p w:rsidR="00000000" w:rsidRPr="00F872D9" w:rsidP="00F872D9">
      <w:pPr>
        <w:pStyle w:val="BodyText"/>
      </w:pPr>
    </w:p>
    <w:p w:rsidR="00000000" w:rsidRPr="00F872D9" w:rsidP="00F872D9">
      <w:pPr>
        <w:pStyle w:val="AllowPageBreak"/>
      </w:pPr>
    </w:p>
    <w:p w:rsidR="00000000" w:rsidRPr="00F872D9" w:rsidP="00F872D9">
      <w:pPr>
        <w:pStyle w:val="Heading1"/>
      </w:pPr>
      <w:bookmarkStart w:id="9" w:name="O_639770"/>
      <w:bookmarkEnd w:id="9"/>
      <w:r w:rsidRPr="00F872D9">
        <w:t>Required Skills and Knowledge</w:t>
      </w:r>
    </w:p>
    <w:p w:rsidR="00000000" w:rsidRPr="00F872D9" w:rsidP="00F872D9">
      <w:pPr>
        <w:pStyle w:val="BodyText"/>
      </w:pPr>
      <w:r w:rsidRPr="00F872D9">
        <w:rPr>
          <w:rStyle w:val="Emphasis"/>
        </w:rPr>
        <w:t>This section describes the skills and knowledge required for this unit.</w:t>
      </w:r>
    </w:p>
    <w:p w:rsidR="00000000" w:rsidRPr="00F872D9" w:rsidP="00F872D9">
      <w:pPr>
        <w:pStyle w:val="BodyText"/>
      </w:pPr>
    </w:p>
    <w:p w:rsidR="00000000" w:rsidRPr="00F872D9" w:rsidP="00F872D9">
      <w:pPr>
        <w:pStyle w:val="BodyText"/>
      </w:pPr>
      <w:r w:rsidRPr="00F872D9">
        <w:rPr>
          <w:rStyle w:val="SpecialBold"/>
        </w:rPr>
        <w:t>Required skills</w:t>
      </w:r>
    </w:p>
    <w:p w:rsidR="00000000" w:rsidRPr="00F872D9" w:rsidP="00F872D9">
      <w:pPr>
        <w:pStyle w:val="BodyText"/>
      </w:pPr>
    </w:p>
    <w:p w:rsidR="00000000" w:rsidRPr="00F872D9" w:rsidP="00F872D9">
      <w:pPr>
        <w:pStyle w:val="ListBullet"/>
      </w:pPr>
      <w:r w:rsidRPr="00F872D9">
        <w:t>communication skills to:</w:t>
      </w:r>
    </w:p>
    <w:p w:rsidR="00000000" w:rsidRPr="00F872D9" w:rsidP="00F872D9">
      <w:pPr>
        <w:pStyle w:val="ListBullet2"/>
      </w:pPr>
      <w:r w:rsidRPr="00F872D9">
        <w:t>negotiate with site owner and organisations or individuals who may be affected by an outage</w:t>
      </w:r>
    </w:p>
    <w:p w:rsidR="00000000" w:rsidRPr="00F872D9" w:rsidP="00F872D9">
      <w:pPr>
        <w:pStyle w:val="ListBullet2"/>
      </w:pPr>
      <w:r w:rsidRPr="00F872D9">
        <w:t>provide advice and guidance to others or seek assistance</w:t>
      </w:r>
    </w:p>
    <w:p w:rsidR="00000000" w:rsidRPr="00F872D9" w:rsidP="00F872D9">
      <w:pPr>
        <w:pStyle w:val="ListBullet"/>
      </w:pPr>
      <w:r w:rsidRPr="00F872D9">
        <w:t>literacy skills to interpret technical documentation, specifications and service orders</w:t>
      </w:r>
    </w:p>
    <w:p w:rsidR="00000000" w:rsidRPr="00F872D9" w:rsidP="00F872D9">
      <w:pPr>
        <w:pStyle w:val="ListBullet"/>
      </w:pPr>
      <w:r w:rsidRPr="00F872D9">
        <w:t>numeracy skills to:</w:t>
      </w:r>
    </w:p>
    <w:p w:rsidR="00000000" w:rsidRPr="00F872D9" w:rsidP="00F872D9">
      <w:pPr>
        <w:pStyle w:val="ListBullet2"/>
      </w:pPr>
      <w:r w:rsidRPr="00F872D9">
        <w:t>check that equipment is calibrated</w:t>
      </w:r>
    </w:p>
    <w:p w:rsidR="00000000" w:rsidRPr="00F872D9" w:rsidP="00F872D9">
      <w:pPr>
        <w:pStyle w:val="ListBullet2"/>
      </w:pPr>
      <w:r w:rsidRPr="00F872D9">
        <w:t>interpret results of system testing</w:t>
      </w:r>
    </w:p>
    <w:p w:rsidR="00000000" w:rsidRPr="00F872D9" w:rsidP="00F872D9">
      <w:pPr>
        <w:pStyle w:val="ListBullet2"/>
      </w:pPr>
      <w:r w:rsidRPr="00F872D9">
        <w:t>evaluate different types of technical data</w:t>
      </w:r>
    </w:p>
    <w:p w:rsidR="00000000" w:rsidRPr="00F872D9" w:rsidP="00F872D9">
      <w:pPr>
        <w:pStyle w:val="ListBullet"/>
      </w:pPr>
      <w:r w:rsidRPr="00F872D9">
        <w:t>planning and organising skills t</w:t>
      </w:r>
      <w:r w:rsidRPr="00F872D9">
        <w:t>o organise and prepare installation resources</w:t>
      </w:r>
    </w:p>
    <w:p w:rsidR="00000000" w:rsidRPr="00F872D9" w:rsidP="00F872D9">
      <w:pPr>
        <w:pStyle w:val="ListBullet"/>
      </w:pPr>
      <w:r w:rsidRPr="00F872D9">
        <w:t>problem-solving skills to respond to programming challenges</w:t>
      </w:r>
    </w:p>
    <w:p w:rsidR="00000000" w:rsidRPr="00F872D9" w:rsidP="00F872D9">
      <w:pPr>
        <w:pStyle w:val="ListBullet"/>
      </w:pPr>
      <w:r w:rsidRPr="00F872D9">
        <w:t>task-management skills to:</w:t>
      </w:r>
    </w:p>
    <w:p w:rsidR="00000000" w:rsidRPr="00F872D9" w:rsidP="00F872D9">
      <w:pPr>
        <w:pStyle w:val="ListBullet2"/>
      </w:pPr>
      <w:r w:rsidRPr="00F872D9">
        <w:t>work systematically with required attention to detail</w:t>
      </w:r>
    </w:p>
    <w:p w:rsidR="00000000" w:rsidRPr="00F872D9" w:rsidP="00F872D9">
      <w:pPr>
        <w:pStyle w:val="ListBullet2"/>
      </w:pPr>
      <w:r w:rsidRPr="00F872D9">
        <w:t>adhere to safety requirements</w:t>
      </w:r>
    </w:p>
    <w:p w:rsidR="00000000" w:rsidRPr="00F872D9" w:rsidP="00F872D9">
      <w:pPr>
        <w:pStyle w:val="ListBullet"/>
      </w:pPr>
      <w:r w:rsidRPr="00F872D9">
        <w:t>technical skills to:</w:t>
      </w:r>
    </w:p>
    <w:p w:rsidR="00000000" w:rsidRPr="00F872D9" w:rsidP="00F872D9">
      <w:pPr>
        <w:pStyle w:val="ListBullet2"/>
      </w:pPr>
      <w:r w:rsidRPr="00F872D9">
        <w:t>operate compute</w:t>
      </w:r>
      <w:r w:rsidRPr="00F872D9">
        <w:t>r equipment</w:t>
      </w:r>
    </w:p>
    <w:p w:rsidR="00000000" w:rsidRPr="00F872D9" w:rsidP="00F872D9">
      <w:pPr>
        <w:pStyle w:val="ListBullet2"/>
      </w:pPr>
      <w:r w:rsidRPr="00F872D9">
        <w:t>perform diagnostic procedures</w:t>
      </w:r>
    </w:p>
    <w:p w:rsidR="00692249" w:rsidP="00F872D9">
      <w:pPr>
        <w:pStyle w:val="ListBullet2"/>
      </w:pPr>
      <w:r w:rsidRPr="00F872D9">
        <w:t>undertake fault-finding activities, including the use of multimeters, oscilloscopes, system analysers and diagnostic software.</w:t>
      </w:r>
    </w:p>
    <w:p w:rsidR="00692249" w:rsidP="00F872D9">
      <w:pPr>
        <w:pStyle w:val="ListBullet2"/>
      </w:pPr>
    </w:p>
    <w:p w:rsidR="00000000" w:rsidRPr="00F872D9" w:rsidP="00F872D9">
      <w:pPr>
        <w:pStyle w:val="BodyText"/>
      </w:pPr>
      <w:r w:rsidRPr="00F872D9">
        <w:rPr>
          <w:rStyle w:val="SpecialBold"/>
        </w:rPr>
        <w:t>Required knowledge</w:t>
      </w:r>
    </w:p>
    <w:p w:rsidR="00000000" w:rsidRPr="00F872D9" w:rsidP="00F872D9">
      <w:pPr>
        <w:pStyle w:val="BodyText"/>
      </w:pPr>
    </w:p>
    <w:p w:rsidR="00000000" w:rsidRPr="00F872D9" w:rsidP="00F872D9">
      <w:pPr>
        <w:pStyle w:val="ListBullet"/>
      </w:pPr>
      <w:r w:rsidRPr="00F872D9">
        <w:t>applications and advantages of integrated systems</w:t>
      </w:r>
    </w:p>
    <w:p w:rsidR="00000000" w:rsidRPr="00F872D9" w:rsidP="00F872D9">
      <w:pPr>
        <w:pStyle w:val="ListBullet"/>
      </w:pPr>
      <w:r w:rsidRPr="00F872D9">
        <w:t>bus system cable type, polarity, length and acceptable topologies</w:t>
      </w:r>
    </w:p>
    <w:p w:rsidR="00000000" w:rsidRPr="00F872D9" w:rsidP="00F872D9">
      <w:pPr>
        <w:pStyle w:val="ListBullet"/>
      </w:pPr>
      <w:r w:rsidRPr="00F872D9">
        <w:t>controlling digital system integration (DSI) and communicating with digital addressable lighting interface (DALI) electronic ballasts</w:t>
      </w:r>
    </w:p>
    <w:p w:rsidR="00000000" w:rsidRPr="00F872D9" w:rsidP="00F872D9">
      <w:pPr>
        <w:pStyle w:val="ListBullet"/>
      </w:pPr>
      <w:r w:rsidRPr="00F872D9">
        <w:t>factors that affect control bus stability, including num</w:t>
      </w:r>
      <w:r w:rsidRPr="00F872D9">
        <w:t>ber of units on a network, and current drawn by devices in relation to current output of power supplies</w:t>
      </w:r>
    </w:p>
    <w:p w:rsidR="00000000" w:rsidRPr="00F872D9" w:rsidP="00F872D9">
      <w:pPr>
        <w:pStyle w:val="ListBullet"/>
      </w:pPr>
      <w:r w:rsidRPr="00F872D9">
        <w:t>operating parameters of integrated systems and programming to an extent indicated by the following aspects:</w:t>
      </w:r>
    </w:p>
    <w:p w:rsidR="00000000" w:rsidRPr="00F872D9" w:rsidP="00F872D9">
      <w:pPr>
        <w:pStyle w:val="ListBullet2"/>
      </w:pPr>
      <w:r w:rsidRPr="00F872D9">
        <w:t>importance of project documentation and bac</w:t>
      </w:r>
      <w:r w:rsidRPr="00F872D9">
        <w:t>kup</w:t>
      </w:r>
    </w:p>
    <w:p w:rsidR="00000000" w:rsidRPr="00F872D9" w:rsidP="00F872D9">
      <w:pPr>
        <w:pStyle w:val="ListBullet2"/>
      </w:pPr>
      <w:r w:rsidRPr="00F872D9">
        <w:t>importance of the location of output and input devices and control bus power supplies</w:t>
      </w:r>
    </w:p>
    <w:p w:rsidR="00000000" w:rsidRPr="00F872D9" w:rsidP="00F872D9">
      <w:pPr>
        <w:pStyle w:val="ListBullet"/>
      </w:pPr>
      <w:r w:rsidRPr="00F872D9">
        <w:t>lighting dimmer capabilities and selection</w:t>
      </w:r>
    </w:p>
    <w:p w:rsidR="00000000" w:rsidRPr="00F872D9" w:rsidP="00F872D9">
      <w:pPr>
        <w:pStyle w:val="ListBullet"/>
      </w:pPr>
      <w:r w:rsidRPr="00F872D9">
        <w:t>low voltage (LV) supply overcurrent and surge protection</w:t>
      </w:r>
    </w:p>
    <w:p w:rsidR="00000000" w:rsidRPr="00F872D9" w:rsidP="00F872D9">
      <w:pPr>
        <w:pStyle w:val="ListBullet"/>
      </w:pPr>
      <w:r w:rsidRPr="00F872D9">
        <w:t>multiple network connectivity</w:t>
      </w:r>
    </w:p>
    <w:p w:rsidR="00000000" w:rsidRPr="00F872D9" w:rsidP="00F872D9">
      <w:pPr>
        <w:pStyle w:val="ListBullet"/>
      </w:pPr>
      <w:r w:rsidRPr="00F872D9">
        <w:t>software for system and device programming, monitoring and control</w:t>
      </w:r>
    </w:p>
    <w:p w:rsidR="00000000" w:rsidRPr="00F872D9" w:rsidP="00F872D9">
      <w:pPr>
        <w:pStyle w:val="ListBullet"/>
      </w:pPr>
      <w:r w:rsidRPr="00F872D9">
        <w:t>system and device programming, encompassing:</w:t>
      </w:r>
    </w:p>
    <w:p w:rsidR="00000000" w:rsidRPr="00F872D9" w:rsidP="00F872D9">
      <w:pPr>
        <w:pStyle w:val="ListBullet2"/>
      </w:pPr>
      <w:r w:rsidRPr="00F872D9">
        <w:t xml:space="preserve">addressing conventions for networks, devices, applications, output groups, types of control and outputs, which include ‘on’, ‘off’, a specific </w:t>
      </w:r>
      <w:r w:rsidRPr="00F872D9">
        <w:t>level, and over a specific time</w:t>
      </w:r>
    </w:p>
    <w:p w:rsidR="00000000" w:rsidRPr="00F872D9" w:rsidP="00F872D9">
      <w:pPr>
        <w:pStyle w:val="ListBullet2"/>
      </w:pPr>
      <w:r w:rsidRPr="00F872D9">
        <w:t>PC programming tools and methods (programming includes configuring network database using addressing tools and objects, function objects, editing, altering and transferring the data base to network)</w:t>
      </w:r>
    </w:p>
    <w:p w:rsidR="00000000" w:rsidRPr="00F872D9" w:rsidP="00F872D9">
      <w:pPr>
        <w:pStyle w:val="ListBullet"/>
      </w:pPr>
      <w:r w:rsidRPr="00F872D9">
        <w:t>system fault-finding pro</w:t>
      </w:r>
      <w:r w:rsidRPr="00F872D9">
        <w:t>cesses</w:t>
      </w:r>
    </w:p>
    <w:p w:rsidR="00000000" w:rsidRPr="00F872D9" w:rsidP="00F872D9">
      <w:pPr>
        <w:pStyle w:val="ListBullet"/>
      </w:pPr>
      <w:r w:rsidRPr="00F872D9">
        <w:t>system components, encompassing:</w:t>
      </w:r>
    </w:p>
    <w:p w:rsidR="00000000" w:rsidRPr="00F872D9" w:rsidP="00F872D9">
      <w:pPr>
        <w:pStyle w:val="ListBullet2"/>
      </w:pPr>
      <w:r w:rsidRPr="00F872D9">
        <w:t>support devices for control bus supply and control</w:t>
      </w:r>
    </w:p>
    <w:p w:rsidR="00000000" w:rsidRPr="00F872D9" w:rsidP="00F872D9">
      <w:pPr>
        <w:pStyle w:val="ListBullet2"/>
      </w:pPr>
      <w:r w:rsidRPr="00F872D9">
        <w:t>support devices for programming, interconnection between networks and integration with third party systems</w:t>
      </w:r>
    </w:p>
    <w:p w:rsidR="00000000" w:rsidRPr="00F872D9" w:rsidP="00F872D9">
      <w:pPr>
        <w:pStyle w:val="ListBullet"/>
      </w:pPr>
      <w:r w:rsidRPr="00F872D9">
        <w:t>types and capabilities of output devices</w:t>
      </w:r>
    </w:p>
    <w:p w:rsidR="00000000" w:rsidRPr="00F872D9" w:rsidP="00F872D9">
      <w:pPr>
        <w:pStyle w:val="ListBullet"/>
      </w:pPr>
      <w:r w:rsidRPr="00F872D9">
        <w:t>types and capab</w:t>
      </w:r>
      <w:r w:rsidRPr="00F872D9">
        <w:t>ilities of input devices.</w:t>
      </w:r>
    </w:p>
    <w:p w:rsidR="00000000" w:rsidRPr="00F872D9" w:rsidP="00F872D9">
      <w:pPr>
        <w:pStyle w:val="AllowPageBreak"/>
      </w:pPr>
    </w:p>
    <w:p w:rsidR="00000000" w:rsidRPr="00F872D9" w:rsidP="00F872D9">
      <w:pPr>
        <w:pStyle w:val="Heading1"/>
      </w:pPr>
      <w:bookmarkStart w:id="10" w:name="O_639771"/>
      <w:bookmarkEnd w:id="10"/>
      <w:r w:rsidRPr="00F872D9">
        <w:t>Evidence Guide</w:t>
      </w:r>
    </w:p>
    <w:p w:rsidR="00000000" w:rsidRPr="00F872D9" w:rsidP="00F872D9">
      <w:pPr>
        <w:pStyle w:val="BodyText"/>
      </w:pPr>
      <w:r w:rsidRPr="00F872D9">
        <w:rPr>
          <w:rStyle w:val="Emphasis"/>
        </w:rPr>
        <w:t xml:space="preserve">The evidence guide provides advice on assessment and must be read in conjunction with the performance criteria, required skills and knowledge, </w:t>
      </w:r>
      <w:r w:rsidRPr="00F872D9">
        <w:rPr>
          <w:rStyle w:val="Emphasis"/>
        </w:rPr>
        <w:t>range statement and the Assessment Guidelines for the Training Package.</w:t>
      </w:r>
    </w:p>
    <w:p w:rsidR="00000000" w:rsidRPr="00F872D9" w:rsidP="00F872D9">
      <w:pPr>
        <w:pStyle w:val="BodyText"/>
      </w:pPr>
    </w:p>
    <w:tbl>
      <w:tblPr>
        <w:tblW w:w="0" w:type="auto"/>
        <w:tblLayout w:type="fixed"/>
        <w:tblCellMar>
          <w:left w:w="62" w:type="dxa"/>
          <w:right w:w="62" w:type="dxa"/>
        </w:tblCellMar>
        <w:tblLook w:val="0000"/>
      </w:tblPr>
      <w:tblGrid>
        <w:gridCol w:w="2430"/>
        <w:gridCol w:w="6315"/>
      </w:tblGrid>
      <w:tr w:rsidTr="00F872D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rPr>
                <w:rStyle w:val="SpecialBold"/>
              </w:rPr>
              <w:t>Overview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p>
        </w:tc>
      </w:tr>
      <w:tr w:rsidTr="00F872D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t>Evidence of the ability to:</w:t>
            </w:r>
          </w:p>
          <w:p w:rsidR="00000000" w:rsidRPr="00F872D9" w:rsidP="00F872D9">
            <w:pPr>
              <w:pStyle w:val="BodyText"/>
            </w:pPr>
          </w:p>
          <w:p w:rsidR="00000000" w:rsidRPr="00F872D9" w:rsidP="00F872D9">
            <w:pPr>
              <w:pStyle w:val="ListBullet"/>
            </w:pPr>
            <w:r w:rsidRPr="00F872D9">
              <w:t>implement WHS procedures and practi</w:t>
            </w:r>
            <w:r w:rsidRPr="00F872D9">
              <w:t>ces when developing an integrated system</w:t>
            </w:r>
          </w:p>
          <w:p w:rsidR="00000000" w:rsidRPr="00F872D9" w:rsidP="00F872D9">
            <w:pPr>
              <w:pStyle w:val="ListBullet"/>
            </w:pPr>
            <w:r w:rsidRPr="00F872D9">
              <w:t>apply sustainable energy principles and practices when developing an integrated system</w:t>
            </w:r>
          </w:p>
          <w:p w:rsidR="00000000" w:rsidRPr="00F872D9" w:rsidP="00F872D9">
            <w:pPr>
              <w:pStyle w:val="ListBullet"/>
            </w:pPr>
            <w:r w:rsidRPr="00F872D9">
              <w:t>determine the types and location of loads and control devices</w:t>
            </w:r>
          </w:p>
          <w:p w:rsidR="00000000" w:rsidRPr="00F872D9" w:rsidP="00F872D9">
            <w:pPr>
              <w:pStyle w:val="ListBullet"/>
            </w:pPr>
            <w:r w:rsidRPr="00F872D9">
              <w:t>use load calculations to correctly determine the number of network</w:t>
            </w:r>
            <w:r w:rsidRPr="00F872D9">
              <w:t xml:space="preserve"> and current requirements</w:t>
            </w:r>
          </w:p>
          <w:p w:rsidR="00000000" w:rsidRPr="00F872D9" w:rsidP="00F872D9">
            <w:pPr>
              <w:pStyle w:val="ListBullet"/>
            </w:pPr>
            <w:r w:rsidRPr="00F872D9">
              <w:t>place system devices appropriately in the system scheme</w:t>
            </w:r>
          </w:p>
          <w:p w:rsidR="00000000" w:rsidRPr="00F872D9" w:rsidP="00F872D9">
            <w:pPr>
              <w:pStyle w:val="ListBullet"/>
            </w:pPr>
            <w:r w:rsidRPr="00F872D9">
              <w:t>check programming and diagnostic tools</w:t>
            </w:r>
          </w:p>
          <w:p w:rsidR="00000000" w:rsidRPr="00F872D9" w:rsidP="00F872D9">
            <w:pPr>
              <w:pStyle w:val="ListBullet"/>
            </w:pPr>
            <w:r w:rsidRPr="00F872D9">
              <w:t>apply appropriate modes of programming to develop the integrated system</w:t>
            </w:r>
          </w:p>
          <w:p w:rsidR="00000000" w:rsidRPr="00F872D9" w:rsidP="00F872D9">
            <w:pPr>
              <w:pStyle w:val="ListBullet"/>
            </w:pPr>
            <w:r w:rsidRPr="00F872D9">
              <w:t>follow manufacturer instructions and recommendations in programming devices and setting load operating parameters</w:t>
            </w:r>
          </w:p>
          <w:p w:rsidR="00000000" w:rsidRPr="00F872D9" w:rsidP="00F872D9">
            <w:pPr>
              <w:pStyle w:val="ListBullet"/>
            </w:pPr>
            <w:r w:rsidRPr="00F872D9">
              <w:t>develop an integrated system to comply with regulator, safety and project requirements</w:t>
            </w:r>
          </w:p>
          <w:p w:rsidR="00000000" w:rsidRPr="00F872D9" w:rsidP="00F872D9">
            <w:pPr>
              <w:pStyle w:val="ListBullet"/>
            </w:pPr>
            <w:r w:rsidRPr="00F872D9">
              <w:t>download program to network successfully</w:t>
            </w:r>
          </w:p>
          <w:p w:rsidR="00000000" w:rsidRPr="00F872D9" w:rsidP="00F872D9">
            <w:pPr>
              <w:pStyle w:val="ListBullet"/>
            </w:pPr>
            <w:r w:rsidRPr="00F872D9">
              <w:t>use diagnostic</w:t>
            </w:r>
            <w:r w:rsidRPr="00F872D9">
              <w:t xml:space="preserve"> tools to locate and correct system defects, faults and anomalies</w:t>
            </w:r>
          </w:p>
          <w:p w:rsidR="00000000" w:rsidRPr="00F872D9" w:rsidP="00F872D9">
            <w:pPr>
              <w:pStyle w:val="ListBullet"/>
            </w:pPr>
            <w:r w:rsidRPr="00F872D9">
              <w:t>document and back up an integrated system during the following stages of the project:</w:t>
            </w:r>
          </w:p>
          <w:p w:rsidR="00000000" w:rsidRPr="00F872D9" w:rsidP="00F872D9">
            <w:pPr>
              <w:pStyle w:val="ListBullet2"/>
            </w:pPr>
            <w:r w:rsidRPr="00F872D9">
              <w:t>at preparation</w:t>
            </w:r>
          </w:p>
          <w:p w:rsidR="00000000" w:rsidRPr="00F872D9" w:rsidP="00F872D9">
            <w:pPr>
              <w:pStyle w:val="ListBullet2"/>
            </w:pPr>
            <w:r w:rsidRPr="00F872D9">
              <w:t>at programming</w:t>
            </w:r>
          </w:p>
          <w:p w:rsidR="00000000" w:rsidP="00F872D9">
            <w:pPr>
              <w:pStyle w:val="ListBullet2"/>
              <w:rPr>
                <w:lang w:val="en-NZ"/>
              </w:rPr>
            </w:pPr>
            <w:r w:rsidRPr="00F872D9">
              <w:t>at completion.</w:t>
            </w:r>
          </w:p>
        </w:tc>
      </w:tr>
      <w:tr w:rsidTr="00F872D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t>Assessment must ensure:</w:t>
            </w:r>
          </w:p>
          <w:p w:rsidR="00000000" w:rsidRPr="00F872D9" w:rsidP="00F872D9">
            <w:pPr>
              <w:pStyle w:val="BodyText"/>
            </w:pPr>
          </w:p>
          <w:p w:rsidR="00000000" w:rsidRPr="00F872D9" w:rsidP="00F872D9">
            <w:pPr>
              <w:pStyle w:val="ListBullet"/>
            </w:pPr>
            <w:r w:rsidRPr="00F872D9">
              <w:t>a typical contemporary dwelling into which a digital system will be developed</w:t>
            </w:r>
          </w:p>
          <w:p w:rsidR="00000000" w:rsidRPr="00F872D9" w:rsidP="00F872D9">
            <w:pPr>
              <w:pStyle w:val="ListBullet"/>
            </w:pPr>
            <w:r w:rsidRPr="00F872D9">
              <w:t>availability of all functional requirements of a modern home</w:t>
            </w:r>
          </w:p>
          <w:p w:rsidR="00000000" w:rsidRPr="00F872D9" w:rsidP="00F872D9">
            <w:pPr>
              <w:pStyle w:val="ListBullet"/>
            </w:pPr>
            <w:r w:rsidRPr="00F872D9">
              <w:t>access to contemporary digital equipment</w:t>
            </w:r>
          </w:p>
          <w:p w:rsidR="00000000" w:rsidP="00F872D9">
            <w:pPr>
              <w:pStyle w:val="ListBullet"/>
              <w:rPr>
                <w:lang w:val="en-NZ"/>
              </w:rPr>
            </w:pPr>
            <w:r w:rsidRPr="00F872D9">
              <w:t>access to all current standards, codes and regulat</w:t>
            </w:r>
            <w:r w:rsidRPr="00F872D9">
              <w:t>ions.</w:t>
            </w:r>
          </w:p>
        </w:tc>
      </w:tr>
      <w:tr w:rsidTr="00F872D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rPr>
                <w:rStyle w:val="SpecialBold"/>
              </w:rPr>
              <w:t>Method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t>A range of assessment methods should be used to assess practical skills and knowledge. The following examples are appropriate for this unit:</w:t>
            </w:r>
          </w:p>
          <w:p w:rsidR="00000000" w:rsidRPr="00F872D9" w:rsidP="00F872D9">
            <w:pPr>
              <w:pStyle w:val="BodyText"/>
            </w:pPr>
          </w:p>
          <w:p w:rsidR="00000000" w:rsidRPr="00F872D9" w:rsidP="00F872D9">
            <w:pPr>
              <w:pStyle w:val="ListBullet"/>
            </w:pPr>
            <w:r w:rsidRPr="00F872D9">
              <w:t>direct observation of the candidate installing a digital reception system</w:t>
            </w:r>
          </w:p>
          <w:p w:rsidR="00000000" w:rsidRPr="00F872D9" w:rsidP="00F872D9">
            <w:pPr>
              <w:pStyle w:val="ListBullet"/>
            </w:pPr>
            <w:r w:rsidRPr="00F872D9">
              <w:t>direct obse</w:t>
            </w:r>
            <w:r w:rsidRPr="00F872D9">
              <w:t>rvation of the candidate conducting signal measurement and adjusting for optimal performance</w:t>
            </w:r>
          </w:p>
          <w:p w:rsidR="00000000" w:rsidRPr="00F872D9" w:rsidP="00F872D9">
            <w:pPr>
              <w:pStyle w:val="ListBullet"/>
            </w:pPr>
            <w:r w:rsidRPr="00F872D9">
              <w:t xml:space="preserve">oral or written questioning of the candidate to assess knowledge </w:t>
            </w:r>
            <w:r w:rsidRPr="00F872D9">
              <w:t>of complex digital reception systems</w:t>
            </w:r>
          </w:p>
          <w:p w:rsidR="00000000" w:rsidP="00F872D9">
            <w:pPr>
              <w:pStyle w:val="ListBullet"/>
              <w:rPr>
                <w:lang w:val="en-NZ"/>
              </w:rPr>
            </w:pPr>
            <w:r w:rsidRPr="00F872D9">
              <w:t>oral or written questioning of the candidate to assess knowle</w:t>
            </w:r>
            <w:r w:rsidRPr="00F872D9">
              <w:t>dge of test methods and performance requirements.</w:t>
            </w:r>
          </w:p>
        </w:tc>
      </w:tr>
      <w:tr w:rsidTr="00F872D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rPr>
                <w:rStyle w:val="SpecialBold"/>
              </w:rPr>
              <w:t>Guidance information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BodyText"/>
            </w:pPr>
            <w:r w:rsidRPr="00F872D9">
              <w:t>Holistic assessment with other units relevant to the industry sector, workplace and job role is recommended, for example:</w:t>
            </w:r>
          </w:p>
          <w:p w:rsidR="00000000" w:rsidRPr="00F872D9" w:rsidP="00F872D9">
            <w:pPr>
              <w:pStyle w:val="BodyText"/>
            </w:pPr>
          </w:p>
          <w:p w:rsidR="00000000" w:rsidRPr="00F872D9" w:rsidP="00F872D9">
            <w:pPr>
              <w:pStyle w:val="ListBullet"/>
            </w:pPr>
            <w:r w:rsidRPr="00F872D9">
              <w:t>ICTTEN4229B Design, install and configure a customer smart technology network.</w:t>
            </w:r>
          </w:p>
          <w:p w:rsidR="00000000" w:rsidRPr="00F872D9" w:rsidP="00F872D9">
            <w:pPr>
              <w:pStyle w:val="BodyText"/>
            </w:pPr>
          </w:p>
          <w:p w:rsidR="00000000" w:rsidRPr="00F872D9" w:rsidP="00F872D9">
            <w:pPr>
              <w:pStyle w:val="BodyText"/>
            </w:pPr>
            <w:r w:rsidRPr="00F872D9">
              <w:t>Aboriginal people and other people from a non-English speaking background may have second language issues.</w:t>
            </w:r>
          </w:p>
          <w:p w:rsidR="00000000" w:rsidRPr="00F872D9" w:rsidP="00F872D9">
            <w:pPr>
              <w:pStyle w:val="BodyText"/>
            </w:pPr>
          </w:p>
          <w:p w:rsidR="00000000" w:rsidRPr="00F872D9" w:rsidP="00F872D9">
            <w:pPr>
              <w:pStyle w:val="BodyText"/>
            </w:pPr>
            <w:r w:rsidRPr="00F872D9">
              <w:t>Access must be provided to appropriate learning and assessment suppo</w:t>
            </w:r>
            <w:r w:rsidRPr="00F872D9">
              <w:t>rt when required.</w:t>
            </w:r>
          </w:p>
          <w:p w:rsidR="00000000" w:rsidRPr="00F872D9" w:rsidP="00F872D9">
            <w:pPr>
              <w:pStyle w:val="BodyText"/>
            </w:pPr>
          </w:p>
          <w:p w:rsidR="00000000" w:rsidRPr="00F872D9" w:rsidP="00F872D9">
            <w:pPr>
              <w:pStyle w:val="BodyText"/>
            </w:pPr>
            <w:r w:rsidRPr="00F872D9">
              <w:t>Assessment processes and techniques must be culturally appropriate, and appropriate to the oral communication skill level, and language and literacy capacity of the candidate and the work being performed.</w:t>
            </w:r>
          </w:p>
          <w:p w:rsidR="00000000" w:rsidRPr="00F872D9" w:rsidP="00F872D9">
            <w:pPr>
              <w:pStyle w:val="BodyText"/>
            </w:pPr>
          </w:p>
          <w:p w:rsidR="00000000" w:rsidRPr="00F872D9" w:rsidP="00F872D9">
            <w:pPr>
              <w:pStyle w:val="BodyText"/>
            </w:pPr>
            <w:r w:rsidRPr="00F872D9">
              <w:t>In all cases where practical as</w:t>
            </w:r>
            <w:r w:rsidRPr="00F872D9">
              <w:t>sessment is used it will be combined with targeted questioning to assess required knowledge. Questioning techniques should not require language, literacy and numeracy skills beyond those required in this unit of competency.</w:t>
            </w:r>
          </w:p>
          <w:p w:rsidR="00000000" w:rsidRPr="00F872D9" w:rsidP="00F872D9">
            <w:pPr>
              <w:pStyle w:val="BodyText"/>
            </w:pPr>
          </w:p>
          <w:p w:rsidR="00000000" w:rsidRPr="00F872D9" w:rsidP="00F872D9">
            <w:pPr>
              <w:pStyle w:val="BodyText"/>
            </w:pPr>
            <w:r w:rsidRPr="00F872D9">
              <w:t>Where applicable, physical reso</w:t>
            </w:r>
            <w:r w:rsidRPr="00F872D9">
              <w:t>urces should include equipment modified for people with special needs.</w:t>
            </w:r>
          </w:p>
        </w:tc>
      </w:tr>
    </w:tbl>
    <w:p w:rsidR="00000000" w:rsidRPr="00F872D9" w:rsidP="00F872D9">
      <w:pPr>
        <w:pStyle w:val="BodyText"/>
      </w:pPr>
    </w:p>
    <w:p w:rsidR="00000000" w:rsidRPr="00F872D9" w:rsidP="00F872D9">
      <w:pPr>
        <w:pStyle w:val="AllowPageBreak"/>
      </w:pPr>
    </w:p>
    <w:p w:rsidR="00000000" w:rsidRPr="00F872D9" w:rsidP="00F872D9">
      <w:pPr>
        <w:pStyle w:val="Heading1"/>
      </w:pPr>
      <w:bookmarkStart w:id="11" w:name="O_639772"/>
      <w:bookmarkEnd w:id="11"/>
      <w:r w:rsidRPr="00F872D9">
        <w:t>Range Statement</w:t>
      </w:r>
    </w:p>
    <w:p w:rsidR="00000000" w:rsidRPr="00F872D9" w:rsidP="00F872D9">
      <w:pPr>
        <w:pStyle w:val="BodyText"/>
      </w:pPr>
      <w:r w:rsidRPr="00F872D9">
        <w:rPr>
          <w:rStyle w:val="Emphasis"/>
        </w:rPr>
        <w:t xml:space="preserve">The range statement relates to the unit of competency as a whole. It allows for different work environments and situations that may affect </w:t>
      </w:r>
      <w:r w:rsidRPr="00F872D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872D9">
        <w:rPr>
          <w:rStyle w:val="Emphasis"/>
        </w:rPr>
        <w:t>m, and local industry and regional contexts) may also be included.</w:t>
      </w:r>
    </w:p>
    <w:p w:rsidR="00000000" w:rsidRPr="00F872D9" w:rsidP="00F872D9">
      <w:pPr>
        <w:pStyle w:val="BodyText"/>
      </w:pPr>
    </w:p>
    <w:tbl>
      <w:tblPr>
        <w:tblW w:w="0" w:type="auto"/>
        <w:tblLayout w:type="fixed"/>
        <w:tblCellMar>
          <w:left w:w="62" w:type="dxa"/>
          <w:right w:w="62" w:type="dxa"/>
        </w:tblCellMar>
        <w:tblLook w:val="0000"/>
      </w:tblPr>
      <w:tblGrid>
        <w:gridCol w:w="2520"/>
        <w:gridCol w:w="6225"/>
      </w:tblGrid>
      <w:tr w:rsidTr="00F872D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rPr>
                <w:rStyle w:val="BoldandItalics"/>
              </w:rPr>
              <w:t xml:space="preserve">Customer </w:t>
            </w:r>
            <w:r w:rsidRPr="00F872D9">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ListBullet"/>
            </w:pPr>
            <w:r w:rsidRPr="00F872D9">
              <w:t>consultant</w:t>
            </w:r>
          </w:p>
          <w:p w:rsidR="00000000" w:rsidRPr="00F872D9" w:rsidP="00F872D9">
            <w:pPr>
              <w:pStyle w:val="ListBullet"/>
            </w:pPr>
            <w:r w:rsidRPr="00F872D9">
              <w:t>individual customer</w:t>
            </w:r>
          </w:p>
          <w:p w:rsidR="00000000" w:rsidRPr="00F872D9" w:rsidP="00F872D9">
            <w:pPr>
              <w:pStyle w:val="ListBullet"/>
            </w:pPr>
            <w:r w:rsidRPr="00F872D9">
              <w:t>project manager</w:t>
            </w:r>
          </w:p>
          <w:p w:rsidR="00000000" w:rsidRPr="00F872D9" w:rsidP="00F872D9">
            <w:pPr>
              <w:pStyle w:val="ListBullet"/>
            </w:pPr>
            <w:r w:rsidRPr="00F872D9">
              <w:t>site manager</w:t>
            </w:r>
          </w:p>
          <w:p w:rsidR="00000000" w:rsidP="00F872D9">
            <w:pPr>
              <w:pStyle w:val="ListBullet"/>
              <w:rPr>
                <w:lang w:val="en-NZ"/>
              </w:rPr>
            </w:pPr>
            <w:r w:rsidRPr="00F872D9">
              <w:t>site supervisor.</w:t>
            </w:r>
          </w:p>
        </w:tc>
      </w:tr>
      <w:tr w:rsidTr="00F872D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2D9">
            <w:pPr>
              <w:pStyle w:val="BodyText"/>
              <w:rPr>
                <w:lang w:val="en-NZ"/>
              </w:rPr>
            </w:pPr>
            <w:r w:rsidRPr="00F872D9">
              <w:rPr>
                <w:rStyle w:val="BoldandItalics"/>
              </w:rPr>
              <w:t xml:space="preserve">Handover to customer </w:t>
            </w:r>
            <w:r w:rsidRPr="00F872D9">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2D9" w:rsidP="00F872D9">
            <w:pPr>
              <w:pStyle w:val="ListBullet"/>
            </w:pPr>
            <w:r w:rsidRPr="00F872D9">
              <w:t>demonstrating functionality</w:t>
            </w:r>
          </w:p>
          <w:p w:rsidR="00000000" w:rsidRPr="00F872D9" w:rsidP="00F872D9">
            <w:pPr>
              <w:pStyle w:val="ListBullet"/>
            </w:pPr>
            <w:r w:rsidRPr="00F872D9">
              <w:t>providing appropriate literature</w:t>
            </w:r>
          </w:p>
          <w:p w:rsidR="00000000" w:rsidRPr="00F872D9" w:rsidP="00F872D9">
            <w:pPr>
              <w:pStyle w:val="ListBullet"/>
            </w:pPr>
            <w:r w:rsidRPr="00F872D9">
              <w:t>training customer on equipment use.</w:t>
            </w:r>
          </w:p>
        </w:tc>
      </w:tr>
    </w:tbl>
    <w:p w:rsidR="00000000" w:rsidRPr="00F872D9" w:rsidP="00F872D9">
      <w:pPr>
        <w:pStyle w:val="BodyText"/>
      </w:pPr>
    </w:p>
    <w:p w:rsidR="00000000" w:rsidRPr="00F872D9" w:rsidP="00F872D9">
      <w:pPr>
        <w:pStyle w:val="AllowPageBreak"/>
      </w:pPr>
    </w:p>
    <w:p w:rsidR="00000000" w:rsidRPr="00F872D9" w:rsidP="00F872D9">
      <w:pPr>
        <w:pStyle w:val="Heading1"/>
      </w:pPr>
      <w:bookmarkStart w:id="12" w:name="O_639773"/>
      <w:bookmarkEnd w:id="12"/>
      <w:r w:rsidRPr="00F872D9">
        <w:t>Unit Sector(s)</w:t>
      </w:r>
    </w:p>
    <w:p w:rsidR="00000000" w:rsidRPr="00F872D9" w:rsidP="00F872D9">
      <w:pPr>
        <w:pStyle w:val="BodyText"/>
      </w:pPr>
      <w:r w:rsidRPr="00F872D9">
        <w:t>Telecommunications - Digital reception technology</w:t>
      </w:r>
    </w:p>
    <w:p w:rsidR="00000000" w:rsidRPr="00F872D9" w:rsidP="00F872D9"/>
    <w:sectPr w:rsidSect="00F872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2D9" w:rsidRPr="00692249" w:rsidP="00692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49" w:rsidP="00F87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2249" w:rsidP="00F872D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2249" w:rsidP="00F87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2D9" w:rsidRPr="00692249" w:rsidP="006922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49" w:rsidRPr="002D2AF8" w:rsidP="00F872D9">
    <w:pPr>
      <w:pStyle w:val="Header"/>
      <w:framePr w:wrap="around"/>
    </w:pPr>
    <w:r>
      <w:fldChar w:fldCharType="begin"/>
    </w:r>
    <w:r>
      <w:instrText xml:space="preserve"> TITLE   \* MERGEFORMAT </w:instrText>
    </w:r>
    <w:r>
      <w:fldChar w:fldCharType="separate"/>
    </w:r>
    <w:r>
      <w:t>ICTDRE3249A Develop integrated digital reception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692249" w:rsidP="00F87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E8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2B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EB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2D9"/>
    <w:pPr>
      <w:spacing w:before="360" w:after="60"/>
      <w:outlineLvl w:val="0"/>
    </w:pPr>
    <w:rPr>
      <w:sz w:val="32"/>
    </w:rPr>
  </w:style>
  <w:style w:type="paragraph" w:styleId="Heading2">
    <w:name w:val="heading 2"/>
    <w:basedOn w:val="HeadingBase"/>
    <w:next w:val="BodyText"/>
    <w:link w:val="Heading2Char"/>
    <w:qFormat/>
    <w:rsid w:val="00F872D9"/>
    <w:pPr>
      <w:keepLines/>
      <w:spacing w:before="240" w:after="120"/>
      <w:outlineLvl w:val="1"/>
    </w:pPr>
    <w:rPr>
      <w:sz w:val="28"/>
      <w:szCs w:val="40"/>
    </w:rPr>
  </w:style>
  <w:style w:type="paragraph" w:styleId="Heading3">
    <w:name w:val="heading 3"/>
    <w:basedOn w:val="HeadingBase"/>
    <w:next w:val="BodyText"/>
    <w:link w:val="Heading3Char"/>
    <w:qFormat/>
    <w:rsid w:val="00F872D9"/>
    <w:pPr>
      <w:spacing w:before="180" w:after="120"/>
      <w:outlineLvl w:val="2"/>
    </w:pPr>
    <w:rPr>
      <w:spacing w:val="-10"/>
      <w:kern w:val="32"/>
    </w:rPr>
  </w:style>
  <w:style w:type="paragraph" w:styleId="Heading4">
    <w:name w:val="heading 4"/>
    <w:basedOn w:val="HeadingBase"/>
    <w:next w:val="BodyText"/>
    <w:link w:val="Heading4Char"/>
    <w:qFormat/>
    <w:rsid w:val="00F872D9"/>
    <w:pPr>
      <w:spacing w:before="160" w:after="120"/>
      <w:outlineLvl w:val="3"/>
    </w:pPr>
    <w:rPr>
      <w:sz w:val="22"/>
    </w:rPr>
  </w:style>
  <w:style w:type="paragraph" w:styleId="Heading5">
    <w:name w:val="heading 5"/>
    <w:basedOn w:val="HeadingBase"/>
    <w:next w:val="Normal"/>
    <w:link w:val="Heading5Char"/>
    <w:qFormat/>
    <w:rsid w:val="00F872D9"/>
    <w:pPr>
      <w:spacing w:before="80"/>
      <w:outlineLvl w:val="4"/>
    </w:pPr>
    <w:rPr>
      <w:color w:val="918585"/>
      <w:sz w:val="20"/>
    </w:rPr>
  </w:style>
  <w:style w:type="paragraph" w:styleId="Heading6">
    <w:name w:val="heading 6"/>
    <w:basedOn w:val="HeadingBase"/>
    <w:next w:val="Normal"/>
    <w:link w:val="Heading6Char"/>
    <w:qFormat/>
    <w:rsid w:val="00F872D9"/>
    <w:pPr>
      <w:spacing w:before="60"/>
      <w:outlineLvl w:val="5"/>
    </w:pPr>
    <w:rPr>
      <w:color w:val="918585"/>
      <w:sz w:val="20"/>
    </w:rPr>
  </w:style>
  <w:style w:type="paragraph" w:styleId="Heading7">
    <w:name w:val="heading 7"/>
    <w:basedOn w:val="Normal"/>
    <w:next w:val="Normal"/>
    <w:link w:val="Heading7Char"/>
    <w:qFormat/>
    <w:rsid w:val="00F872D9"/>
    <w:pPr>
      <w:ind w:left="720"/>
      <w:outlineLvl w:val="6"/>
    </w:pPr>
    <w:rPr>
      <w:i/>
    </w:rPr>
  </w:style>
  <w:style w:type="paragraph" w:styleId="Heading8">
    <w:name w:val="heading 8"/>
    <w:basedOn w:val="Normal"/>
    <w:next w:val="Normal"/>
    <w:link w:val="Heading8Char"/>
    <w:qFormat/>
    <w:rsid w:val="00F872D9"/>
    <w:pPr>
      <w:ind w:left="720"/>
      <w:outlineLvl w:val="7"/>
    </w:pPr>
    <w:rPr>
      <w:i/>
    </w:rPr>
  </w:style>
  <w:style w:type="paragraph" w:styleId="Heading9">
    <w:name w:val="heading 9"/>
    <w:basedOn w:val="Normal"/>
    <w:next w:val="Normal"/>
    <w:link w:val="Heading9Char"/>
    <w:qFormat/>
    <w:rsid w:val="00F872D9"/>
    <w:pPr>
      <w:ind w:left="720"/>
      <w:outlineLvl w:val="8"/>
    </w:pPr>
    <w:rPr>
      <w:i/>
    </w:rPr>
  </w:style>
  <w:style w:type="character" w:default="1" w:styleId="DefaultParagraphFont">
    <w:name w:val="Default Paragraph Font"/>
    <w:uiPriority w:val="1"/>
    <w:unhideWhenUsed/>
    <w:rsid w:val="00F87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2D9"/>
  </w:style>
  <w:style w:type="character" w:customStyle="1" w:styleId="Heading1Char">
    <w:name w:val="Heading 1 Char"/>
    <w:basedOn w:val="DefaultParagraphFont"/>
    <w:link w:val="Heading1"/>
    <w:rsid w:val="00F872D9"/>
    <w:rPr>
      <w:rFonts w:ascii="Times New Roman" w:eastAsia="Times New Roman" w:hAnsi="Times New Roman" w:cs="Times New Roman"/>
      <w:b/>
      <w:sz w:val="32"/>
      <w:szCs w:val="20"/>
      <w:lang w:eastAsia="en-US"/>
    </w:rPr>
  </w:style>
  <w:style w:type="paragraph" w:styleId="BodyText">
    <w:name w:val="Body Text"/>
    <w:basedOn w:val="Normal"/>
    <w:link w:val="BodyTextChar"/>
    <w:rsid w:val="00F872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2D9"/>
    <w:rPr>
      <w:rFonts w:ascii="Times New Roman" w:eastAsia="Times New Roman" w:hAnsi="Times New Roman" w:cs="Times New Roman"/>
      <w:sz w:val="24"/>
      <w:lang w:eastAsia="en-US"/>
    </w:rPr>
  </w:style>
  <w:style w:type="paragraph" w:styleId="ListBullet">
    <w:name w:val="List Bullet"/>
    <w:basedOn w:val="List"/>
    <w:rsid w:val="00F872D9"/>
    <w:pPr>
      <w:numPr>
        <w:numId w:val="13"/>
      </w:numPr>
      <w:tabs>
        <w:tab w:val="clear" w:pos="340"/>
      </w:tabs>
      <w:spacing w:before="40" w:after="40"/>
    </w:pPr>
  </w:style>
  <w:style w:type="character" w:customStyle="1" w:styleId="SpecialBold">
    <w:name w:val="Special Bold"/>
    <w:basedOn w:val="DefaultParagraphFont"/>
    <w:rsid w:val="00F872D9"/>
    <w:rPr>
      <w:b/>
      <w:spacing w:val="0"/>
    </w:rPr>
  </w:style>
  <w:style w:type="paragraph" w:styleId="ListBullet2">
    <w:name w:val="List Bullet 2"/>
    <w:basedOn w:val="List2"/>
    <w:rsid w:val="00F872D9"/>
    <w:pPr>
      <w:numPr>
        <w:numId w:val="14"/>
      </w:numPr>
      <w:tabs>
        <w:tab w:val="clear" w:pos="680"/>
      </w:tabs>
    </w:pPr>
  </w:style>
  <w:style w:type="character" w:styleId="Emphasis">
    <w:name w:val="Emphasis"/>
    <w:basedOn w:val="DefaultParagraphFont"/>
    <w:qFormat/>
    <w:rsid w:val="00F872D9"/>
    <w:rPr>
      <w:i/>
    </w:rPr>
  </w:style>
  <w:style w:type="paragraph" w:customStyle="1" w:styleId="SuperHeading">
    <w:name w:val="SuperHeading"/>
    <w:basedOn w:val="Normal"/>
    <w:rsid w:val="00F872D9"/>
    <w:pPr>
      <w:spacing w:before="240" w:after="120"/>
      <w:outlineLvl w:val="0"/>
    </w:pPr>
    <w:rPr>
      <w:rFonts w:ascii="Times New Roman" w:hAnsi="Times New Roman"/>
      <w:b/>
      <w:sz w:val="32"/>
    </w:rPr>
  </w:style>
  <w:style w:type="paragraph" w:customStyle="1" w:styleId="AllowPageBreak">
    <w:name w:val="AllowPageBreak"/>
    <w:rsid w:val="00F87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72D9"/>
    <w:rPr>
      <w:b/>
      <w:i/>
      <w:u w:val="none"/>
    </w:rPr>
  </w:style>
  <w:style w:type="character" w:customStyle="1" w:styleId="Heading2Char">
    <w:name w:val="Heading 2 Char"/>
    <w:basedOn w:val="DefaultParagraphFont"/>
    <w:link w:val="Heading2"/>
    <w:rsid w:val="00F87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2D9"/>
    <w:rPr>
      <w:rFonts w:ascii="Courier New" w:eastAsia="Times New Roman" w:hAnsi="Courier New" w:cs="Times New Roman"/>
      <w:i/>
      <w:szCs w:val="20"/>
      <w:lang w:eastAsia="en-US"/>
    </w:rPr>
  </w:style>
  <w:style w:type="paragraph" w:customStyle="1" w:styleId="HeadingBase">
    <w:name w:val="Heading Base"/>
    <w:rsid w:val="00F87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2D9"/>
    <w:pPr>
      <w:tabs>
        <w:tab w:val="right" w:leader="dot" w:pos="9072"/>
      </w:tabs>
      <w:ind w:left="567"/>
    </w:pPr>
    <w:rPr>
      <w:szCs w:val="22"/>
    </w:rPr>
  </w:style>
  <w:style w:type="paragraph" w:customStyle="1" w:styleId="TOCBase">
    <w:name w:val="TOC Base"/>
    <w:rsid w:val="00F87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2D9"/>
    <w:pPr>
      <w:tabs>
        <w:tab w:val="right" w:leader="dot" w:pos="9072"/>
      </w:tabs>
      <w:spacing w:before="40" w:after="40"/>
      <w:ind w:left="284"/>
    </w:pPr>
    <w:rPr>
      <w:rFonts w:ascii="Times New Roman" w:hAnsi="Times New Roman"/>
    </w:rPr>
  </w:style>
  <w:style w:type="paragraph" w:styleId="TOC1">
    <w:name w:val="toc 1"/>
    <w:basedOn w:val="TOCBase"/>
    <w:next w:val="Normal"/>
    <w:rsid w:val="00F87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2D9"/>
    <w:rPr>
      <w:rFonts w:ascii="Times New Roman" w:eastAsia="Times New Roman" w:hAnsi="Times New Roman" w:cs="Times New Roman"/>
      <w:sz w:val="16"/>
      <w:lang w:eastAsia="en-US"/>
    </w:rPr>
  </w:style>
  <w:style w:type="paragraph" w:styleId="Title">
    <w:name w:val="Title"/>
    <w:basedOn w:val="HeadingBase"/>
    <w:link w:val="TitleChar"/>
    <w:qFormat/>
    <w:rsid w:val="00F872D9"/>
    <w:pPr>
      <w:spacing w:before="5040"/>
      <w:jc w:val="center"/>
    </w:pPr>
    <w:rPr>
      <w:sz w:val="48"/>
      <w:szCs w:val="72"/>
      <w:lang w:val="en-US"/>
    </w:rPr>
  </w:style>
  <w:style w:type="character" w:customStyle="1" w:styleId="TitleChar">
    <w:name w:val="Title Char"/>
    <w:basedOn w:val="DefaultParagraphFont"/>
    <w:link w:val="Title"/>
    <w:rsid w:val="00F87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2D9"/>
    <w:pPr>
      <w:tabs>
        <w:tab w:val="left" w:pos="3600"/>
        <w:tab w:val="left" w:pos="3958"/>
      </w:tabs>
    </w:pPr>
  </w:style>
  <w:style w:type="paragraph" w:styleId="List">
    <w:name w:val="List"/>
    <w:basedOn w:val="BodyText"/>
    <w:next w:val="BodyText"/>
    <w:rsid w:val="00F872D9"/>
    <w:pPr>
      <w:tabs>
        <w:tab w:val="left" w:pos="340"/>
      </w:tabs>
      <w:spacing w:before="60" w:after="60"/>
      <w:ind w:left="340" w:hanging="340"/>
    </w:pPr>
  </w:style>
  <w:style w:type="paragraph" w:customStyle="1" w:styleId="Note">
    <w:name w:val="Note"/>
    <w:basedOn w:val="BodyText"/>
    <w:rsid w:val="00F87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2D9"/>
    <w:pPr>
      <w:framePr w:wrap="auto" w:hAnchor="text" w:y="6049"/>
    </w:pPr>
    <w:rPr>
      <w:color w:val="000000"/>
      <w:sz w:val="40"/>
    </w:rPr>
  </w:style>
  <w:style w:type="paragraph" w:customStyle="1" w:styleId="TOCTitle">
    <w:name w:val="TOCTitle"/>
    <w:basedOn w:val="Heading1"/>
    <w:rsid w:val="00F872D9"/>
    <w:pPr>
      <w:spacing w:after="240"/>
      <w:jc w:val="center"/>
      <w:outlineLvl w:val="9"/>
    </w:pPr>
    <w:rPr>
      <w:caps/>
    </w:rPr>
  </w:style>
  <w:style w:type="paragraph" w:customStyle="1" w:styleId="Version">
    <w:name w:val="Version"/>
    <w:rsid w:val="00F87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2D9"/>
    <w:pPr>
      <w:keepNext w:val="0"/>
      <w:tabs>
        <w:tab w:val="right" w:pos="4176"/>
      </w:tabs>
      <w:ind w:left="198" w:hanging="198"/>
    </w:pPr>
    <w:rPr>
      <w:rFonts w:ascii="Garamond" w:hAnsi="Garamond"/>
    </w:rPr>
  </w:style>
  <w:style w:type="paragraph" w:styleId="IndexHeading">
    <w:name w:val="index heading"/>
    <w:basedOn w:val="Normal"/>
    <w:next w:val="Index1"/>
    <w:semiHidden/>
    <w:rsid w:val="00F872D9"/>
    <w:pPr>
      <w:spacing w:before="120" w:after="120"/>
    </w:pPr>
    <w:rPr>
      <w:rFonts w:ascii="Arial" w:hAnsi="Arial"/>
      <w:b/>
      <w:color w:val="918585"/>
      <w:sz w:val="24"/>
    </w:rPr>
  </w:style>
  <w:style w:type="paragraph" w:styleId="Header">
    <w:name w:val="header"/>
    <w:basedOn w:val="Normal"/>
    <w:link w:val="HeaderChar"/>
    <w:rsid w:val="00F87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2D9"/>
    <w:rPr>
      <w:rFonts w:ascii="Times New Roman" w:eastAsia="Times New Roman" w:hAnsi="Times New Roman" w:cs="Times New Roman"/>
      <w:sz w:val="16"/>
      <w:szCs w:val="20"/>
      <w:lang w:val="en-GB" w:eastAsia="en-US"/>
    </w:rPr>
  </w:style>
  <w:style w:type="paragraph" w:customStyle="1" w:styleId="Chapter">
    <w:name w:val="Chapter"/>
    <w:basedOn w:val="Normal"/>
    <w:rsid w:val="00F872D9"/>
    <w:pPr>
      <w:spacing w:before="240"/>
    </w:pPr>
    <w:rPr>
      <w:rFonts w:ascii="Times New Roman" w:hAnsi="Times New Roman"/>
      <w:smallCaps/>
      <w:spacing w:val="80"/>
      <w:sz w:val="28"/>
    </w:rPr>
  </w:style>
  <w:style w:type="paragraph" w:customStyle="1" w:styleId="InChapter">
    <w:name w:val="InChapter"/>
    <w:basedOn w:val="Heading3"/>
    <w:rsid w:val="00F872D9"/>
    <w:pPr>
      <w:spacing w:after="240"/>
      <w:outlineLvl w:val="9"/>
    </w:pPr>
    <w:rPr>
      <w:noProof/>
    </w:rPr>
  </w:style>
  <w:style w:type="paragraph" w:styleId="Index2">
    <w:name w:val="index 2"/>
    <w:basedOn w:val="Normal"/>
    <w:next w:val="Normal"/>
    <w:semiHidden/>
    <w:rsid w:val="00F872D9"/>
    <w:pPr>
      <w:tabs>
        <w:tab w:val="right" w:pos="4176"/>
      </w:tabs>
      <w:ind w:left="568" w:hanging="284"/>
    </w:pPr>
    <w:rPr>
      <w:rFonts w:ascii="Garamond" w:hAnsi="Garamond"/>
    </w:rPr>
  </w:style>
  <w:style w:type="paragraph" w:customStyle="1" w:styleId="Byline">
    <w:name w:val="Byline"/>
    <w:rsid w:val="00F87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2D9"/>
    <w:pPr>
      <w:tabs>
        <w:tab w:val="clear" w:pos="3600"/>
        <w:tab w:val="clear" w:pos="3958"/>
      </w:tabs>
      <w:jc w:val="right"/>
    </w:pPr>
  </w:style>
  <w:style w:type="paragraph" w:styleId="Caption">
    <w:name w:val="caption"/>
    <w:basedOn w:val="BodyText"/>
    <w:next w:val="Normal"/>
    <w:qFormat/>
    <w:rsid w:val="00F872D9"/>
    <w:pPr>
      <w:framePr w:w="2268" w:hSpace="181" w:vSpace="181" w:wrap="around" w:vAnchor="text" w:hAnchor="page" w:x="1135" w:y="285" w:anchorLock="1"/>
    </w:pPr>
    <w:rPr>
      <w:i/>
    </w:rPr>
  </w:style>
  <w:style w:type="paragraph" w:customStyle="1" w:styleId="MiniTOCTitle">
    <w:name w:val="MiniTOCTitle"/>
    <w:basedOn w:val="Heading4"/>
    <w:rsid w:val="00F872D9"/>
    <w:pPr>
      <w:spacing w:before="240"/>
      <w:outlineLvl w:val="9"/>
    </w:pPr>
    <w:rPr>
      <w:noProof/>
      <w:sz w:val="24"/>
    </w:rPr>
  </w:style>
  <w:style w:type="paragraph" w:customStyle="1" w:styleId="MiniTOCItem">
    <w:name w:val="MiniTOCItem"/>
    <w:basedOn w:val="ListBullet"/>
    <w:rsid w:val="00F872D9"/>
    <w:pPr>
      <w:numPr>
        <w:numId w:val="0"/>
      </w:numPr>
      <w:tabs>
        <w:tab w:val="right" w:leader="dot" w:pos="6521"/>
      </w:tabs>
      <w:spacing w:before="0" w:after="0"/>
    </w:pPr>
  </w:style>
  <w:style w:type="paragraph" w:customStyle="1" w:styleId="TOFTitle">
    <w:name w:val="TOFTitle"/>
    <w:basedOn w:val="TOCTitle"/>
    <w:rsid w:val="00F872D9"/>
  </w:style>
  <w:style w:type="paragraph" w:styleId="TableofFigures">
    <w:name w:val="table of figures"/>
    <w:basedOn w:val="Normal"/>
    <w:next w:val="Normal"/>
    <w:semiHidden/>
    <w:rsid w:val="00F872D9"/>
    <w:pPr>
      <w:tabs>
        <w:tab w:val="right" w:leader="dot" w:pos="9072"/>
      </w:tabs>
      <w:ind w:left="970" w:hanging="403"/>
    </w:pPr>
    <w:rPr>
      <w:rFonts w:ascii="Times New Roman" w:hAnsi="Times New Roman"/>
      <w:b/>
    </w:rPr>
  </w:style>
  <w:style w:type="paragraph" w:styleId="ListNumber">
    <w:name w:val="List Number"/>
    <w:basedOn w:val="List"/>
    <w:rsid w:val="00F872D9"/>
    <w:pPr>
      <w:numPr>
        <w:numId w:val="11"/>
      </w:numPr>
    </w:pPr>
  </w:style>
  <w:style w:type="character" w:customStyle="1" w:styleId="WingdingSymbols">
    <w:name w:val="Wingding Symbols"/>
    <w:rsid w:val="00F872D9"/>
    <w:rPr>
      <w:rFonts w:ascii="Wingdings" w:hAnsi="Wingdings"/>
    </w:rPr>
  </w:style>
  <w:style w:type="paragraph" w:customStyle="1" w:styleId="TableHeading">
    <w:name w:val="Table Heading"/>
    <w:basedOn w:val="HeadingBase"/>
    <w:rsid w:val="00F872D9"/>
    <w:pPr>
      <w:keepLines/>
      <w:pBdr>
        <w:bottom w:val="single" w:sz="6" w:space="1" w:color="918585"/>
      </w:pBdr>
      <w:spacing w:before="240"/>
    </w:pPr>
  </w:style>
  <w:style w:type="character" w:customStyle="1" w:styleId="HotSpot">
    <w:name w:val="HotSpot"/>
    <w:rsid w:val="00F872D9"/>
    <w:rPr>
      <w:color w:val="0033CC"/>
      <w:u w:val="none"/>
    </w:rPr>
  </w:style>
  <w:style w:type="paragraph" w:customStyle="1" w:styleId="BodyTextRight">
    <w:name w:val="Body Text Right"/>
    <w:basedOn w:val="BodyText"/>
    <w:rsid w:val="00F872D9"/>
    <w:pPr>
      <w:spacing w:before="0" w:after="0"/>
      <w:jc w:val="right"/>
    </w:pPr>
  </w:style>
  <w:style w:type="paragraph" w:styleId="Index3">
    <w:name w:val="index 3"/>
    <w:basedOn w:val="ListNumber2"/>
    <w:next w:val="Normal"/>
    <w:semiHidden/>
    <w:rsid w:val="00F872D9"/>
    <w:pPr>
      <w:numPr>
        <w:numId w:val="0"/>
      </w:numPr>
      <w:tabs>
        <w:tab w:val="right" w:leader="dot" w:pos="4176"/>
      </w:tabs>
    </w:pPr>
  </w:style>
  <w:style w:type="paragraph" w:styleId="ListNumber2">
    <w:name w:val="List Number 2"/>
    <w:basedOn w:val="List2"/>
    <w:rsid w:val="00F872D9"/>
    <w:pPr>
      <w:numPr>
        <w:numId w:val="10"/>
      </w:numPr>
      <w:tabs>
        <w:tab w:val="clear" w:pos="1060"/>
      </w:tabs>
    </w:pPr>
  </w:style>
  <w:style w:type="paragraph" w:customStyle="1" w:styleId="MarginNote">
    <w:name w:val="Margin Note"/>
    <w:basedOn w:val="BodyText"/>
    <w:rsid w:val="00F87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2D9"/>
    <w:rPr>
      <w:sz w:val="32"/>
    </w:rPr>
  </w:style>
  <w:style w:type="paragraph" w:customStyle="1" w:styleId="HeadingProcedure">
    <w:name w:val="Heading Procedure"/>
    <w:basedOn w:val="HeadingBase"/>
    <w:next w:val="Normal"/>
    <w:rsid w:val="00F872D9"/>
    <w:pPr>
      <w:tabs>
        <w:tab w:val="left" w:pos="0"/>
      </w:tabs>
      <w:spacing w:before="120" w:after="60"/>
    </w:pPr>
    <w:rPr>
      <w:i/>
      <w:color w:val="918585"/>
      <w:sz w:val="22"/>
    </w:rPr>
  </w:style>
  <w:style w:type="paragraph" w:customStyle="1" w:styleId="TableBodyText">
    <w:name w:val="Table Body Text"/>
    <w:basedOn w:val="BodyText"/>
    <w:rsid w:val="00F872D9"/>
    <w:pPr>
      <w:spacing w:before="60" w:after="60"/>
    </w:pPr>
  </w:style>
  <w:style w:type="paragraph" w:styleId="ListContinue">
    <w:name w:val="List Continue"/>
    <w:basedOn w:val="List"/>
    <w:rsid w:val="00F872D9"/>
    <w:pPr>
      <w:ind w:firstLine="0"/>
    </w:pPr>
  </w:style>
  <w:style w:type="paragraph" w:customStyle="1" w:styleId="ListNote">
    <w:name w:val="List Note"/>
    <w:basedOn w:val="List"/>
    <w:rsid w:val="00F872D9"/>
    <w:pPr>
      <w:pBdr>
        <w:top w:val="single" w:sz="6" w:space="2" w:color="918585"/>
        <w:bottom w:val="single" w:sz="6" w:space="2" w:color="918585"/>
      </w:pBdr>
      <w:tabs>
        <w:tab w:val="left" w:pos="1021"/>
      </w:tabs>
      <w:ind w:firstLine="0"/>
    </w:pPr>
  </w:style>
  <w:style w:type="paragraph" w:customStyle="1" w:styleId="Warning">
    <w:name w:val="Warning"/>
    <w:basedOn w:val="BodyText"/>
    <w:rsid w:val="00F872D9"/>
    <w:pPr>
      <w:shd w:val="clear" w:color="auto" w:fill="D9D9D9"/>
      <w:tabs>
        <w:tab w:val="left" w:pos="992"/>
      </w:tabs>
      <w:ind w:left="119" w:right="119"/>
    </w:pPr>
    <w:rPr>
      <w:sz w:val="20"/>
    </w:rPr>
  </w:style>
  <w:style w:type="paragraph" w:customStyle="1" w:styleId="MarginIcons">
    <w:name w:val="Margin Icons"/>
    <w:basedOn w:val="BodyText"/>
    <w:rsid w:val="00F87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2D9"/>
    <w:rPr>
      <w:rFonts w:ascii="Courier New" w:hAnsi="Courier New"/>
    </w:rPr>
  </w:style>
  <w:style w:type="paragraph" w:customStyle="1" w:styleId="NoteBullet">
    <w:name w:val="Note Bullet"/>
    <w:basedOn w:val="Note"/>
    <w:rsid w:val="00F872D9"/>
    <w:pPr>
      <w:tabs>
        <w:tab w:val="clear" w:pos="680"/>
      </w:tabs>
      <w:spacing w:before="60" w:after="60"/>
    </w:pPr>
  </w:style>
  <w:style w:type="paragraph" w:customStyle="1" w:styleId="SubHeading2">
    <w:name w:val="SubHeading2"/>
    <w:basedOn w:val="HeadingBase"/>
    <w:rsid w:val="00F872D9"/>
    <w:pPr>
      <w:spacing w:before="240" w:after="60"/>
    </w:pPr>
    <w:rPr>
      <w:sz w:val="20"/>
    </w:rPr>
  </w:style>
  <w:style w:type="paragraph" w:customStyle="1" w:styleId="SubHeading1">
    <w:name w:val="SubHeading1"/>
    <w:basedOn w:val="HeadingBase"/>
    <w:rsid w:val="00F872D9"/>
    <w:pPr>
      <w:spacing w:before="240" w:after="60"/>
    </w:pPr>
    <w:rPr>
      <w:color w:val="918585"/>
      <w:sz w:val="22"/>
    </w:rPr>
  </w:style>
  <w:style w:type="paragraph" w:customStyle="1" w:styleId="SideHeading">
    <w:name w:val="Side Heading"/>
    <w:basedOn w:val="HeadingBase"/>
    <w:rsid w:val="00F87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2D9"/>
    <w:pPr>
      <w:numPr>
        <w:numId w:val="12"/>
      </w:numPr>
    </w:pPr>
  </w:style>
  <w:style w:type="paragraph" w:styleId="PlainText">
    <w:name w:val="Plain Text"/>
    <w:basedOn w:val="Normal"/>
    <w:link w:val="PlainTextChar"/>
    <w:rsid w:val="00F872D9"/>
    <w:rPr>
      <w:sz w:val="20"/>
    </w:rPr>
  </w:style>
  <w:style w:type="character" w:customStyle="1" w:styleId="PlainTextChar">
    <w:name w:val="Plain Text Char"/>
    <w:basedOn w:val="DefaultParagraphFont"/>
    <w:link w:val="PlainText"/>
    <w:rsid w:val="00F872D9"/>
    <w:rPr>
      <w:rFonts w:ascii="Courier New" w:eastAsia="Times New Roman" w:hAnsi="Courier New" w:cs="Times New Roman"/>
      <w:sz w:val="20"/>
      <w:szCs w:val="20"/>
      <w:lang w:eastAsia="en-US"/>
    </w:rPr>
  </w:style>
  <w:style w:type="character" w:customStyle="1" w:styleId="MenuOption">
    <w:name w:val="Menu Option"/>
    <w:basedOn w:val="DefaultParagraphFont"/>
    <w:rsid w:val="00F872D9"/>
    <w:rPr>
      <w:b/>
      <w:smallCaps/>
    </w:rPr>
  </w:style>
  <w:style w:type="paragraph" w:customStyle="1" w:styleId="TableListNumber">
    <w:name w:val="Table List Number"/>
    <w:basedOn w:val="ListNumber"/>
    <w:rsid w:val="00F872D9"/>
    <w:pPr>
      <w:numPr>
        <w:numId w:val="0"/>
      </w:numPr>
    </w:pPr>
  </w:style>
  <w:style w:type="paragraph" w:styleId="TOC4">
    <w:name w:val="toc 4"/>
    <w:basedOn w:val="TOCBase"/>
    <w:next w:val="Normal"/>
    <w:semiHidden/>
    <w:rsid w:val="00F872D9"/>
    <w:pPr>
      <w:tabs>
        <w:tab w:val="right" w:leader="dot" w:pos="9071"/>
      </w:tabs>
      <w:ind w:left="1701"/>
    </w:pPr>
  </w:style>
  <w:style w:type="paragraph" w:customStyle="1" w:styleId="ListAlpha">
    <w:name w:val="List Alpha"/>
    <w:basedOn w:val="List"/>
    <w:rsid w:val="00F872D9"/>
    <w:pPr>
      <w:numPr>
        <w:numId w:val="9"/>
      </w:numPr>
    </w:pPr>
  </w:style>
  <w:style w:type="paragraph" w:customStyle="1" w:styleId="ListAlpha2">
    <w:name w:val="List Alpha 2"/>
    <w:basedOn w:val="List2"/>
    <w:rsid w:val="00F872D9"/>
    <w:pPr>
      <w:numPr>
        <w:numId w:val="8"/>
      </w:numPr>
    </w:pPr>
  </w:style>
  <w:style w:type="paragraph" w:styleId="List2">
    <w:name w:val="List 2"/>
    <w:basedOn w:val="BodyText"/>
    <w:rsid w:val="00F872D9"/>
    <w:pPr>
      <w:tabs>
        <w:tab w:val="left" w:pos="680"/>
      </w:tabs>
      <w:spacing w:before="60" w:after="60"/>
      <w:ind w:left="680" w:hanging="340"/>
    </w:pPr>
  </w:style>
  <w:style w:type="paragraph" w:styleId="List3">
    <w:name w:val="List 3"/>
    <w:basedOn w:val="BodyText"/>
    <w:rsid w:val="00F872D9"/>
    <w:pPr>
      <w:tabs>
        <w:tab w:val="left" w:pos="1021"/>
      </w:tabs>
      <w:spacing w:before="60" w:after="60"/>
      <w:ind w:left="1020" w:hanging="340"/>
    </w:pPr>
  </w:style>
  <w:style w:type="paragraph" w:styleId="List4">
    <w:name w:val="List 4"/>
    <w:basedOn w:val="BodyText"/>
    <w:rsid w:val="00F872D9"/>
    <w:pPr>
      <w:tabs>
        <w:tab w:val="left" w:pos="1361"/>
      </w:tabs>
      <w:spacing w:before="60" w:after="60"/>
      <w:ind w:left="1361" w:hanging="340"/>
    </w:pPr>
  </w:style>
  <w:style w:type="paragraph" w:styleId="List5">
    <w:name w:val="List 5"/>
    <w:basedOn w:val="BodyText"/>
    <w:rsid w:val="00F872D9"/>
    <w:pPr>
      <w:tabs>
        <w:tab w:val="left" w:pos="1701"/>
      </w:tabs>
      <w:spacing w:before="60" w:after="60"/>
      <w:ind w:left="1701" w:hanging="340"/>
    </w:pPr>
  </w:style>
  <w:style w:type="paragraph" w:styleId="ListBullet3">
    <w:name w:val="List Bullet 3"/>
    <w:basedOn w:val="List3"/>
    <w:rsid w:val="00F872D9"/>
    <w:pPr>
      <w:numPr>
        <w:numId w:val="15"/>
      </w:numPr>
      <w:tabs>
        <w:tab w:val="clear" w:pos="1021"/>
      </w:tabs>
      <w:ind w:left="1037" w:hanging="357"/>
    </w:pPr>
  </w:style>
  <w:style w:type="paragraph" w:styleId="ListBullet4">
    <w:name w:val="List Bullet 4"/>
    <w:basedOn w:val="List4"/>
    <w:rsid w:val="00F872D9"/>
    <w:pPr>
      <w:numPr>
        <w:numId w:val="3"/>
      </w:numPr>
    </w:pPr>
  </w:style>
  <w:style w:type="paragraph" w:styleId="ListBullet5">
    <w:name w:val="List Bullet 5"/>
    <w:basedOn w:val="List5"/>
    <w:rsid w:val="00F872D9"/>
    <w:pPr>
      <w:numPr>
        <w:numId w:val="4"/>
      </w:numPr>
    </w:pPr>
  </w:style>
  <w:style w:type="paragraph" w:styleId="ListContinue2">
    <w:name w:val="List Continue 2"/>
    <w:basedOn w:val="List2"/>
    <w:rsid w:val="00F872D9"/>
    <w:pPr>
      <w:ind w:firstLine="0"/>
    </w:pPr>
  </w:style>
  <w:style w:type="paragraph" w:styleId="ListContinue3">
    <w:name w:val="List Continue 3"/>
    <w:basedOn w:val="List3"/>
    <w:rsid w:val="00F872D9"/>
    <w:pPr>
      <w:ind w:left="1021" w:firstLine="0"/>
    </w:pPr>
  </w:style>
  <w:style w:type="paragraph" w:styleId="ListContinue4">
    <w:name w:val="List Continue 4"/>
    <w:basedOn w:val="List4"/>
    <w:rsid w:val="00F872D9"/>
    <w:pPr>
      <w:ind w:firstLine="0"/>
    </w:pPr>
  </w:style>
  <w:style w:type="paragraph" w:styleId="ListContinue5">
    <w:name w:val="List Continue 5"/>
    <w:basedOn w:val="List5"/>
    <w:rsid w:val="00F872D9"/>
    <w:pPr>
      <w:ind w:firstLine="0"/>
    </w:pPr>
  </w:style>
  <w:style w:type="paragraph" w:styleId="ListNumber3">
    <w:name w:val="List Number 3"/>
    <w:basedOn w:val="List3"/>
    <w:rsid w:val="00F872D9"/>
    <w:pPr>
      <w:numPr>
        <w:numId w:val="5"/>
      </w:numPr>
    </w:pPr>
  </w:style>
  <w:style w:type="paragraph" w:styleId="ListNumber4">
    <w:name w:val="List Number 4"/>
    <w:basedOn w:val="List4"/>
    <w:rsid w:val="00F872D9"/>
    <w:pPr>
      <w:numPr>
        <w:numId w:val="6"/>
      </w:numPr>
    </w:pPr>
  </w:style>
  <w:style w:type="paragraph" w:styleId="ListNumber5">
    <w:name w:val="List Number 5"/>
    <w:basedOn w:val="List5"/>
    <w:rsid w:val="00F872D9"/>
    <w:pPr>
      <w:numPr>
        <w:numId w:val="7"/>
      </w:numPr>
    </w:pPr>
  </w:style>
  <w:style w:type="paragraph" w:styleId="BlockText">
    <w:name w:val="Block Text"/>
    <w:basedOn w:val="Normal"/>
    <w:rsid w:val="00F872D9"/>
    <w:pPr>
      <w:spacing w:after="120"/>
      <w:ind w:left="1440" w:right="1440"/>
    </w:pPr>
  </w:style>
  <w:style w:type="character" w:customStyle="1" w:styleId="Subscript">
    <w:name w:val="Subscript"/>
    <w:basedOn w:val="DefaultParagraphFont"/>
    <w:rsid w:val="00F872D9"/>
    <w:rPr>
      <w:sz w:val="16"/>
      <w:vertAlign w:val="subscript"/>
    </w:rPr>
  </w:style>
  <w:style w:type="character" w:customStyle="1" w:styleId="Superscript">
    <w:name w:val="Superscript"/>
    <w:basedOn w:val="DefaultParagraphFont"/>
    <w:rsid w:val="00F872D9"/>
    <w:rPr>
      <w:sz w:val="16"/>
      <w:vertAlign w:val="superscript"/>
    </w:rPr>
  </w:style>
  <w:style w:type="character" w:customStyle="1" w:styleId="Symbols">
    <w:name w:val="Symbols"/>
    <w:basedOn w:val="DefaultParagraphFont"/>
    <w:rsid w:val="00F872D9"/>
    <w:rPr>
      <w:rFonts w:ascii="Symbol" w:hAnsi="Symbol"/>
    </w:rPr>
  </w:style>
  <w:style w:type="character" w:customStyle="1" w:styleId="MenuOptions">
    <w:name w:val="Menu Options"/>
    <w:basedOn w:val="DefaultParagraphFont"/>
    <w:rsid w:val="00F872D9"/>
    <w:rPr>
      <w:rFonts w:ascii="Arial Narrow" w:hAnsi="Arial Narrow"/>
      <w:smallCaps/>
    </w:rPr>
  </w:style>
  <w:style w:type="character" w:customStyle="1" w:styleId="Buttons">
    <w:name w:val="Buttons"/>
    <w:basedOn w:val="DefaultParagraphFont"/>
    <w:rsid w:val="00F872D9"/>
    <w:rPr>
      <w:b/>
    </w:rPr>
  </w:style>
  <w:style w:type="character" w:customStyle="1" w:styleId="Underlined">
    <w:name w:val="Underlined"/>
    <w:basedOn w:val="DefaultParagraphFont"/>
    <w:rsid w:val="00F872D9"/>
    <w:rPr>
      <w:u w:val="single"/>
    </w:rPr>
  </w:style>
  <w:style w:type="paragraph" w:customStyle="1" w:styleId="TableBodyTextRight">
    <w:name w:val="Table Body Text Right"/>
    <w:basedOn w:val="TableBodyText"/>
    <w:rsid w:val="00F872D9"/>
    <w:pPr>
      <w:widowControl w:val="0"/>
      <w:autoSpaceDE w:val="0"/>
      <w:autoSpaceDN w:val="0"/>
      <w:adjustRightInd w:val="0"/>
      <w:jc w:val="right"/>
    </w:pPr>
    <w:rPr>
      <w:rFonts w:cs="Arial"/>
      <w:szCs w:val="18"/>
    </w:rPr>
  </w:style>
  <w:style w:type="paragraph" w:customStyle="1" w:styleId="CopyrightText">
    <w:name w:val="Copyright Text"/>
    <w:basedOn w:val="BodyText"/>
    <w:rsid w:val="00F872D9"/>
    <w:rPr>
      <w:sz w:val="18"/>
    </w:rPr>
  </w:style>
  <w:style w:type="paragraph" w:customStyle="1" w:styleId="BodySmallRight">
    <w:name w:val="Body Small Right"/>
    <w:basedOn w:val="BodyTextRight"/>
    <w:rsid w:val="00F872D9"/>
    <w:rPr>
      <w:sz w:val="18"/>
      <w:szCs w:val="18"/>
    </w:rPr>
  </w:style>
  <w:style w:type="paragraph" w:customStyle="1" w:styleId="MarginEdition">
    <w:name w:val="Margin Edition"/>
    <w:basedOn w:val="MarginNote"/>
    <w:rsid w:val="00F872D9"/>
    <w:pPr>
      <w:spacing w:before="0" w:after="0"/>
    </w:pPr>
    <w:rPr>
      <w:rFonts w:ascii="Times New Roman" w:hAnsi="Times New Roman"/>
      <w:color w:val="999999"/>
    </w:rPr>
  </w:style>
  <w:style w:type="paragraph" w:customStyle="1" w:styleId="Spacer">
    <w:name w:val="Spacer"/>
    <w:basedOn w:val="Normal"/>
    <w:rsid w:val="00F872D9"/>
    <w:rPr>
      <w:sz w:val="2"/>
      <w:szCs w:val="2"/>
    </w:rPr>
  </w:style>
  <w:style w:type="character" w:customStyle="1" w:styleId="Small">
    <w:name w:val="Small"/>
    <w:basedOn w:val="DefaultParagraphFont"/>
    <w:rsid w:val="00F872D9"/>
    <w:rPr>
      <w:sz w:val="16"/>
    </w:rPr>
  </w:style>
  <w:style w:type="paragraph" w:customStyle="1" w:styleId="WideTable">
    <w:name w:val="Wide Table"/>
    <w:basedOn w:val="Normal"/>
    <w:rsid w:val="00F872D9"/>
    <w:pPr>
      <w:ind w:left="-1418"/>
    </w:pPr>
    <w:rPr>
      <w:sz w:val="2"/>
      <w:szCs w:val="2"/>
    </w:rPr>
  </w:style>
  <w:style w:type="character" w:styleId="PageNumber">
    <w:name w:val="page number"/>
    <w:basedOn w:val="DefaultParagraphFont"/>
    <w:rsid w:val="00F872D9"/>
  </w:style>
  <w:style w:type="paragraph" w:styleId="Quote">
    <w:name w:val="Quote"/>
    <w:basedOn w:val="Heading1"/>
    <w:link w:val="QuoteChar"/>
    <w:qFormat/>
    <w:rsid w:val="00F872D9"/>
    <w:rPr>
      <w:b w:val="0"/>
      <w:sz w:val="72"/>
      <w:szCs w:val="72"/>
      <w:lang w:val="en-NZ"/>
    </w:rPr>
  </w:style>
  <w:style w:type="character" w:customStyle="1" w:styleId="QuoteChar">
    <w:name w:val="Quote Char"/>
    <w:basedOn w:val="DefaultParagraphFont"/>
    <w:link w:val="Quote"/>
    <w:rsid w:val="00F87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2D9"/>
    <w:pPr>
      <w:pageBreakBefore/>
    </w:pPr>
  </w:style>
  <w:style w:type="paragraph" w:customStyle="1" w:styleId="Border">
    <w:name w:val="Border"/>
    <w:basedOn w:val="Normal"/>
    <w:qFormat/>
    <w:rsid w:val="00F87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2D9"/>
    <w:rPr>
      <w:b/>
      <w:bCs/>
      <w:i/>
      <w:iCs/>
      <w:color w:val="auto"/>
    </w:rPr>
  </w:style>
  <w:style w:type="paragraph" w:styleId="IntenseQuote">
    <w:name w:val="Intense Quote"/>
    <w:basedOn w:val="Normal"/>
    <w:next w:val="Normal"/>
    <w:link w:val="IntenseQuoteChar"/>
    <w:uiPriority w:val="30"/>
    <w:qFormat/>
    <w:rsid w:val="00F87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2D9"/>
    <w:rPr>
      <w:smallCaps/>
      <w:color w:val="auto"/>
      <w:u w:val="single"/>
    </w:rPr>
  </w:style>
  <w:style w:type="character" w:styleId="IntenseReference">
    <w:name w:val="Intense Reference"/>
    <w:basedOn w:val="DefaultParagraphFont"/>
    <w:uiPriority w:val="32"/>
    <w:qFormat/>
    <w:rsid w:val="00F872D9"/>
    <w:rPr>
      <w:b/>
      <w:bCs/>
      <w:smallCaps/>
      <w:color w:val="auto"/>
      <w:spacing w:val="5"/>
      <w:u w:val="single"/>
    </w:rPr>
  </w:style>
  <w:style w:type="paragraph" w:customStyle="1" w:styleId="2ColumnHeading">
    <w:name w:val="2Column Heading"/>
    <w:basedOn w:val="BodyText"/>
    <w:qFormat/>
    <w:rsid w:val="00F872D9"/>
    <w:pPr>
      <w:spacing w:after="60"/>
      <w:ind w:left="-2268"/>
    </w:pPr>
    <w:rPr>
      <w:b/>
    </w:rPr>
  </w:style>
  <w:style w:type="paragraph" w:customStyle="1" w:styleId="Heading1TOC">
    <w:name w:val="Heading1 TOC"/>
    <w:basedOn w:val="Normal"/>
    <w:qFormat/>
    <w:rsid w:val="00F872D9"/>
    <w:pPr>
      <w:spacing w:before="240" w:after="120"/>
    </w:pPr>
    <w:rPr>
      <w:rFonts w:ascii="Times New Roman" w:hAnsi="Times New Roman"/>
      <w:b/>
      <w:sz w:val="32"/>
    </w:rPr>
  </w:style>
  <w:style w:type="paragraph" w:customStyle="1" w:styleId="Heading2TOC">
    <w:name w:val="Heading2 TOC"/>
    <w:basedOn w:val="Normal"/>
    <w:qFormat/>
    <w:rsid w:val="00F872D9"/>
    <w:pPr>
      <w:spacing w:before="240" w:after="60"/>
    </w:pPr>
    <w:rPr>
      <w:rFonts w:ascii="Times New Roman" w:hAnsi="Times New Roman"/>
      <w:b/>
      <w:sz w:val="28"/>
    </w:rPr>
  </w:style>
  <w:style w:type="character" w:customStyle="1" w:styleId="Underline">
    <w:name w:val="Underline"/>
    <w:basedOn w:val="DefaultParagraphFont"/>
    <w:qFormat/>
    <w:rsid w:val="00F872D9"/>
    <w:rPr>
      <w:u w:val="single"/>
    </w:rPr>
  </w:style>
  <w:style w:type="paragraph" w:styleId="BalloonText">
    <w:name w:val="Balloon Text"/>
    <w:basedOn w:val="Normal"/>
    <w:link w:val="BalloonTextChar"/>
    <w:rsid w:val="00F872D9"/>
    <w:rPr>
      <w:rFonts w:ascii="Tahoma" w:hAnsi="Tahoma" w:cs="Tahoma"/>
      <w:sz w:val="16"/>
      <w:szCs w:val="16"/>
    </w:rPr>
  </w:style>
  <w:style w:type="character" w:customStyle="1" w:styleId="BalloonTextChar">
    <w:name w:val="Balloon Text Char"/>
    <w:basedOn w:val="DefaultParagraphFont"/>
    <w:link w:val="BalloonText"/>
    <w:rsid w:val="00F87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2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2D9"/>
    <w:rPr>
      <w:b/>
      <w:color w:val="660033"/>
      <w:spacing w:val="0"/>
    </w:rPr>
  </w:style>
  <w:style w:type="paragraph" w:customStyle="1" w:styleId="Nameditemlist">
    <w:name w:val="Named item list"/>
    <w:basedOn w:val="BodyText"/>
    <w:qFormat/>
    <w:rsid w:val="00F872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1394</Words>
  <Characters>8816</Characters>
  <Application>Microsoft Office Word</Application>
  <DocSecurity>0</DocSecurity>
  <Lines>268</Lines>
  <Paragraphs>141</Paragraphs>
  <ScaleCrop>false</ScaleCrop>
  <Company>Author-it Software Corporation Ltd.</Company>
  <LinksUpToDate>false</LinksUpToDate>
  <CharactersWithSpaces>10139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ICTDRE3249A Develop integrated digital reception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2014-02-07T09:25:59Z</dcterms:created>
  <dcterms:modified xsi:type="dcterms:W3CDTF">2014-02-06T04:26:00Z</dcterms:modified>
</cp:coreProperties>
</file>