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70B" w:rsidP="000A170B">
      <w:pPr>
        <w:pStyle w:val="Title"/>
      </w:pPr>
      <w:r>
        <w:fldChar w:fldCharType="begin"/>
      </w:r>
      <w:r>
        <w:instrText xml:space="preserve"> TITLE   \* MERGEFORMAT </w:instrText>
      </w:r>
      <w:r>
        <w:fldChar w:fldCharType="separate"/>
      </w:r>
      <w:r>
        <w:t>ICTCBL3103A Maintain cable network</w:t>
      </w:r>
      <w:r>
        <w:fldChar w:fldCharType="end"/>
      </w:r>
    </w:p>
    <w:p w:rsidR="000A170B" w:rsidP="000A170B">
      <w:pPr>
        <w:pStyle w:val="Version"/>
        <w:sectPr w:rsidSect="00053B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B34" w:rsidP="00053B34">
      <w:pPr>
        <w:pStyle w:val="SuperHeading"/>
      </w:pPr>
      <w:r w:rsidRPr="00053B34">
        <w:t>ICTCBL3103A Maintain cable network</w:t>
      </w:r>
    </w:p>
    <w:p w:rsidR="00000000" w:rsidRPr="00053B34" w:rsidP="00053B34">
      <w:pPr>
        <w:pStyle w:val="Heading1"/>
      </w:pPr>
      <w:bookmarkStart w:id="1" w:name="O_271768"/>
      <w:bookmarkEnd w:id="1"/>
      <w:r w:rsidRPr="00053B34">
        <w:t>Modification History</w:t>
      </w:r>
    </w:p>
    <w:p w:rsidR="00000000" w:rsidRPr="00053B34" w:rsidP="00053B34">
      <w:pPr>
        <w:pStyle w:val="BodyText"/>
      </w:pPr>
      <w:r w:rsidRPr="00053B34">
        <w:t>Not Applicable</w:t>
      </w:r>
    </w:p>
    <w:p w:rsidR="00000000" w:rsidRPr="00053B34" w:rsidP="00053B34">
      <w:pPr>
        <w:pStyle w:val="AllowPageBreak"/>
      </w:pPr>
    </w:p>
    <w:p w:rsidR="00000000" w:rsidRPr="00053B34" w:rsidP="00053B34">
      <w:pPr>
        <w:pStyle w:val="Heading1"/>
      </w:pPr>
      <w:bookmarkStart w:id="2" w:name="O_208815"/>
      <w:bookmarkEnd w:id="2"/>
      <w:r w:rsidRPr="00053B34">
        <w:t>Unit Descriptor</w:t>
      </w:r>
    </w:p>
    <w:tbl>
      <w:tblPr>
        <w:tblW w:w="0" w:type="auto"/>
        <w:tblLayout w:type="fixed"/>
        <w:tblCellMar>
          <w:left w:w="62" w:type="dxa"/>
          <w:right w:w="62" w:type="dxa"/>
        </w:tblCellMar>
        <w:tblLook w:val="0000"/>
      </w:tblPr>
      <w:tblGrid>
        <w:gridCol w:w="2659"/>
        <w:gridCol w:w="5863"/>
      </w:tblGrid>
      <w:tr w:rsidTr="000A170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t>This unit describes the performance outcomes, skills and knowledge required to maintain cable network in customer pr</w:t>
            </w:r>
            <w:r w:rsidRPr="00053B34">
              <w:t>emises or service provider access networks. This may include communications applications in telephony, broadband, data, video, radio frequency identification (RFID), security and computer networks, including local area networks (LAN), wide area networks (W</w:t>
            </w:r>
            <w:r w:rsidRPr="00053B34">
              <w:t>AN) and multimedia.</w:t>
            </w:r>
          </w:p>
          <w:p w:rsidR="00000000" w:rsidRPr="00053B34" w:rsidP="00053B34">
            <w:pPr>
              <w:pStyle w:val="BodyText"/>
            </w:pPr>
          </w:p>
          <w:p w:rsidR="00000000" w:rsidRPr="00053B34" w:rsidP="00053B34">
            <w:pPr>
              <w:pStyle w:val="BodyText"/>
            </w:pPr>
            <w:r w:rsidRPr="00053B34">
              <w:t>Cable equipment is used for line and signal conditioning and may use optical or electronic technology in optical fibre hubs or hybrid fibre coaxial (HFC) housings.</w:t>
            </w:r>
          </w:p>
          <w:p w:rsidR="00000000" w:rsidRPr="00053B34" w:rsidP="00053B34">
            <w:pPr>
              <w:pStyle w:val="BodyText"/>
            </w:pPr>
          </w:p>
          <w:p w:rsidR="00000000" w:rsidRPr="00053B34" w:rsidP="00053B34">
            <w:pPr>
              <w:pStyle w:val="BodyText"/>
            </w:pPr>
            <w:r w:rsidRPr="00053B34">
              <w:t>Licensing, legislative, regulatory and certification requirements apply to working at heights. If an elevated work platform (EWP) is required, verify state or territory law requirements for a licence to operate an EWP. Users should confirm requirements wit</w:t>
            </w:r>
            <w:r w:rsidRPr="00053B34">
              <w:t>h the relevant federal, state or territory authority.</w:t>
            </w:r>
          </w:p>
          <w:p w:rsidR="00000000" w:rsidRPr="00053B34" w:rsidP="00053B34">
            <w:pPr>
              <w:pStyle w:val="BodyText"/>
            </w:pPr>
          </w:p>
          <w:p w:rsidR="00000000" w:rsidRPr="00053B34" w:rsidP="00053B34">
            <w:pPr>
              <w:pStyle w:val="BodyText"/>
            </w:pPr>
            <w:r w:rsidRPr="00053B34">
              <w:t>If working at heights, achievement of the unit 'CPCPCM2015A Work safely on roofs' from the CPC08 Construction and Plumbing Services Integrated framework training Package fulfils this requirement.</w:t>
            </w:r>
          </w:p>
        </w:tc>
      </w:tr>
    </w:tbl>
    <w:p w:rsidR="000A170B" w:rsidP="00053B34">
      <w:pPr>
        <w:pStyle w:val="BodyText"/>
      </w:pPr>
    </w:p>
    <w:p w:rsidR="000A170B" w:rsidP="00053B34">
      <w:pPr>
        <w:pStyle w:val="BodyText"/>
      </w:pPr>
    </w:p>
    <w:p w:rsidR="00000000" w:rsidRPr="00053B34" w:rsidP="00053B34">
      <w:pPr>
        <w:pStyle w:val="Heading1"/>
      </w:pPr>
      <w:bookmarkStart w:id="3" w:name="O_208819"/>
      <w:bookmarkEnd w:id="3"/>
      <w:r w:rsidRPr="00053B34">
        <w:t>Application of the Unit</w:t>
      </w:r>
    </w:p>
    <w:tbl>
      <w:tblPr>
        <w:tblW w:w="0" w:type="auto"/>
        <w:tblLayout w:type="fixed"/>
        <w:tblCellMar>
          <w:left w:w="62" w:type="dxa"/>
          <w:right w:w="62" w:type="dxa"/>
        </w:tblCellMar>
        <w:tblLook w:val="0000"/>
      </w:tblPr>
      <w:tblGrid>
        <w:gridCol w:w="2748"/>
        <w:gridCol w:w="5774"/>
      </w:tblGrid>
      <w:tr w:rsidTr="000A170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t>Technicians and lineman installers who install and maintain network cable equipment within the broadband infrastructure deployment apply the skills and knowledge in this unit.</w:t>
            </w:r>
          </w:p>
          <w:p w:rsidR="00000000" w:rsidRPr="00053B34" w:rsidP="00053B34">
            <w:pPr>
              <w:pStyle w:val="BodyText"/>
            </w:pPr>
          </w:p>
          <w:p w:rsidR="00000000" w:rsidRPr="00053B34" w:rsidP="00053B34">
            <w:pPr>
              <w:pStyle w:val="BodyText"/>
            </w:pPr>
            <w:r w:rsidRPr="00053B34">
              <w:t>They may upgrade</w:t>
            </w:r>
            <w:r w:rsidRPr="00053B34">
              <w:t xml:space="preserve"> a coaxial or optical fibre cable as part of a HFC network, a broadband access network or a large customer private network.</w:t>
            </w:r>
          </w:p>
          <w:p w:rsidR="00000000" w:rsidRPr="00053B34" w:rsidP="00053B34">
            <w:pPr>
              <w:pStyle w:val="BodyText"/>
            </w:pPr>
          </w:p>
          <w:p w:rsidR="00000000" w:rsidRPr="00053B34" w:rsidP="00053B34">
            <w:pPr>
              <w:pStyle w:val="BodyText"/>
            </w:pPr>
            <w:r w:rsidRPr="00053B34">
              <w:t xml:space="preserve">A cable network can be for indoor and outdoor installations within a customer premises or a service </w:t>
            </w:r>
            <w:r w:rsidRPr="00053B34">
              <w:t>provider access network and may</w:t>
            </w:r>
            <w:r w:rsidRPr="00053B34">
              <w:t xml:space="preserve"> be a domestic, commercial or industrial installation.</w:t>
            </w:r>
          </w:p>
        </w:tc>
      </w:tr>
    </w:tbl>
    <w:p w:rsidR="000A170B" w:rsidP="00053B34">
      <w:pPr>
        <w:pStyle w:val="BodyText"/>
      </w:pPr>
    </w:p>
    <w:p w:rsidR="000A170B" w:rsidP="00053B34">
      <w:pPr>
        <w:pStyle w:val="BodyText"/>
      </w:pPr>
    </w:p>
    <w:p w:rsidR="00000000" w:rsidRPr="00053B34" w:rsidP="00053B34">
      <w:pPr>
        <w:pStyle w:val="Heading1"/>
      </w:pPr>
      <w:bookmarkStart w:id="4" w:name="O_280028"/>
      <w:bookmarkEnd w:id="4"/>
      <w:r w:rsidRPr="00053B34">
        <w:t>Licensing/Regulatory Information</w:t>
      </w:r>
    </w:p>
    <w:p w:rsidR="00000000" w:rsidRPr="00053B34" w:rsidP="00053B34">
      <w:pPr>
        <w:pStyle w:val="BodyText"/>
      </w:pPr>
      <w:r w:rsidRPr="00053B34">
        <w:t>Refer to Unit Descriptor</w:t>
      </w:r>
    </w:p>
    <w:p w:rsidR="00000000" w:rsidRPr="00053B34" w:rsidP="00053B34">
      <w:pPr>
        <w:pStyle w:val="AllowPageBreak"/>
      </w:pPr>
    </w:p>
    <w:p w:rsidR="00000000" w:rsidRPr="00053B34" w:rsidP="00053B34">
      <w:pPr>
        <w:pStyle w:val="Heading1"/>
      </w:pPr>
      <w:bookmarkStart w:id="5" w:name="O_208817"/>
      <w:bookmarkEnd w:id="5"/>
      <w:r w:rsidRPr="00053B34">
        <w:t>Pre-Requisites</w:t>
      </w:r>
    </w:p>
    <w:tbl>
      <w:tblPr>
        <w:tblW w:w="0" w:type="auto"/>
        <w:tblLayout w:type="fixed"/>
        <w:tblCellMar>
          <w:left w:w="62" w:type="dxa"/>
          <w:right w:w="62" w:type="dxa"/>
        </w:tblCellMar>
        <w:tblLook w:val="0000"/>
      </w:tblPr>
      <w:tblGrid>
        <w:gridCol w:w="2775"/>
        <w:gridCol w:w="1295"/>
        <w:gridCol w:w="4452"/>
      </w:tblGrid>
      <w:tr w:rsidTr="000A17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p>
        </w:tc>
      </w:tr>
      <w:tr w:rsidTr="000A17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p>
        </w:tc>
      </w:tr>
      <w:tr w:rsidTr="000A17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p>
        </w:tc>
      </w:tr>
    </w:tbl>
    <w:p w:rsidR="000A170B" w:rsidP="00053B34">
      <w:pPr>
        <w:pStyle w:val="BodyText"/>
      </w:pPr>
    </w:p>
    <w:p w:rsidR="000A170B" w:rsidP="00053B34">
      <w:pPr>
        <w:pStyle w:val="BodyText"/>
      </w:pPr>
    </w:p>
    <w:p w:rsidR="00000000" w:rsidRPr="00053B34" w:rsidP="00053B34">
      <w:pPr>
        <w:pStyle w:val="Heading1"/>
      </w:pPr>
      <w:bookmarkStart w:id="6" w:name="O_208816"/>
      <w:bookmarkEnd w:id="6"/>
      <w:r w:rsidRPr="00053B34">
        <w:t>Employability Skills Information</w:t>
      </w:r>
    </w:p>
    <w:tbl>
      <w:tblPr>
        <w:tblW w:w="0" w:type="auto"/>
        <w:tblLayout w:type="fixed"/>
        <w:tblCellMar>
          <w:left w:w="62" w:type="dxa"/>
          <w:right w:w="62" w:type="dxa"/>
        </w:tblCellMar>
        <w:tblLook w:val="0000"/>
      </w:tblPr>
      <w:tblGrid>
        <w:gridCol w:w="2802"/>
        <w:gridCol w:w="5720"/>
      </w:tblGrid>
      <w:tr w:rsidTr="000A17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t>This unit contains employability skills.</w:t>
            </w:r>
          </w:p>
        </w:tc>
      </w:tr>
    </w:tbl>
    <w:p w:rsidR="000A170B" w:rsidP="00053B34">
      <w:pPr>
        <w:pStyle w:val="BodyText"/>
      </w:pPr>
    </w:p>
    <w:p w:rsidR="000A170B" w:rsidP="00053B34">
      <w:pPr>
        <w:pStyle w:val="BodyText"/>
      </w:pPr>
    </w:p>
    <w:p w:rsidR="00000000" w:rsidRPr="00053B34" w:rsidP="00053B34">
      <w:pPr>
        <w:pStyle w:val="Heading1"/>
      </w:pPr>
      <w:bookmarkStart w:id="7" w:name="O_289814"/>
      <w:bookmarkEnd w:id="7"/>
      <w:r w:rsidRPr="00053B34">
        <w:t>Elements and Performance Criteria Pre-Content</w:t>
      </w:r>
    </w:p>
    <w:tbl>
      <w:tblPr>
        <w:tblW w:w="0" w:type="auto"/>
        <w:tblLayout w:type="fixed"/>
        <w:tblCellMar>
          <w:left w:w="62" w:type="dxa"/>
          <w:right w:w="62" w:type="dxa"/>
        </w:tblCellMar>
        <w:tblLook w:val="0000"/>
      </w:tblPr>
      <w:tblGrid>
        <w:gridCol w:w="2590"/>
        <w:gridCol w:w="5932"/>
      </w:tblGrid>
      <w:tr w:rsidTr="000A170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t>Performance criteria describe the performance needed to demonstrate achievement of the element. Where bold italicised text is used, further information is detailed in the required skills and knowledge section and the range statement. Assessment of performa</w:t>
            </w:r>
            <w:r w:rsidRPr="00053B34">
              <w:t>nce is to be consistent with the evidence guide.</w:t>
            </w:r>
          </w:p>
        </w:tc>
      </w:tr>
    </w:tbl>
    <w:p w:rsidR="00000000" w:rsidRPr="00053B34" w:rsidP="00053B34">
      <w:pPr>
        <w:pStyle w:val="BodyText"/>
      </w:pPr>
    </w:p>
    <w:p w:rsidR="00000000" w:rsidRPr="00053B34" w:rsidP="00053B34">
      <w:pPr>
        <w:pStyle w:val="AllowPageBreak"/>
      </w:pPr>
    </w:p>
    <w:p w:rsidR="00000000" w:rsidRPr="00053B34" w:rsidP="00053B34">
      <w:pPr>
        <w:pStyle w:val="Heading1"/>
      </w:pPr>
      <w:bookmarkStart w:id="8" w:name="O_236481"/>
      <w:bookmarkEnd w:id="8"/>
      <w:r w:rsidRPr="00053B34">
        <w:t>Elements and Performance Criteria</w:t>
      </w:r>
    </w:p>
    <w:tbl>
      <w:tblPr>
        <w:tblW w:w="0" w:type="auto"/>
        <w:tblLayout w:type="fixed"/>
        <w:tblCellMar>
          <w:left w:w="62" w:type="dxa"/>
          <w:right w:w="62" w:type="dxa"/>
        </w:tblCellMar>
        <w:tblLook w:val="0000"/>
      </w:tblPr>
      <w:tblGrid>
        <w:gridCol w:w="2590"/>
        <w:gridCol w:w="5932"/>
      </w:tblGrid>
      <w:tr w:rsidTr="000A170B">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PERFORMANCE CRITERIA</w:t>
            </w:r>
          </w:p>
        </w:tc>
      </w:tr>
      <w:tr w:rsidTr="000A170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List"/>
              <w:rPr>
                <w:lang w:val="en-NZ"/>
              </w:rPr>
            </w:pPr>
            <w:r w:rsidRPr="00053B34">
              <w:t>1.</w:t>
            </w:r>
            <w:r w:rsidRPr="00053B34">
              <w:tab/>
              <w:t>Prepare for cable maintenance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2"/>
            </w:pPr>
            <w:r w:rsidRPr="00053B34">
              <w:t>1.1.</w:t>
            </w:r>
            <w:r w:rsidRPr="00053B34">
              <w:tab/>
              <w:t xml:space="preserve">Obtain </w:t>
            </w:r>
            <w:r w:rsidRPr="00053B34">
              <w:rPr>
                <w:rStyle w:val="BoldandItalics"/>
              </w:rPr>
              <w:t>relevant legislation</w:t>
            </w:r>
            <w:r w:rsidRPr="00053B34">
              <w:t xml:space="preserve">, </w:t>
            </w:r>
            <w:r w:rsidRPr="00053B34">
              <w:rPr>
                <w:rStyle w:val="BoldandItalics"/>
              </w:rPr>
              <w:t>codes</w:t>
            </w:r>
            <w:r w:rsidRPr="00053B34">
              <w:t xml:space="preserve">, </w:t>
            </w:r>
            <w:r w:rsidRPr="00053B34">
              <w:rPr>
                <w:rStyle w:val="BoldandItalics"/>
              </w:rPr>
              <w:t>regulations and standards</w:t>
            </w:r>
            <w:r w:rsidRPr="00053B34">
              <w:t xml:space="preserve"> for compliance when cond</w:t>
            </w:r>
            <w:r w:rsidRPr="00053B34">
              <w:t>ucting work</w:t>
            </w:r>
          </w:p>
          <w:p w:rsidR="00000000" w:rsidRPr="00053B34" w:rsidP="00053B34">
            <w:pPr>
              <w:pStyle w:val="List2"/>
            </w:pPr>
            <w:r w:rsidRPr="00053B34">
              <w:t>1.2.</w:t>
            </w:r>
            <w:r w:rsidRPr="00053B34">
              <w:tab/>
              <w:t xml:space="preserve">Scope the work by obtaining project plan from </w:t>
            </w:r>
            <w:r w:rsidRPr="00053B34">
              <w:rPr>
                <w:rStyle w:val="BoldandItalics"/>
              </w:rPr>
              <w:t>appropriate personnel</w:t>
            </w:r>
            <w:r w:rsidRPr="00053B34">
              <w:t xml:space="preserve"> and arrange for site access to comply with security arrangements</w:t>
            </w:r>
          </w:p>
          <w:p w:rsidR="00000000" w:rsidRPr="00053B34" w:rsidP="00053B34">
            <w:pPr>
              <w:pStyle w:val="List2"/>
            </w:pPr>
            <w:r w:rsidRPr="00053B34">
              <w:t>1.3.</w:t>
            </w:r>
            <w:r w:rsidRPr="00053B34">
              <w:tab/>
              <w:t xml:space="preserve">Notify appropriate personnel of identified </w:t>
            </w:r>
            <w:r w:rsidRPr="00053B34">
              <w:rPr>
                <w:rStyle w:val="BoldandItalics"/>
              </w:rPr>
              <w:t>safety hazards</w:t>
            </w:r>
            <w:r w:rsidRPr="00053B34">
              <w:t xml:space="preserve"> at the worksite</w:t>
            </w:r>
          </w:p>
          <w:p w:rsidR="00000000" w:rsidRPr="00053B34" w:rsidP="00053B34">
            <w:pPr>
              <w:pStyle w:val="List2"/>
            </w:pPr>
            <w:r w:rsidRPr="00053B34">
              <w:t>1.4.</w:t>
            </w:r>
            <w:r w:rsidRPr="00053B34">
              <w:tab/>
            </w:r>
            <w:r w:rsidRPr="00053B34">
              <w:t xml:space="preserve">Determine cable route and type of </w:t>
            </w:r>
            <w:r w:rsidRPr="00053B34">
              <w:rPr>
                <w:rStyle w:val="BoldandItalics"/>
              </w:rPr>
              <w:t>cable</w:t>
            </w:r>
            <w:r w:rsidRPr="00053B34">
              <w:t xml:space="preserve"> from schedule and identify and avoid </w:t>
            </w:r>
            <w:r w:rsidRPr="00053B34">
              <w:rPr>
                <w:rStyle w:val="BoldandItalics"/>
              </w:rPr>
              <w:t>other services</w:t>
            </w:r>
            <w:r w:rsidRPr="00053B34">
              <w:t xml:space="preserve"> </w:t>
            </w:r>
          </w:p>
          <w:p w:rsidR="00000000" w:rsidP="00053B34">
            <w:pPr>
              <w:pStyle w:val="List2"/>
              <w:rPr>
                <w:lang w:val="en-NZ"/>
              </w:rPr>
            </w:pPr>
            <w:r w:rsidRPr="00053B34">
              <w:t>1.5.</w:t>
            </w:r>
            <w:r w:rsidRPr="00053B34">
              <w:tab/>
              <w:t xml:space="preserve">Obtain </w:t>
            </w:r>
            <w:r w:rsidRPr="00053B34">
              <w:rPr>
                <w:rStyle w:val="BoldandItalics"/>
              </w:rPr>
              <w:t>plant</w:t>
            </w:r>
            <w:r w:rsidRPr="00053B34">
              <w:t xml:space="preserve">, </w:t>
            </w:r>
            <w:r w:rsidRPr="00053B34">
              <w:rPr>
                <w:rStyle w:val="BoldandItalics"/>
              </w:rPr>
              <w:t>tools and safety equipment</w:t>
            </w:r>
            <w:r w:rsidRPr="00053B34">
              <w:t xml:space="preserve"> and material to perform tasks safely and efficiently</w:t>
            </w:r>
          </w:p>
        </w:tc>
      </w:tr>
      <w:tr w:rsidTr="000A170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List"/>
              <w:rPr>
                <w:lang w:val="en-NZ"/>
              </w:rPr>
            </w:pPr>
            <w:r w:rsidRPr="00053B34">
              <w:t>2.</w:t>
            </w:r>
            <w:r w:rsidRPr="00053B34">
              <w:tab/>
              <w:t>Maintain cables, cable supports and enclosures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2"/>
            </w:pPr>
            <w:r w:rsidRPr="00053B34">
              <w:t>2.1.</w:t>
            </w:r>
            <w:r w:rsidRPr="00053B34">
              <w:tab/>
              <w:t>Follow o</w:t>
            </w:r>
            <w:r w:rsidRPr="00053B34">
              <w:t>ccupational health and safety (</w:t>
            </w:r>
            <w:r w:rsidRPr="00053B34">
              <w:rPr>
                <w:rStyle w:val="BoldandItalics"/>
              </w:rPr>
              <w:t>OHS</w:t>
            </w:r>
            <w:r w:rsidRPr="00053B34">
              <w:t xml:space="preserve">) </w:t>
            </w:r>
            <w:r w:rsidRPr="00053B34">
              <w:rPr>
                <w:rStyle w:val="BoldandItalics"/>
              </w:rPr>
              <w:t>and environmental requirements</w:t>
            </w:r>
            <w:r w:rsidRPr="00053B34">
              <w:t xml:space="preserve"> for the given work and avoid contact with other services </w:t>
            </w:r>
          </w:p>
          <w:p w:rsidR="00000000" w:rsidRPr="00053B34" w:rsidP="00053B34">
            <w:pPr>
              <w:pStyle w:val="List2"/>
            </w:pPr>
            <w:r w:rsidRPr="00053B34">
              <w:t>2.2.</w:t>
            </w:r>
            <w:r w:rsidRPr="00053B34">
              <w:tab/>
              <w:t>Clean area of debris, vegetation and foreign matter if required</w:t>
            </w:r>
          </w:p>
          <w:p w:rsidR="00000000" w:rsidRPr="00053B34" w:rsidP="00053B34">
            <w:pPr>
              <w:pStyle w:val="List2"/>
            </w:pPr>
            <w:r w:rsidRPr="00053B34">
              <w:t>2.3.</w:t>
            </w:r>
            <w:r w:rsidRPr="00053B34">
              <w:tab/>
              <w:t xml:space="preserve">Conduct </w:t>
            </w:r>
            <w:r w:rsidRPr="00053B34">
              <w:rPr>
                <w:rStyle w:val="BoldandItalics"/>
              </w:rPr>
              <w:t>visual inspections</w:t>
            </w:r>
            <w:r w:rsidRPr="00053B34">
              <w:t xml:space="preserve"> on </w:t>
            </w:r>
            <w:r w:rsidRPr="00053B34">
              <w:rPr>
                <w:rStyle w:val="BoldandItalics"/>
              </w:rPr>
              <w:t>cable infrastructure</w:t>
            </w:r>
            <w:r w:rsidRPr="00053B34">
              <w:t xml:space="preserve"> for as</w:t>
            </w:r>
            <w:r w:rsidRPr="00053B34">
              <w:t>sessment of evident damages according to enterprise guidelines and notify appropriate personnel</w:t>
            </w:r>
          </w:p>
          <w:p w:rsidR="00000000" w:rsidRPr="00053B34" w:rsidP="00053B34">
            <w:pPr>
              <w:pStyle w:val="List2"/>
            </w:pPr>
            <w:r w:rsidRPr="00053B34">
              <w:t>2.4.</w:t>
            </w:r>
            <w:r w:rsidRPr="00053B34">
              <w:tab/>
              <w:t xml:space="preserve">Undertake </w:t>
            </w:r>
            <w:r w:rsidRPr="00053B34">
              <w:rPr>
                <w:rStyle w:val="BoldandItalics"/>
              </w:rPr>
              <w:t>remedial action</w:t>
            </w:r>
            <w:r w:rsidRPr="00053B34">
              <w:t xml:space="preserve"> on damages according to warranties and service level agreements prior to maintenance routine </w:t>
            </w:r>
          </w:p>
          <w:p w:rsidR="00000000" w:rsidP="00053B34">
            <w:pPr>
              <w:pStyle w:val="List2"/>
              <w:rPr>
                <w:lang w:val="en-NZ"/>
              </w:rPr>
            </w:pPr>
            <w:r w:rsidRPr="00053B34">
              <w:t>2.5.</w:t>
            </w:r>
            <w:r w:rsidRPr="00053B34">
              <w:tab/>
              <w:t xml:space="preserve">Perform maintenance tasks and </w:t>
            </w:r>
            <w:r w:rsidRPr="00053B34">
              <w:t xml:space="preserve">tests in a safe manner and note activities on </w:t>
            </w:r>
            <w:r w:rsidRPr="00053B34">
              <w:rPr>
                <w:rStyle w:val="BoldandItalics"/>
              </w:rPr>
              <w:t>maintenance schedule</w:t>
            </w:r>
            <w:r w:rsidRPr="00053B34">
              <w:t xml:space="preserve"> </w:t>
            </w:r>
          </w:p>
        </w:tc>
      </w:tr>
      <w:tr w:rsidTr="000A170B">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List"/>
              <w:rPr>
                <w:lang w:val="en-NZ"/>
              </w:rPr>
            </w:pPr>
            <w:r w:rsidRPr="00053B34">
              <w:t>3.</w:t>
            </w:r>
            <w:r w:rsidRPr="00053B34">
              <w:tab/>
              <w:t>Complete maintenance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2"/>
            </w:pPr>
            <w:r w:rsidRPr="00053B34">
              <w:t>3.1.</w:t>
            </w:r>
            <w:r w:rsidRPr="00053B34">
              <w:tab/>
              <w:t>Record test results, maintenance activities and corrective actions for future reference and complete maintenance schedule attendance chart accor</w:t>
            </w:r>
            <w:r w:rsidRPr="00053B34">
              <w:t>ding to enterprise requirements</w:t>
            </w:r>
          </w:p>
          <w:p w:rsidR="00000000" w:rsidRPr="00053B34" w:rsidP="00053B34">
            <w:pPr>
              <w:pStyle w:val="List2"/>
            </w:pPr>
            <w:r w:rsidRPr="00053B34">
              <w:t>3.2.</w:t>
            </w:r>
            <w:r w:rsidRPr="00053B34">
              <w:tab/>
              <w:t>Recover obsolete materials and return to appropriate point for disposal</w:t>
            </w:r>
          </w:p>
          <w:p w:rsidR="00000000" w:rsidRPr="00053B34" w:rsidP="00053B34">
            <w:pPr>
              <w:pStyle w:val="List2"/>
            </w:pPr>
            <w:r w:rsidRPr="00053B34">
              <w:t>3.3.</w:t>
            </w:r>
            <w:r w:rsidRPr="00053B34">
              <w:tab/>
              <w:t>Restore site according to the requirements of enterprise or approving authority and to customer satisfaction</w:t>
            </w:r>
          </w:p>
          <w:p w:rsidR="00000000" w:rsidRPr="00053B34" w:rsidP="00053B34">
            <w:pPr>
              <w:pStyle w:val="List2"/>
            </w:pPr>
            <w:r w:rsidRPr="00053B34">
              <w:t>3.4.</w:t>
            </w:r>
            <w:r w:rsidRPr="00053B34">
              <w:tab/>
              <w:t>Notify appropriate personnel</w:t>
            </w:r>
            <w:r w:rsidRPr="00053B34">
              <w:t xml:space="preserve"> of job completion and obtain sign off</w:t>
            </w:r>
          </w:p>
        </w:tc>
      </w:tr>
    </w:tbl>
    <w:p w:rsidR="000A170B" w:rsidP="00053B34">
      <w:pPr>
        <w:pStyle w:val="BodyText"/>
      </w:pPr>
    </w:p>
    <w:p w:rsidR="000A170B" w:rsidP="00053B34">
      <w:pPr>
        <w:pStyle w:val="BodyText"/>
      </w:pPr>
    </w:p>
    <w:p w:rsidR="00000000" w:rsidRPr="00053B34" w:rsidP="00053B34">
      <w:pPr>
        <w:pStyle w:val="Heading1"/>
      </w:pPr>
      <w:bookmarkStart w:id="9" w:name="O_260431"/>
      <w:bookmarkEnd w:id="9"/>
      <w:r w:rsidRPr="00053B34">
        <w:t>Required Skills and Knowledge</w:t>
      </w:r>
    </w:p>
    <w:tbl>
      <w:tblPr>
        <w:tblW w:w="0" w:type="auto"/>
        <w:tblLayout w:type="fixed"/>
        <w:tblCellMar>
          <w:left w:w="62" w:type="dxa"/>
          <w:right w:w="62" w:type="dxa"/>
        </w:tblCellMar>
        <w:tblLook w:val="0000"/>
      </w:tblPr>
      <w:tblGrid>
        <w:gridCol w:w="8522"/>
      </w:tblGrid>
      <w:tr w:rsidTr="000A17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REQUIRED SKILLS AND KNOWLEDGE</w:t>
            </w:r>
          </w:p>
        </w:tc>
      </w:tr>
      <w:tr w:rsidTr="000A17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t>This section describes the skills and knowledge required for this unit.</w:t>
            </w:r>
          </w:p>
        </w:tc>
      </w:tr>
      <w:tr w:rsidTr="000A1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Required skills</w:t>
            </w:r>
          </w:p>
        </w:tc>
      </w:tr>
      <w:tr w:rsidTr="000A1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analytical skills to interpret test equipment settings and readings</w:t>
            </w:r>
          </w:p>
          <w:p w:rsidR="00000000" w:rsidRPr="00053B34" w:rsidP="00053B34">
            <w:pPr>
              <w:pStyle w:val="ListBullet"/>
            </w:pPr>
            <w:r w:rsidRPr="00053B34">
              <w:t>communication skills to liaise with customers to ensure requirements are known and can be met within timeframes</w:t>
            </w:r>
          </w:p>
          <w:p w:rsidR="00000000" w:rsidRPr="00053B34" w:rsidP="00053B34">
            <w:pPr>
              <w:pStyle w:val="ListBullet"/>
            </w:pPr>
            <w:r w:rsidRPr="00053B34">
              <w:t>literacy skills to interpret technical specifications and related documentation</w:t>
            </w:r>
          </w:p>
          <w:p w:rsidR="00000000" w:rsidRPr="00053B34" w:rsidP="00053B34">
            <w:pPr>
              <w:pStyle w:val="ListBullet"/>
            </w:pPr>
            <w:r w:rsidRPr="00053B34">
              <w:t>planning and organisation skills to arrange site access and monitor own work</w:t>
            </w:r>
          </w:p>
          <w:p w:rsidR="00000000" w:rsidRPr="00053B34" w:rsidP="00053B34">
            <w:pPr>
              <w:pStyle w:val="ListBullet"/>
            </w:pPr>
            <w:r w:rsidRPr="00053B34">
              <w:t>safety awareness skills to:</w:t>
            </w:r>
          </w:p>
          <w:p w:rsidR="00000000" w:rsidRPr="00053B34" w:rsidP="00053B34">
            <w:pPr>
              <w:pStyle w:val="ListBullet2"/>
            </w:pPr>
            <w:r w:rsidRPr="00053B34">
              <w:t>apply precautions and required action to minimise, control or eliminat</w:t>
            </w:r>
            <w:r w:rsidRPr="00053B34">
              <w:t>e hazards that may exist during work activities</w:t>
            </w:r>
          </w:p>
          <w:p w:rsidR="00000000" w:rsidRPr="00053B34" w:rsidP="00053B34">
            <w:pPr>
              <w:pStyle w:val="ListBullet2"/>
            </w:pPr>
            <w:r w:rsidRPr="00053B34">
              <w:t>select and use required personal protective equipment conforming to industry and OHS standards</w:t>
            </w:r>
          </w:p>
          <w:p w:rsidR="00000000" w:rsidRPr="00053B34" w:rsidP="00053B34">
            <w:pPr>
              <w:pStyle w:val="ListBullet2"/>
            </w:pPr>
            <w:r w:rsidRPr="00053B34">
              <w:t>work systematically with required attention to detail without injury to self or others, or damage to goods or equ</w:t>
            </w:r>
            <w:r w:rsidRPr="00053B34">
              <w:t xml:space="preserve">ipment </w:t>
            </w:r>
          </w:p>
          <w:p w:rsidR="00000000" w:rsidRPr="00053B34" w:rsidP="00053B34">
            <w:pPr>
              <w:pStyle w:val="ListBullet"/>
            </w:pPr>
            <w:r w:rsidRPr="00053B34">
              <w:t>technical skills to:</w:t>
            </w:r>
          </w:p>
          <w:p w:rsidR="00000000" w:rsidRPr="00053B34" w:rsidP="00053B34">
            <w:pPr>
              <w:pStyle w:val="ListBullet2"/>
            </w:pPr>
            <w:r w:rsidRPr="00053B34">
              <w:t xml:space="preserve">correctly handle and connect test equipment </w:t>
            </w:r>
          </w:p>
          <w:p w:rsidR="00000000" w:rsidP="00053B34">
            <w:pPr>
              <w:pStyle w:val="ListBullet2"/>
              <w:rPr>
                <w:lang w:val="en-NZ"/>
              </w:rPr>
            </w:pPr>
            <w:r w:rsidRPr="00053B34">
              <w:t>repair damage to cable networks</w:t>
            </w:r>
          </w:p>
        </w:tc>
      </w:tr>
      <w:tr w:rsidTr="000A1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Required knowledge</w:t>
            </w:r>
          </w:p>
        </w:tc>
      </w:tr>
      <w:tr w:rsidTr="000A1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cabling types, connectors and cabling structures</w:t>
            </w:r>
          </w:p>
          <w:p w:rsidR="00000000" w:rsidRPr="00053B34" w:rsidP="00053B34">
            <w:pPr>
              <w:pStyle w:val="ListBullet"/>
            </w:pPr>
            <w:r w:rsidRPr="00053B34">
              <w:t>connections to carrier infrastructure or equipment, such as main distribution frame (MDF) or customer interface units (CIU)</w:t>
            </w:r>
          </w:p>
          <w:p w:rsidR="00000000" w:rsidRPr="00053B34" w:rsidP="00053B34">
            <w:pPr>
              <w:pStyle w:val="ListBullet"/>
            </w:pPr>
            <w:r w:rsidRPr="00053B34">
              <w:t>customer premises equipment</w:t>
            </w:r>
          </w:p>
          <w:p w:rsidR="00000000" w:rsidRPr="00053B34" w:rsidP="00053B34">
            <w:pPr>
              <w:pStyle w:val="ListBullet"/>
            </w:pPr>
            <w:r w:rsidRPr="00053B34">
              <w:t>electrical and optical properties to be measured</w:t>
            </w:r>
          </w:p>
          <w:p w:rsidR="00000000" w:rsidRPr="00053B34" w:rsidP="00053B34">
            <w:pPr>
              <w:pStyle w:val="ListBullet"/>
            </w:pPr>
            <w:r w:rsidRPr="00053B34">
              <w:t>OHS considerations including:</w:t>
            </w:r>
          </w:p>
          <w:p w:rsidR="00000000" w:rsidRPr="00053B34" w:rsidP="00053B34">
            <w:pPr>
              <w:pStyle w:val="ListBullet2"/>
            </w:pPr>
            <w:r w:rsidRPr="00053B34">
              <w:t>electrical safety and li</w:t>
            </w:r>
            <w:r w:rsidRPr="00053B34">
              <w:t xml:space="preserve">fting hazards </w:t>
            </w:r>
          </w:p>
          <w:p w:rsidR="00000000" w:rsidRPr="00053B34" w:rsidP="00053B34">
            <w:pPr>
              <w:pStyle w:val="ListBullet2"/>
            </w:pPr>
            <w:r w:rsidRPr="00053B34">
              <w:t>manufacturer's requirements for safe operation of equipment</w:t>
            </w:r>
          </w:p>
          <w:p w:rsidR="00000000" w:rsidRPr="00053B34" w:rsidP="00053B34">
            <w:pPr>
              <w:pStyle w:val="ListBullet"/>
            </w:pPr>
            <w:r w:rsidRPr="00053B34">
              <w:t xml:space="preserve">test methods and performance requirements </w:t>
            </w:r>
          </w:p>
          <w:p w:rsidR="00000000" w:rsidRPr="00053B34" w:rsidP="00053B34">
            <w:pPr>
              <w:pStyle w:val="ListBullet"/>
            </w:pPr>
            <w:r w:rsidRPr="00053B34">
              <w:t>typical issues and challenges that occur on site</w:t>
            </w:r>
          </w:p>
          <w:p w:rsidR="00000000" w:rsidRPr="00053B34" w:rsidP="00053B34">
            <w:pPr>
              <w:pStyle w:val="ListBullet"/>
            </w:pPr>
            <w:r w:rsidRPr="00053B34">
              <w:t xml:space="preserve">warranties and service level agreement </w:t>
            </w:r>
          </w:p>
        </w:tc>
      </w:tr>
    </w:tbl>
    <w:p w:rsidR="000A170B" w:rsidP="00053B34">
      <w:pPr>
        <w:pStyle w:val="BodyText"/>
      </w:pPr>
    </w:p>
    <w:p w:rsidR="000A170B" w:rsidP="00053B34">
      <w:pPr>
        <w:pStyle w:val="BodyText"/>
      </w:pPr>
    </w:p>
    <w:p w:rsidR="00000000" w:rsidRPr="00053B34" w:rsidP="00053B34">
      <w:pPr>
        <w:pStyle w:val="AllowPageBreak"/>
      </w:pPr>
    </w:p>
    <w:p w:rsidR="00000000" w:rsidRPr="00053B34" w:rsidP="00053B34">
      <w:pPr>
        <w:pStyle w:val="Heading1"/>
      </w:pPr>
      <w:bookmarkStart w:id="10" w:name="O_244465"/>
      <w:bookmarkEnd w:id="10"/>
      <w:r w:rsidRPr="00053B34">
        <w:t>Evidence Guide</w:t>
      </w:r>
    </w:p>
    <w:tbl>
      <w:tblPr>
        <w:tblW w:w="9570" w:type="dxa"/>
        <w:tblLayout w:type="fixed"/>
        <w:tblCellMar>
          <w:left w:w="62" w:type="dxa"/>
          <w:right w:w="62" w:type="dxa"/>
        </w:tblCellMar>
        <w:tblLook w:val="0000"/>
      </w:tblPr>
      <w:tblGrid>
        <w:gridCol w:w="3908"/>
        <w:gridCol w:w="5662"/>
      </w:tblGrid>
      <w:tr w:rsidTr="000A17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EVIDENCE GUIDE</w:t>
            </w:r>
          </w:p>
        </w:tc>
      </w:tr>
      <w:tr w:rsidTr="000A17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t>The evidence guide provides advice on assessment and must be read in conjunction with the performance criteria, required skills and knowledge, range statement and the Assessment Guidelines for the Training Package.</w:t>
            </w:r>
          </w:p>
        </w:tc>
      </w:tr>
      <w:tr w:rsidTr="000A1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p>
        </w:tc>
      </w:tr>
      <w:tr w:rsidTr="000A1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t>Evidence of the ability to:</w:t>
            </w:r>
          </w:p>
          <w:p w:rsidR="00000000" w:rsidRPr="00053B34" w:rsidP="00053B34">
            <w:pPr>
              <w:pStyle w:val="ListBullet"/>
            </w:pPr>
            <w:r w:rsidRPr="00053B34">
              <w:t xml:space="preserve">maintain cables, cable supports and enclosures </w:t>
            </w:r>
          </w:p>
          <w:p w:rsidR="00000000" w:rsidRPr="00053B34" w:rsidP="00053B34">
            <w:pPr>
              <w:pStyle w:val="ListBullet"/>
            </w:pPr>
            <w:r w:rsidRPr="00053B34">
              <w:t>test and interpret results</w:t>
            </w:r>
          </w:p>
          <w:p w:rsidR="00000000" w:rsidRPr="00053B34" w:rsidP="00053B34">
            <w:pPr>
              <w:pStyle w:val="ListBullet"/>
            </w:pPr>
            <w:r w:rsidRPr="00053B34">
              <w:t>undertake remedial action on</w:t>
            </w:r>
            <w:r w:rsidRPr="00053B34">
              <w:t xml:space="preserve"> damages</w:t>
            </w:r>
          </w:p>
          <w:p w:rsidR="00000000" w:rsidRPr="00053B34" w:rsidP="00053B34">
            <w:pPr>
              <w:pStyle w:val="ListBullet"/>
            </w:pPr>
            <w:r w:rsidRPr="00053B34">
              <w:t xml:space="preserve">safely use specialised hand or power tools and equipment </w:t>
            </w:r>
          </w:p>
          <w:p w:rsidR="00000000" w:rsidRPr="00053B34" w:rsidP="00053B34">
            <w:pPr>
              <w:pStyle w:val="ListBullet"/>
            </w:pPr>
            <w:r w:rsidRPr="00053B34">
              <w:t>apply regulations and standards related to the maintenance</w:t>
            </w:r>
          </w:p>
          <w:p w:rsidR="00000000" w:rsidP="00053B34">
            <w:pPr>
              <w:pStyle w:val="ListBullet"/>
              <w:rPr>
                <w:lang w:val="en-NZ"/>
              </w:rPr>
            </w:pPr>
            <w:r w:rsidRPr="00053B34">
              <w:t>comply with all related OHS requirements and work practices.</w:t>
            </w:r>
          </w:p>
        </w:tc>
      </w:tr>
      <w:tr w:rsidTr="000A1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Context of</w:t>
            </w:r>
            <w:r w:rsidRPr="00053B34">
              <w:t xml:space="preserve">, </w:t>
            </w:r>
            <w:r w:rsidRPr="00053B3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t>Assessment must en</w:t>
            </w:r>
            <w:r w:rsidRPr="00053B34">
              <w:t>sure:</w:t>
            </w:r>
          </w:p>
          <w:p w:rsidR="00000000" w:rsidRPr="00053B34" w:rsidP="00053B34">
            <w:pPr>
              <w:pStyle w:val="ListBullet"/>
            </w:pPr>
            <w:r w:rsidRPr="00053B34">
              <w:t>sites where maintenance of network cable may be conducted</w:t>
            </w:r>
          </w:p>
          <w:p w:rsidR="00000000" w:rsidRPr="00053B34" w:rsidP="00053B34">
            <w:pPr>
              <w:pStyle w:val="ListBullet"/>
            </w:pPr>
            <w:r w:rsidRPr="00053B34">
              <w:t>use of equipment currently used in industry</w:t>
            </w:r>
          </w:p>
          <w:p w:rsidR="00000000" w:rsidP="00053B34">
            <w:pPr>
              <w:pStyle w:val="ListBullet"/>
              <w:rPr>
                <w:lang w:val="en-NZ"/>
              </w:rPr>
            </w:pPr>
            <w:r w:rsidRPr="00053B34">
              <w:t>relevant regulatory and equipment documentation that impact on maintenance activities.</w:t>
            </w:r>
          </w:p>
        </w:tc>
      </w:tr>
      <w:tr w:rsidTr="000A1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t xml:space="preserve">A range of assessment methods should </w:t>
            </w:r>
            <w:r w:rsidRPr="00053B34">
              <w:t>be used to assess practical skills and knowledge. The following examples are appropriate for this unit.</w:t>
            </w:r>
          </w:p>
          <w:p w:rsidR="00000000" w:rsidRPr="00053B34" w:rsidP="00053B34">
            <w:pPr>
              <w:pStyle w:val="ListBullet"/>
            </w:pPr>
            <w:r w:rsidRPr="00053B34">
              <w:t>direct observation of the candidate visually inspecting cable infrastructure</w:t>
            </w:r>
          </w:p>
          <w:p w:rsidR="00000000" w:rsidRPr="00053B34" w:rsidP="00053B34">
            <w:pPr>
              <w:pStyle w:val="ListBullet"/>
            </w:pPr>
            <w:r w:rsidRPr="00053B34">
              <w:t>direct observation of the candidate undertaking remedial action</w:t>
            </w:r>
          </w:p>
          <w:p w:rsidR="00000000" w:rsidRPr="00053B34" w:rsidP="00053B34">
            <w:pPr>
              <w:pStyle w:val="ListBullet"/>
            </w:pPr>
            <w:r w:rsidRPr="00053B34">
              <w:t>review of reports completed by the candidate outlining test results, maintenance activities and corrective action taken</w:t>
            </w:r>
          </w:p>
          <w:p w:rsidR="00000000" w:rsidP="00053B34">
            <w:pPr>
              <w:pStyle w:val="ListBullet"/>
              <w:rPr>
                <w:lang w:val="en-NZ"/>
              </w:rPr>
            </w:pPr>
            <w:r w:rsidRPr="00053B34">
              <w:t>oral or written questioning to assess required knowledge.</w:t>
            </w:r>
          </w:p>
        </w:tc>
      </w:tr>
      <w:tr w:rsidTr="000A1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Guidance information for assessment</w:t>
            </w:r>
            <w:r w:rsidRPr="00053B34">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t>Holistic assessment with other units rel</w:t>
            </w:r>
            <w:r w:rsidRPr="00053B34">
              <w:t>evant to the industry sector, workplace and job role is recommended, for example:</w:t>
            </w:r>
          </w:p>
          <w:p w:rsidR="00000000" w:rsidRPr="00053B34" w:rsidP="00053B34">
            <w:pPr>
              <w:pStyle w:val="ListBullet"/>
            </w:pPr>
            <w:r w:rsidRPr="00053B34">
              <w:t>ICTWOR3127A Supervise work site activities.</w:t>
            </w:r>
          </w:p>
          <w:p w:rsidR="00000000" w:rsidRPr="00053B34" w:rsidP="00053B34">
            <w:pPr>
              <w:pStyle w:val="BodyText"/>
            </w:pPr>
          </w:p>
          <w:p w:rsidR="00000000" w:rsidRPr="00053B34" w:rsidP="00053B34">
            <w:pPr>
              <w:pStyle w:val="BodyText"/>
            </w:pPr>
            <w:r w:rsidRPr="00053B34">
              <w:t>Aboriginal people and other people from a non-English speaking background may have second language issues.</w:t>
            </w:r>
          </w:p>
          <w:p w:rsidR="00000000" w:rsidRPr="00053B34" w:rsidP="00053B34">
            <w:pPr>
              <w:pStyle w:val="BodyText"/>
            </w:pPr>
          </w:p>
          <w:p w:rsidR="00000000" w:rsidRPr="00053B34" w:rsidP="00053B34">
            <w:pPr>
              <w:pStyle w:val="BodyText"/>
            </w:pPr>
            <w:r w:rsidRPr="00053B34">
              <w:t>Access must be provi</w:t>
            </w:r>
            <w:r w:rsidRPr="00053B34">
              <w:t xml:space="preserve">ded to appropriate learning and assessment support when required. </w:t>
            </w:r>
          </w:p>
          <w:p w:rsidR="00000000" w:rsidRPr="00053B34" w:rsidP="00053B34">
            <w:pPr>
              <w:pStyle w:val="BodyText"/>
            </w:pPr>
          </w:p>
          <w:p w:rsidR="00000000" w:rsidRPr="00053B34" w:rsidP="00053B34">
            <w:pPr>
              <w:pStyle w:val="BodyText"/>
            </w:pPr>
            <w:r w:rsidRPr="00053B34">
              <w:t xml:space="preserve">Assessment processes and techniques must be culturally appropriate, and appropriate to the oral communication skill level, and language and literacy capacity of the candidate and the work </w:t>
            </w:r>
            <w:r w:rsidRPr="00053B34">
              <w:t>being performed.</w:t>
            </w:r>
          </w:p>
          <w:p w:rsidR="00000000" w:rsidRPr="00053B34" w:rsidP="00053B34">
            <w:pPr>
              <w:pStyle w:val="BodyText"/>
            </w:pPr>
          </w:p>
          <w:p w:rsidR="00000000" w:rsidRPr="00053B34" w:rsidP="00053B34">
            <w:pPr>
              <w:pStyle w:val="BodyText"/>
            </w:pPr>
            <w:r w:rsidRPr="00053B34">
              <w:t>In all cases where practical assessment is used it will be combined with targeted questioning to assess required knowledge. Questioning techniques should not require language, literacy and numeracy skills beyond those required in this uni</w:t>
            </w:r>
            <w:r w:rsidRPr="00053B34">
              <w:t xml:space="preserve">t of competency. </w:t>
            </w:r>
          </w:p>
          <w:p w:rsidR="00000000" w:rsidRPr="00053B34" w:rsidP="00053B34">
            <w:pPr>
              <w:pStyle w:val="BodyText"/>
            </w:pPr>
          </w:p>
          <w:p w:rsidR="00000000" w:rsidRPr="00053B34" w:rsidP="00053B34">
            <w:pPr>
              <w:pStyle w:val="BodyText"/>
            </w:pPr>
            <w:r w:rsidRPr="00053B34">
              <w:t>Where applicable, physical resources should include equipment modified for people with special needs.</w:t>
            </w:r>
          </w:p>
        </w:tc>
      </w:tr>
    </w:tbl>
    <w:p w:rsidR="000A170B" w:rsidP="00053B34">
      <w:pPr>
        <w:pStyle w:val="BodyText"/>
      </w:pPr>
    </w:p>
    <w:p w:rsidR="000A170B" w:rsidP="00053B34">
      <w:pPr>
        <w:pStyle w:val="BodyText"/>
      </w:pPr>
    </w:p>
    <w:p w:rsidR="00000000" w:rsidRPr="00053B34" w:rsidP="00053B34">
      <w:pPr>
        <w:pStyle w:val="Heading1"/>
      </w:pPr>
      <w:bookmarkStart w:id="11" w:name="O_252448"/>
      <w:bookmarkEnd w:id="11"/>
      <w:r w:rsidRPr="00053B34">
        <w:t>Range Statement</w:t>
      </w:r>
    </w:p>
    <w:tbl>
      <w:tblPr>
        <w:tblW w:w="0" w:type="auto"/>
        <w:tblLayout w:type="fixed"/>
        <w:tblCellMar>
          <w:left w:w="62" w:type="dxa"/>
          <w:right w:w="62" w:type="dxa"/>
        </w:tblCellMar>
        <w:tblLook w:val="0000"/>
      </w:tblPr>
      <w:tblGrid>
        <w:gridCol w:w="3438"/>
        <w:gridCol w:w="5084"/>
      </w:tblGrid>
      <w:tr w:rsidTr="000A17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RANGE STATEMENT</w:t>
            </w:r>
          </w:p>
        </w:tc>
      </w:tr>
      <w:tr w:rsidTr="000A17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t>The range statement relates to the unit of competency as a whole. It allows for different work environments and situations that may affect performance. Bold italicised wording, if used in the performance criteria, is detailed below. Essential operating con</w:t>
            </w:r>
            <w:r w:rsidRPr="00053B34">
              <w:t>ditions that may be present with training and assessment (depending on the work situation, needs of the candidate, accessibility of the item, and local industry and regional contexts) may also be included.</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BoldandItalics"/>
              </w:rPr>
              <w:t>Relevant legislation</w:t>
            </w:r>
            <w:r w:rsidRPr="00053B34">
              <w:t xml:space="preserve">, </w:t>
            </w:r>
            <w:r w:rsidRPr="00053B34">
              <w:rPr>
                <w:rStyle w:val="BoldandItalics"/>
              </w:rPr>
              <w:t>codes</w:t>
            </w:r>
            <w:r w:rsidRPr="00053B34">
              <w:t xml:space="preserve">, </w:t>
            </w:r>
            <w:r w:rsidRPr="00053B34">
              <w:rPr>
                <w:rStyle w:val="BoldandItalics"/>
              </w:rPr>
              <w:t>regulations and standards</w:t>
            </w:r>
            <w:r w:rsidRPr="00053B34">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Australian Communications Industry Forum (ACIF) standards and codes</w:t>
            </w:r>
          </w:p>
          <w:p w:rsidR="00000000" w:rsidRPr="00053B34" w:rsidP="00053B34">
            <w:pPr>
              <w:pStyle w:val="ListBullet"/>
            </w:pPr>
            <w:r w:rsidRPr="00053B34">
              <w:t>appropriate licences:</w:t>
            </w:r>
          </w:p>
          <w:p w:rsidR="00000000" w:rsidRPr="00053B34" w:rsidP="00053B34">
            <w:pPr>
              <w:pStyle w:val="ListBullet2"/>
            </w:pPr>
            <w:r w:rsidRPr="00053B34">
              <w:t>crane</w:t>
            </w:r>
          </w:p>
          <w:p w:rsidR="00000000" w:rsidRPr="00053B34" w:rsidP="00053B34">
            <w:pPr>
              <w:pStyle w:val="ListBullet2"/>
            </w:pPr>
            <w:r w:rsidRPr="00053B34">
              <w:t>EWP</w:t>
            </w:r>
          </w:p>
          <w:p w:rsidR="00000000" w:rsidRPr="00053B34" w:rsidP="00053B34">
            <w:pPr>
              <w:pStyle w:val="ListBullet2"/>
            </w:pPr>
            <w:r w:rsidRPr="00053B34">
              <w:t>forklift</w:t>
            </w:r>
          </w:p>
          <w:p w:rsidR="00000000" w:rsidRPr="00053B34" w:rsidP="00053B34">
            <w:pPr>
              <w:pStyle w:val="ListBullet2"/>
            </w:pPr>
            <w:r w:rsidRPr="00053B34">
              <w:t>winch</w:t>
            </w:r>
          </w:p>
          <w:p w:rsidR="00000000" w:rsidRPr="00053B34" w:rsidP="00053B34">
            <w:pPr>
              <w:pStyle w:val="ListBullet"/>
            </w:pPr>
            <w:r w:rsidRPr="00053B34">
              <w:t xml:space="preserve">AS Communications Cabling Manual (CCM) </w:t>
            </w:r>
            <w:r w:rsidRPr="00053B34">
              <w:br/>
              <w:t>Volume 1</w:t>
            </w:r>
          </w:p>
          <w:p w:rsidR="00000000" w:rsidRPr="00053B34" w:rsidP="00053B34">
            <w:pPr>
              <w:pStyle w:val="ListBullet"/>
            </w:pPr>
            <w:r w:rsidRPr="00053B34">
              <w:t>AS/NZS 3000:2007</w:t>
            </w:r>
          </w:p>
          <w:p w:rsidR="00000000" w:rsidRPr="00053B34" w:rsidP="00053B34">
            <w:pPr>
              <w:pStyle w:val="ListBullet"/>
            </w:pPr>
            <w:r w:rsidRPr="00053B34">
              <w:t>AS/NZS 3080:2003</w:t>
            </w:r>
          </w:p>
          <w:p w:rsidR="00000000" w:rsidRPr="00053B34" w:rsidP="00053B34">
            <w:pPr>
              <w:pStyle w:val="ListBullet"/>
            </w:pPr>
            <w:r w:rsidRPr="00053B34">
              <w:t>AS/NZS 3084:2003</w:t>
            </w:r>
          </w:p>
          <w:p w:rsidR="00000000" w:rsidRPr="00053B34" w:rsidP="00053B34">
            <w:pPr>
              <w:pStyle w:val="ListBullet"/>
            </w:pPr>
            <w:r w:rsidRPr="00053B34">
              <w:t>AS/NZS 3085.1:2004</w:t>
            </w:r>
          </w:p>
          <w:p w:rsidR="00000000" w:rsidRPr="00053B34" w:rsidP="00053B34">
            <w:pPr>
              <w:pStyle w:val="ListBullet"/>
            </w:pPr>
            <w:r w:rsidRPr="00053B34">
              <w:t>AS/NZS IEC 61935.1:2006</w:t>
            </w:r>
          </w:p>
          <w:p w:rsidR="00000000" w:rsidRPr="00053B34" w:rsidP="00053B34">
            <w:pPr>
              <w:pStyle w:val="ListBullet"/>
            </w:pPr>
            <w:r w:rsidRPr="00053B34">
              <w:t>AS/NZS IEC 61935.2:2006</w:t>
            </w:r>
          </w:p>
          <w:p w:rsidR="00000000" w:rsidRPr="00053B34" w:rsidP="00053B34">
            <w:pPr>
              <w:pStyle w:val="ListBullet"/>
            </w:pPr>
            <w:r w:rsidRPr="00053B34">
              <w:t>AS/NZS ISO/IEC 14763.3:2007</w:t>
            </w:r>
          </w:p>
          <w:p w:rsidR="00000000" w:rsidRPr="00053B34" w:rsidP="00053B34">
            <w:pPr>
              <w:pStyle w:val="ListBullet"/>
            </w:pPr>
            <w:r w:rsidRPr="00053B34">
              <w:t>AS/NZS ISO/IEC 15018:2005</w:t>
            </w:r>
          </w:p>
          <w:p w:rsidR="00000000" w:rsidRPr="00053B34" w:rsidP="00053B34">
            <w:pPr>
              <w:pStyle w:val="ListBullet"/>
            </w:pPr>
            <w:r w:rsidRPr="00053B34">
              <w:t xml:space="preserve">AS/NZS ISO/IEC 24702:2007 </w:t>
            </w:r>
          </w:p>
          <w:p w:rsidR="00000000" w:rsidRPr="00053B34" w:rsidP="00053B34">
            <w:pPr>
              <w:pStyle w:val="ListBullet"/>
            </w:pPr>
            <w:r w:rsidRPr="00053B34">
              <w:t>cabling security codes and regulations</w:t>
            </w:r>
          </w:p>
          <w:p w:rsidR="00000000" w:rsidRPr="00053B34" w:rsidP="00053B34">
            <w:pPr>
              <w:pStyle w:val="ListBullet"/>
            </w:pPr>
            <w:r w:rsidRPr="00053B34">
              <w:t>Environmental Protection Acts</w:t>
            </w:r>
          </w:p>
          <w:p w:rsidR="00000000" w:rsidRPr="00053B34" w:rsidP="00053B34">
            <w:pPr>
              <w:pStyle w:val="ListBullet"/>
            </w:pPr>
            <w:r w:rsidRPr="00053B34">
              <w:t>ISO Draft 11801 (International)</w:t>
            </w:r>
          </w:p>
          <w:p w:rsidR="00000000" w:rsidRPr="00053B34" w:rsidP="00053B34">
            <w:pPr>
              <w:pStyle w:val="ListBullet"/>
            </w:pPr>
            <w:r w:rsidRPr="00053B34">
              <w:t>OHS</w:t>
            </w:r>
          </w:p>
          <w:p w:rsidR="00000000" w:rsidRPr="00053B34" w:rsidP="00053B34">
            <w:pPr>
              <w:pStyle w:val="ListBullet"/>
            </w:pPr>
            <w:r w:rsidRPr="00053B34">
              <w:t>regulated or industry codes of practice including appropriate ACMA standards</w:t>
            </w:r>
          </w:p>
          <w:p w:rsidR="00000000" w:rsidRPr="00053B34" w:rsidP="00053B34">
            <w:pPr>
              <w:pStyle w:val="ListBullet"/>
            </w:pPr>
            <w:r w:rsidRPr="00053B34">
              <w:t>relevant Institute of Electrical and Electronics Engineers (IEEE) standards</w:t>
            </w:r>
          </w:p>
          <w:p w:rsidR="00000000" w:rsidRPr="00053B34" w:rsidP="00053B34">
            <w:pPr>
              <w:pStyle w:val="ListBullet"/>
            </w:pPr>
            <w:r w:rsidRPr="00053B34">
              <w:t>road and traffic control legislation and codes</w:t>
            </w:r>
          </w:p>
          <w:p w:rsidR="00000000" w:rsidP="00053B34">
            <w:pPr>
              <w:pStyle w:val="ListBullet"/>
              <w:rPr>
                <w:lang w:val="en-NZ"/>
              </w:rPr>
            </w:pPr>
            <w:r w:rsidRPr="00053B34">
              <w:t>technical standards AS/ACIF S008:2006 and AS/ACIF S009:2</w:t>
            </w:r>
            <w:r w:rsidRPr="00053B34">
              <w:t>006.</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BoldandItalics"/>
              </w:rPr>
              <w:t>Appropriate personnel</w:t>
            </w:r>
            <w:r w:rsidRPr="00053B34">
              <w:t xml:space="preserve"> may be: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cable administrator</w:t>
            </w:r>
          </w:p>
          <w:p w:rsidR="00000000" w:rsidRPr="00053B34" w:rsidP="00053B34">
            <w:pPr>
              <w:pStyle w:val="ListBullet"/>
            </w:pPr>
            <w:r w:rsidRPr="00053B34">
              <w:t>consultant</w:t>
            </w:r>
          </w:p>
          <w:p w:rsidR="00000000" w:rsidRPr="00053B34" w:rsidP="00053B34">
            <w:pPr>
              <w:pStyle w:val="ListBullet"/>
            </w:pPr>
            <w:r w:rsidRPr="00053B34">
              <w:t>customer</w:t>
            </w:r>
          </w:p>
          <w:p w:rsidR="00000000" w:rsidRPr="00053B34" w:rsidP="00053B34">
            <w:pPr>
              <w:pStyle w:val="ListBullet"/>
            </w:pPr>
            <w:r w:rsidRPr="00053B34">
              <w:t>project engineer</w:t>
            </w:r>
          </w:p>
          <w:p w:rsidR="00000000" w:rsidRPr="00053B34" w:rsidP="00053B34">
            <w:pPr>
              <w:pStyle w:val="ListBullet"/>
            </w:pPr>
            <w:r w:rsidRPr="00053B34">
              <w:t>project manager</w:t>
            </w:r>
          </w:p>
          <w:p w:rsidR="00000000" w:rsidP="00053B34">
            <w:pPr>
              <w:pStyle w:val="ListBullet"/>
              <w:rPr>
                <w:lang w:val="en-NZ"/>
              </w:rPr>
            </w:pPr>
            <w:r w:rsidRPr="00053B34">
              <w:t>site supervisor.</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BoldandItalics"/>
              </w:rPr>
              <w:t>Safety hazards</w:t>
            </w:r>
            <w:r w:rsidRPr="00053B34">
              <w:t xml:space="preserve"> may refer to:</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access points that may contain:</w:t>
            </w:r>
          </w:p>
          <w:p w:rsidR="00000000" w:rsidRPr="00053B34" w:rsidP="00053B34">
            <w:pPr>
              <w:pStyle w:val="ListBullet2"/>
            </w:pPr>
            <w:r w:rsidRPr="00053B34">
              <w:t>hazardous light (non-visible laser)</w:t>
            </w:r>
          </w:p>
          <w:p w:rsidR="00000000" w:rsidRPr="00053B34" w:rsidP="00053B34">
            <w:pPr>
              <w:pStyle w:val="ListBullet2"/>
            </w:pPr>
            <w:r w:rsidRPr="00053B34">
              <w:t>radio frequency (RF) emission</w:t>
            </w:r>
          </w:p>
          <w:p w:rsidR="00000000" w:rsidRPr="00053B34" w:rsidP="00053B34">
            <w:pPr>
              <w:pStyle w:val="ListBullet"/>
            </w:pPr>
            <w:r w:rsidRPr="00053B34">
              <w:t>contact with remote power feed</w:t>
            </w:r>
          </w:p>
          <w:p w:rsidR="00000000" w:rsidRPr="00053B34" w:rsidP="00053B34">
            <w:pPr>
              <w:pStyle w:val="ListBullet"/>
            </w:pPr>
            <w:r w:rsidRPr="00053B34">
              <w:t>electrical supply and areas of earth potential rise (EPR) that require mandatory separation from communications cable</w:t>
            </w:r>
          </w:p>
          <w:p w:rsidR="00000000" w:rsidRPr="00053B34" w:rsidP="00053B34">
            <w:pPr>
              <w:pStyle w:val="ListBullet"/>
            </w:pPr>
            <w:r w:rsidRPr="00053B34">
              <w:t>hazardous conduit as according to AS 1345:1995 conduit colours associated with a hazardous service</w:t>
            </w:r>
          </w:p>
          <w:p w:rsidR="00000000" w:rsidRPr="00053B34" w:rsidP="00053B34">
            <w:pPr>
              <w:pStyle w:val="ListBullet"/>
            </w:pPr>
            <w:r w:rsidRPr="00053B34">
              <w:t>unsafe support structures:</w:t>
            </w:r>
          </w:p>
          <w:p w:rsidR="00000000" w:rsidRPr="00053B34" w:rsidP="00053B34">
            <w:pPr>
              <w:pStyle w:val="ListBullet2"/>
            </w:pPr>
            <w:r w:rsidRPr="00053B34">
              <w:t>condemned poles</w:t>
            </w:r>
          </w:p>
          <w:p w:rsidR="00000000" w:rsidRPr="00053B34" w:rsidP="00053B34">
            <w:pPr>
              <w:pStyle w:val="ListBullet2"/>
            </w:pPr>
            <w:r w:rsidRPr="00053B34">
              <w:t>visible signs of decay or stress</w:t>
            </w:r>
          </w:p>
          <w:p w:rsidR="00000000" w:rsidRPr="00053B34" w:rsidP="00053B34">
            <w:pPr>
              <w:pStyle w:val="ListBullet"/>
            </w:pPr>
            <w:r w:rsidRPr="00053B34">
              <w:t>unsafe weather:</w:t>
            </w:r>
          </w:p>
          <w:p w:rsidR="00000000" w:rsidRPr="00053B34" w:rsidP="00053B34">
            <w:pPr>
              <w:pStyle w:val="ListBullet2"/>
            </w:pPr>
            <w:r w:rsidRPr="00053B34">
              <w:t>heavy rains</w:t>
            </w:r>
          </w:p>
          <w:p w:rsidR="00000000" w:rsidRPr="00053B34" w:rsidP="00053B34">
            <w:pPr>
              <w:pStyle w:val="ListBullet2"/>
            </w:pPr>
            <w:r w:rsidRPr="00053B34">
              <w:t>high winds</w:t>
            </w:r>
          </w:p>
          <w:p w:rsidR="00000000" w:rsidRPr="00053B34" w:rsidP="00053B34">
            <w:pPr>
              <w:pStyle w:val="ListBullet2"/>
            </w:pPr>
            <w:r w:rsidRPr="00053B34">
              <w:t xml:space="preserve">severe heat or cold </w:t>
            </w:r>
          </w:p>
          <w:p w:rsidR="00000000" w:rsidP="00053B34">
            <w:pPr>
              <w:pStyle w:val="ListBullet2"/>
              <w:rPr>
                <w:lang w:val="en-NZ"/>
              </w:rPr>
            </w:pPr>
            <w:r w:rsidRPr="00053B34">
              <w:t>thunderstorms.</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BoldandItalics"/>
              </w:rPr>
              <w:t>Cable</w:t>
            </w:r>
            <w:r w:rsidRPr="00053B34">
              <w:t xml:space="preserve"> may be: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aluminium</w:t>
            </w:r>
          </w:p>
          <w:p w:rsidR="00000000" w:rsidRPr="00053B34" w:rsidP="00053B34">
            <w:pPr>
              <w:pStyle w:val="ListBullet"/>
            </w:pPr>
            <w:r w:rsidRPr="00053B34">
              <w:t>coaxial</w:t>
            </w:r>
          </w:p>
          <w:p w:rsidR="00000000" w:rsidRPr="00053B34" w:rsidP="00053B34">
            <w:pPr>
              <w:pStyle w:val="ListBullet"/>
            </w:pPr>
            <w:r w:rsidRPr="00053B34">
              <w:t>copper</w:t>
            </w:r>
          </w:p>
          <w:p w:rsidR="00000000" w:rsidRPr="00053B34" w:rsidP="00053B34">
            <w:pPr>
              <w:pStyle w:val="ListBullet"/>
            </w:pPr>
            <w:r w:rsidRPr="00053B34">
              <w:t>lead encased</w:t>
            </w:r>
          </w:p>
          <w:p w:rsidR="00000000" w:rsidRPr="00053B34" w:rsidP="00053B34">
            <w:pPr>
              <w:pStyle w:val="ListBullet"/>
            </w:pPr>
            <w:r w:rsidRPr="00053B34">
              <w:t>optical fibre</w:t>
            </w:r>
          </w:p>
          <w:p w:rsidR="00000000" w:rsidRPr="00053B34" w:rsidP="00053B34">
            <w:pPr>
              <w:pStyle w:val="ListBullet"/>
            </w:pPr>
            <w:r w:rsidRPr="00053B34">
              <w:t>plastic sheathed</w:t>
            </w:r>
          </w:p>
          <w:p w:rsidR="00000000" w:rsidP="00053B34">
            <w:pPr>
              <w:pStyle w:val="ListBullet"/>
              <w:rPr>
                <w:lang w:val="en-NZ"/>
              </w:rPr>
            </w:pPr>
            <w:r w:rsidRPr="00053B34">
              <w:t>structured data cables.</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BoldandItalics"/>
              </w:rPr>
              <w:t>Other services</w:t>
            </w:r>
            <w:r w:rsidRPr="00053B34">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availability and suitability of existing cabling trays and fixing systems</w:t>
            </w:r>
          </w:p>
          <w:p w:rsidR="00000000" w:rsidRPr="00053B34" w:rsidP="00053B34">
            <w:pPr>
              <w:pStyle w:val="ListBullet"/>
            </w:pPr>
            <w:r w:rsidRPr="00053B34">
              <w:t>drainage and sewerage</w:t>
            </w:r>
          </w:p>
          <w:p w:rsidR="00000000" w:rsidRPr="00053B34" w:rsidP="00053B34">
            <w:pPr>
              <w:pStyle w:val="ListBullet"/>
            </w:pPr>
            <w:r w:rsidRPr="00053B34">
              <w:t>fire sprinkler systems</w:t>
            </w:r>
          </w:p>
          <w:p w:rsidR="00000000" w:rsidRPr="00053B34" w:rsidP="00053B34">
            <w:pPr>
              <w:pStyle w:val="ListBullet"/>
            </w:pPr>
            <w:r w:rsidRPr="00053B34">
              <w:t>gas and water mains</w:t>
            </w:r>
          </w:p>
          <w:p w:rsidR="00000000" w:rsidP="00053B34">
            <w:pPr>
              <w:pStyle w:val="ListBullet"/>
              <w:rPr>
                <w:lang w:val="en-NZ"/>
              </w:rPr>
            </w:pPr>
            <w:r w:rsidRPr="00053B34">
              <w:t>high voltage (HV) power.</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t xml:space="preserve"> </w:t>
            </w:r>
            <w:r w:rsidRPr="00053B34">
              <w:rPr>
                <w:rStyle w:val="BoldandItalics"/>
              </w:rPr>
              <w:t>Plant</w:t>
            </w:r>
            <w:r w:rsidRPr="00053B34">
              <w:t xml:space="preserve">, </w:t>
            </w:r>
            <w:r w:rsidRPr="00053B34">
              <w:rPr>
                <w:rStyle w:val="BoldandItalics"/>
              </w:rPr>
              <w:t>tools and safety equipment</w:t>
            </w:r>
            <w:r w:rsidRPr="00053B34">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plant:</w:t>
            </w:r>
          </w:p>
          <w:p w:rsidR="00000000" w:rsidRPr="00053B34" w:rsidP="00053B34">
            <w:pPr>
              <w:pStyle w:val="ListBullet2"/>
            </w:pPr>
            <w:r w:rsidRPr="00053B34">
              <w:t>elevated platform vehicle</w:t>
            </w:r>
          </w:p>
          <w:p w:rsidR="00000000" w:rsidRPr="00053B34" w:rsidP="00053B34">
            <w:pPr>
              <w:pStyle w:val="ListBullet2"/>
            </w:pPr>
            <w:r w:rsidRPr="00053B34">
              <w:t>ladders</w:t>
            </w:r>
          </w:p>
          <w:p w:rsidR="00000000" w:rsidRPr="00053B34" w:rsidP="00053B34">
            <w:pPr>
              <w:pStyle w:val="ListBullet2"/>
            </w:pPr>
            <w:r w:rsidRPr="00053B34">
              <w:t>scissor lifts</w:t>
            </w:r>
          </w:p>
          <w:p w:rsidR="00000000" w:rsidRPr="00053B34" w:rsidP="00053B34">
            <w:pPr>
              <w:pStyle w:val="ListBullet2"/>
            </w:pPr>
            <w:r w:rsidRPr="00053B34">
              <w:t>wire raising tool (insulated)</w:t>
            </w:r>
          </w:p>
          <w:p w:rsidR="00000000" w:rsidRPr="00053B34" w:rsidP="00053B34">
            <w:pPr>
              <w:pStyle w:val="ListBullet"/>
            </w:pPr>
            <w:r w:rsidRPr="00053B34">
              <w:t>safety equipment:</w:t>
            </w:r>
          </w:p>
          <w:p w:rsidR="00000000" w:rsidRPr="00053B34" w:rsidP="00053B34">
            <w:pPr>
              <w:pStyle w:val="ListBullet2"/>
            </w:pPr>
            <w:r w:rsidRPr="00053B34">
              <w:t>personal protective clothing:</w:t>
            </w:r>
          </w:p>
          <w:p w:rsidR="00000000" w:rsidRPr="00053B34" w:rsidP="00053B34">
            <w:pPr>
              <w:pStyle w:val="ListBullet3"/>
            </w:pPr>
            <w:r w:rsidRPr="00053B34">
              <w:t>earmuffs</w:t>
            </w:r>
          </w:p>
          <w:p w:rsidR="00000000" w:rsidRPr="00053B34" w:rsidP="00053B34">
            <w:pPr>
              <w:pStyle w:val="ListBullet3"/>
            </w:pPr>
            <w:r w:rsidRPr="00053B34">
              <w:t>fall arrest systems</w:t>
            </w:r>
          </w:p>
          <w:p w:rsidR="00000000" w:rsidRPr="00053B34" w:rsidP="00053B34">
            <w:pPr>
              <w:pStyle w:val="ListBullet3"/>
            </w:pPr>
            <w:r w:rsidRPr="00053B34">
              <w:t>gloves</w:t>
            </w:r>
          </w:p>
          <w:p w:rsidR="00000000" w:rsidRPr="00053B34" w:rsidP="00053B34">
            <w:pPr>
              <w:pStyle w:val="ListBullet3"/>
            </w:pPr>
            <w:r w:rsidRPr="00053B34">
              <w:t>head protection</w:t>
            </w:r>
          </w:p>
          <w:p w:rsidR="00000000" w:rsidRPr="00053B34" w:rsidP="00053B34">
            <w:pPr>
              <w:pStyle w:val="ListBullet3"/>
            </w:pPr>
            <w:r w:rsidRPr="00053B34">
              <w:t>kneepads</w:t>
            </w:r>
          </w:p>
          <w:p w:rsidR="00000000" w:rsidRPr="00053B34" w:rsidP="00053B34">
            <w:pPr>
              <w:pStyle w:val="ListBullet3"/>
            </w:pPr>
            <w:r w:rsidRPr="00053B34">
              <w:t xml:space="preserve">masks </w:t>
            </w:r>
          </w:p>
          <w:p w:rsidR="00000000" w:rsidRPr="00053B34" w:rsidP="00053B34">
            <w:pPr>
              <w:pStyle w:val="ListBullet3"/>
            </w:pPr>
            <w:r w:rsidRPr="00053B34">
              <w:t>protective suits</w:t>
            </w:r>
          </w:p>
          <w:p w:rsidR="00000000" w:rsidRPr="00053B34" w:rsidP="00053B34">
            <w:pPr>
              <w:pStyle w:val="ListBullet3"/>
            </w:pPr>
            <w:r w:rsidRPr="00053B34">
              <w:t>safety boots</w:t>
            </w:r>
          </w:p>
          <w:p w:rsidR="00000000" w:rsidRPr="00053B34" w:rsidP="00053B34">
            <w:pPr>
              <w:pStyle w:val="ListBullet3"/>
            </w:pPr>
            <w:r w:rsidRPr="00053B34">
              <w:t>safety glasses</w:t>
            </w:r>
          </w:p>
          <w:p w:rsidR="00000000" w:rsidRPr="00053B34" w:rsidP="00053B34">
            <w:pPr>
              <w:pStyle w:val="ListBullet2"/>
            </w:pPr>
            <w:r w:rsidRPr="00053B34">
              <w:t>flashing lights</w:t>
            </w:r>
          </w:p>
          <w:p w:rsidR="00000000" w:rsidRPr="00053B34" w:rsidP="00053B34">
            <w:pPr>
              <w:pStyle w:val="ListBullet2"/>
            </w:pPr>
            <w:r w:rsidRPr="00053B34">
              <w:t>gas and other hazard detection equipment</w:t>
            </w:r>
          </w:p>
          <w:p w:rsidR="00000000" w:rsidRPr="00053B34" w:rsidP="00053B34">
            <w:pPr>
              <w:pStyle w:val="ListBullet2"/>
            </w:pPr>
            <w:r w:rsidRPr="00053B34">
              <w:t>safety barriers</w:t>
            </w:r>
          </w:p>
          <w:p w:rsidR="00000000" w:rsidRPr="00053B34" w:rsidP="00053B34">
            <w:pPr>
              <w:pStyle w:val="ListBullet2"/>
            </w:pPr>
            <w:r w:rsidRPr="00053B34">
              <w:t>trench guards</w:t>
            </w:r>
          </w:p>
          <w:p w:rsidR="00000000" w:rsidRPr="00053B34" w:rsidP="00053B34">
            <w:pPr>
              <w:pStyle w:val="ListBullet2"/>
            </w:pPr>
            <w:r w:rsidRPr="00053B34">
              <w:t>warning signs and tapes</w:t>
            </w:r>
          </w:p>
          <w:p w:rsidR="00000000" w:rsidRPr="00053B34" w:rsidP="00053B34">
            <w:pPr>
              <w:pStyle w:val="ListBullet"/>
            </w:pPr>
            <w:r w:rsidRPr="00053B34">
              <w:t>test equipment:</w:t>
            </w:r>
          </w:p>
          <w:p w:rsidR="00000000" w:rsidRPr="00053B34" w:rsidP="00053B34">
            <w:pPr>
              <w:pStyle w:val="ListBullet2"/>
            </w:pPr>
            <w:r w:rsidRPr="00053B34">
              <w:t>cable tester</w:t>
            </w:r>
          </w:p>
          <w:p w:rsidR="00000000" w:rsidRPr="00053B34" w:rsidP="00053B34">
            <w:pPr>
              <w:pStyle w:val="ListBullet2"/>
            </w:pPr>
            <w:r w:rsidRPr="00053B34">
              <w:t>continuity tester</w:t>
            </w:r>
          </w:p>
          <w:p w:rsidR="00000000" w:rsidRPr="00053B34" w:rsidP="00053B34">
            <w:pPr>
              <w:pStyle w:val="ListBullet2"/>
            </w:pPr>
            <w:r w:rsidRPr="00053B34">
              <w:t xml:space="preserve">LAN Cat tester </w:t>
            </w:r>
          </w:p>
          <w:p w:rsidR="00000000" w:rsidRPr="00053B34" w:rsidP="00053B34">
            <w:pPr>
              <w:pStyle w:val="ListBullet2"/>
            </w:pPr>
            <w:r w:rsidRPr="00053B34">
              <w:t>passive optical network (PON) meter</w:t>
            </w:r>
          </w:p>
          <w:p w:rsidR="00000000" w:rsidRPr="00053B34" w:rsidP="00053B34">
            <w:pPr>
              <w:pStyle w:val="ListBullet"/>
            </w:pPr>
            <w:r w:rsidRPr="00053B34">
              <w:t>tools:</w:t>
            </w:r>
          </w:p>
          <w:p w:rsidR="00000000" w:rsidRPr="00053B34" w:rsidP="00053B34">
            <w:pPr>
              <w:pStyle w:val="ListBullet2"/>
            </w:pPr>
            <w:r w:rsidRPr="00053B34">
              <w:t>auger</w:t>
            </w:r>
          </w:p>
          <w:p w:rsidR="00000000" w:rsidRPr="00053B34" w:rsidP="00053B34">
            <w:pPr>
              <w:pStyle w:val="ListBullet2"/>
            </w:pPr>
            <w:r w:rsidRPr="00053B34">
              <w:t>fixing brackets</w:t>
            </w:r>
          </w:p>
          <w:p w:rsidR="00000000" w:rsidP="00053B34">
            <w:pPr>
              <w:pStyle w:val="ListBullet2"/>
              <w:rPr>
                <w:lang w:val="en-NZ"/>
              </w:rPr>
            </w:pPr>
            <w:r w:rsidRPr="00053B34">
              <w:t>spanner.</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BoldandItalics"/>
              </w:rPr>
              <w:t>OHS and environmental requirements</w:t>
            </w:r>
            <w:r w:rsidRPr="00053B34">
              <w:t xml:space="preserve"> may relate to:</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decommissioning and isolating worksite and lines prior to commencement</w:t>
            </w:r>
          </w:p>
          <w:p w:rsidR="00000000" w:rsidRPr="00053B34" w:rsidP="00053B34">
            <w:pPr>
              <w:pStyle w:val="ListBullet"/>
            </w:pPr>
            <w:r w:rsidRPr="00053B34">
              <w:t>identifying other services, including power and gas</w:t>
            </w:r>
          </w:p>
          <w:p w:rsidR="00000000" w:rsidRPr="00053B34" w:rsidP="00053B34">
            <w:pPr>
              <w:pStyle w:val="ListBullet"/>
            </w:pPr>
            <w:r w:rsidRPr="00053B34">
              <w:t>personal protective clothing:</w:t>
            </w:r>
          </w:p>
          <w:p w:rsidR="00000000" w:rsidRPr="00053B34" w:rsidP="00053B34">
            <w:pPr>
              <w:pStyle w:val="ListBullet2"/>
            </w:pPr>
            <w:r w:rsidRPr="00053B34">
              <w:t>earmuffs</w:t>
            </w:r>
          </w:p>
          <w:p w:rsidR="00000000" w:rsidRPr="00053B34" w:rsidP="00053B34">
            <w:pPr>
              <w:pStyle w:val="ListBullet2"/>
            </w:pPr>
            <w:r w:rsidRPr="00053B34">
              <w:t>gloves:</w:t>
            </w:r>
          </w:p>
          <w:p w:rsidR="00000000" w:rsidRPr="00053B34" w:rsidP="00053B34">
            <w:pPr>
              <w:pStyle w:val="ListBullet3"/>
            </w:pPr>
            <w:r w:rsidRPr="00053B34">
              <w:t>leather</w:t>
            </w:r>
          </w:p>
          <w:p w:rsidR="00000000" w:rsidRPr="00053B34" w:rsidP="00053B34">
            <w:pPr>
              <w:pStyle w:val="ListBullet3"/>
            </w:pPr>
            <w:r w:rsidRPr="00053B34">
              <w:t>plastic</w:t>
            </w:r>
          </w:p>
          <w:p w:rsidR="00000000" w:rsidRPr="00053B34" w:rsidP="00053B34">
            <w:pPr>
              <w:pStyle w:val="ListBullet3"/>
            </w:pPr>
            <w:r w:rsidRPr="00053B34">
              <w:t>rubber</w:t>
            </w:r>
          </w:p>
          <w:p w:rsidR="00000000" w:rsidRPr="00053B34" w:rsidP="00053B34">
            <w:pPr>
              <w:pStyle w:val="ListBullet2"/>
            </w:pPr>
            <w:r w:rsidRPr="00053B34">
              <w:t>head protection</w:t>
            </w:r>
          </w:p>
          <w:p w:rsidR="00000000" w:rsidRPr="00053B34" w:rsidP="00053B34">
            <w:pPr>
              <w:pStyle w:val="ListBullet2"/>
            </w:pPr>
            <w:r w:rsidRPr="00053B34">
              <w:t>kneepads</w:t>
            </w:r>
          </w:p>
          <w:p w:rsidR="00000000" w:rsidRPr="00053B34" w:rsidP="00053B34">
            <w:pPr>
              <w:pStyle w:val="ListBullet2"/>
            </w:pPr>
            <w:r w:rsidRPr="00053B34">
              <w:t xml:space="preserve">masks </w:t>
            </w:r>
          </w:p>
          <w:p w:rsidR="00000000" w:rsidRPr="00053B34" w:rsidP="00053B34">
            <w:pPr>
              <w:pStyle w:val="ListBullet2"/>
            </w:pPr>
            <w:r w:rsidRPr="00053B34">
              <w:t>protective suits</w:t>
            </w:r>
          </w:p>
          <w:p w:rsidR="00000000" w:rsidRPr="00053B34" w:rsidP="00053B34">
            <w:pPr>
              <w:pStyle w:val="ListBullet2"/>
            </w:pPr>
            <w:r w:rsidRPr="00053B34">
              <w:t>safety boots</w:t>
            </w:r>
          </w:p>
          <w:p w:rsidR="00000000" w:rsidRPr="00053B34" w:rsidP="00053B34">
            <w:pPr>
              <w:pStyle w:val="ListBullet2"/>
            </w:pPr>
            <w:r w:rsidRPr="00053B34">
              <w:t>safety glasses</w:t>
            </w:r>
          </w:p>
          <w:p w:rsidR="00000000" w:rsidRPr="00053B34" w:rsidP="00053B34">
            <w:pPr>
              <w:pStyle w:val="ListBullet2"/>
            </w:pPr>
            <w:r w:rsidRPr="00053B34">
              <w:t>safety harness</w:t>
            </w:r>
          </w:p>
          <w:p w:rsidR="00000000" w:rsidRPr="00053B34" w:rsidP="00053B34">
            <w:pPr>
              <w:pStyle w:val="ListBullet2"/>
            </w:pPr>
            <w:r w:rsidRPr="00053B34">
              <w:t>safety line</w:t>
            </w:r>
          </w:p>
          <w:p w:rsidR="00000000" w:rsidRPr="00053B34" w:rsidP="00053B34">
            <w:pPr>
              <w:pStyle w:val="ListBullet"/>
            </w:pPr>
            <w:r w:rsidRPr="00053B34">
              <w:t>safe working practices, such as the safe use and handling of:</w:t>
            </w:r>
          </w:p>
          <w:p w:rsidR="00000000" w:rsidRPr="00053B34" w:rsidP="00053B34">
            <w:pPr>
              <w:pStyle w:val="ListBullet2"/>
            </w:pPr>
            <w:r w:rsidRPr="00053B34">
              <w:t>asbestos</w:t>
            </w:r>
          </w:p>
          <w:p w:rsidR="00000000" w:rsidRPr="00053B34" w:rsidP="00053B34">
            <w:pPr>
              <w:pStyle w:val="ListBullet2"/>
            </w:pPr>
            <w:r w:rsidRPr="00053B34">
              <w:t>chemicals</w:t>
            </w:r>
          </w:p>
          <w:p w:rsidR="00000000" w:rsidRPr="00053B34" w:rsidP="00053B34">
            <w:pPr>
              <w:pStyle w:val="ListBullet2"/>
            </w:pPr>
            <w:r w:rsidRPr="00053B34">
              <w:t>materials</w:t>
            </w:r>
          </w:p>
          <w:p w:rsidR="00000000" w:rsidRPr="00053B34" w:rsidP="00053B34">
            <w:pPr>
              <w:pStyle w:val="ListBullet2"/>
            </w:pPr>
            <w:r w:rsidRPr="00053B34">
              <w:t>tools and equipment</w:t>
            </w:r>
          </w:p>
          <w:p w:rsidR="00000000" w:rsidRPr="00053B34" w:rsidP="00053B34">
            <w:pPr>
              <w:pStyle w:val="ListBullet2"/>
            </w:pPr>
            <w:r w:rsidRPr="00053B34">
              <w:t>work platforms</w:t>
            </w:r>
          </w:p>
          <w:p w:rsidR="00000000" w:rsidRPr="00053B34" w:rsidP="00053B34">
            <w:pPr>
              <w:pStyle w:val="ListBullet"/>
            </w:pPr>
            <w:r w:rsidRPr="00053B34">
              <w:t>safety equipment:</w:t>
            </w:r>
          </w:p>
          <w:p w:rsidR="00000000" w:rsidRPr="00053B34" w:rsidP="00053B34">
            <w:pPr>
              <w:pStyle w:val="ListBullet2"/>
            </w:pPr>
            <w:r w:rsidRPr="00053B34">
              <w:t>flashing lights</w:t>
            </w:r>
          </w:p>
          <w:p w:rsidR="00000000" w:rsidRPr="00053B34" w:rsidP="00053B34">
            <w:pPr>
              <w:pStyle w:val="ListBullet2"/>
            </w:pPr>
            <w:r w:rsidRPr="00053B34">
              <w:t>gas and other hazard detection equipment</w:t>
            </w:r>
          </w:p>
          <w:p w:rsidR="00000000" w:rsidRPr="00053B34" w:rsidP="00053B34">
            <w:pPr>
              <w:pStyle w:val="ListBullet2"/>
            </w:pPr>
            <w:r w:rsidRPr="00053B34">
              <w:t>safety barriers</w:t>
            </w:r>
          </w:p>
          <w:p w:rsidR="00000000" w:rsidRPr="00053B34" w:rsidP="00053B34">
            <w:pPr>
              <w:pStyle w:val="ListBullet2"/>
            </w:pPr>
            <w:r w:rsidRPr="00053B34">
              <w:t>trench guards</w:t>
            </w:r>
          </w:p>
          <w:p w:rsidR="00000000" w:rsidRPr="00053B34" w:rsidP="00053B34">
            <w:pPr>
              <w:pStyle w:val="ListBullet2"/>
            </w:pPr>
            <w:r w:rsidRPr="00053B34">
              <w:t>warning signs and tapes</w:t>
            </w:r>
          </w:p>
          <w:p w:rsidR="00000000" w:rsidRPr="00053B34" w:rsidP="00053B34">
            <w:pPr>
              <w:pStyle w:val="ListBullet2"/>
            </w:pPr>
            <w:r w:rsidRPr="00053B34">
              <w:t>witches hats</w:t>
            </w:r>
          </w:p>
          <w:p w:rsidR="00000000" w:rsidRPr="00053B34" w:rsidP="00053B34">
            <w:pPr>
              <w:pStyle w:val="ListBullet"/>
            </w:pPr>
            <w:r w:rsidRPr="00053B34">
              <w:t>special access requirements</w:t>
            </w:r>
          </w:p>
          <w:p w:rsidR="00000000" w:rsidRPr="00053B34" w:rsidP="00053B34">
            <w:pPr>
              <w:pStyle w:val="ListBullet"/>
            </w:pPr>
            <w:r w:rsidRPr="00053B34">
              <w:t>suitable light and ventilation</w:t>
            </w:r>
          </w:p>
          <w:p w:rsidR="00000000" w:rsidRPr="00053B34" w:rsidP="00053B34">
            <w:pPr>
              <w:pStyle w:val="ListBullet"/>
            </w:pPr>
            <w:r w:rsidRPr="00053B34">
              <w:t>environmental considerations:</w:t>
            </w:r>
          </w:p>
          <w:p w:rsidR="00000000" w:rsidRPr="00053B34" w:rsidP="00053B34">
            <w:pPr>
              <w:pStyle w:val="ListBullet2"/>
            </w:pPr>
            <w:r w:rsidRPr="00053B34">
              <w:t>clean-up protection</w:t>
            </w:r>
          </w:p>
          <w:p w:rsidR="00000000" w:rsidRPr="00053B34" w:rsidP="00053B34">
            <w:pPr>
              <w:pStyle w:val="ListBullet2"/>
            </w:pPr>
            <w:r w:rsidRPr="00053B34">
              <w:t>stormwater protection</w:t>
            </w:r>
          </w:p>
          <w:p w:rsidR="00000000" w:rsidP="00053B34">
            <w:pPr>
              <w:pStyle w:val="ListBullet2"/>
              <w:rPr>
                <w:lang w:val="en-NZ"/>
              </w:rPr>
            </w:pPr>
            <w:r w:rsidRPr="00053B34">
              <w:t>waste management.</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BoldandItalics"/>
              </w:rPr>
              <w:t>Visual inspections</w:t>
            </w:r>
            <w:r w:rsidRPr="00053B34">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damaged items:</w:t>
            </w:r>
          </w:p>
          <w:p w:rsidR="00000000" w:rsidRPr="00053B34" w:rsidP="00053B34">
            <w:pPr>
              <w:pStyle w:val="ListBullet2"/>
            </w:pPr>
            <w:r w:rsidRPr="00053B34">
              <w:t>cabinets</w:t>
            </w:r>
          </w:p>
          <w:p w:rsidR="00000000" w:rsidRPr="00053B34" w:rsidP="00053B34">
            <w:pPr>
              <w:pStyle w:val="ListBullet2"/>
            </w:pPr>
            <w:r w:rsidRPr="00053B34">
              <w:t>cable sheath</w:t>
            </w:r>
          </w:p>
          <w:p w:rsidR="00000000" w:rsidRPr="00053B34" w:rsidP="00053B34">
            <w:pPr>
              <w:pStyle w:val="ListBullet2"/>
            </w:pPr>
            <w:r w:rsidRPr="00053B34">
              <w:t>cable supports</w:t>
            </w:r>
          </w:p>
          <w:p w:rsidR="00000000" w:rsidRPr="00053B34" w:rsidP="00053B34">
            <w:pPr>
              <w:pStyle w:val="ListBullet2"/>
            </w:pPr>
            <w:r w:rsidRPr="00053B34">
              <w:t>cables</w:t>
            </w:r>
          </w:p>
          <w:p w:rsidR="00000000" w:rsidRPr="00053B34" w:rsidP="00053B34">
            <w:pPr>
              <w:pStyle w:val="ListBullet2"/>
            </w:pPr>
            <w:r w:rsidRPr="00053B34">
              <w:t>conduit</w:t>
            </w:r>
          </w:p>
          <w:p w:rsidR="00000000" w:rsidRPr="00053B34" w:rsidP="00053B34">
            <w:pPr>
              <w:pStyle w:val="ListBullet2"/>
            </w:pPr>
            <w:r w:rsidRPr="00053B34">
              <w:t>enclosures</w:t>
            </w:r>
          </w:p>
          <w:p w:rsidR="00000000" w:rsidRPr="00053B34" w:rsidP="00053B34">
            <w:pPr>
              <w:pStyle w:val="ListBullet2"/>
            </w:pPr>
            <w:r w:rsidRPr="00053B34">
              <w:t>equipment</w:t>
            </w:r>
          </w:p>
          <w:p w:rsidR="00000000" w:rsidRPr="00053B34" w:rsidP="00053B34">
            <w:pPr>
              <w:pStyle w:val="ListBullet2"/>
            </w:pPr>
            <w:r w:rsidRPr="00053B34">
              <w:t>lead-in cable</w:t>
            </w:r>
          </w:p>
          <w:p w:rsidR="00000000" w:rsidRPr="00053B34" w:rsidP="00053B34">
            <w:pPr>
              <w:pStyle w:val="ListBullet2"/>
            </w:pPr>
            <w:r w:rsidRPr="00053B34">
              <w:t>terminations</w:t>
            </w:r>
          </w:p>
          <w:p w:rsidR="00000000" w:rsidP="00053B34">
            <w:pPr>
              <w:pStyle w:val="ListBullet"/>
              <w:rPr>
                <w:lang w:val="en-NZ"/>
              </w:rPr>
            </w:pPr>
            <w:r w:rsidRPr="00053B34">
              <w:t>gas pressure alarms.</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BoldandItalics"/>
              </w:rPr>
              <w:t>Cable infrastructure</w:t>
            </w:r>
            <w:r w:rsidRPr="00053B34">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cables</w:t>
            </w:r>
          </w:p>
          <w:p w:rsidR="00000000" w:rsidRPr="00053B34" w:rsidP="00053B34">
            <w:pPr>
              <w:pStyle w:val="ListBullet"/>
            </w:pPr>
            <w:r w:rsidRPr="00053B34">
              <w:t>cable supports</w:t>
            </w:r>
          </w:p>
          <w:p w:rsidR="00000000" w:rsidRPr="00053B34" w:rsidP="00053B34">
            <w:pPr>
              <w:pStyle w:val="ListBullet"/>
            </w:pPr>
            <w:r w:rsidRPr="00053B34">
              <w:t>enclosures:</w:t>
            </w:r>
          </w:p>
          <w:p w:rsidR="00000000" w:rsidRPr="00053B34" w:rsidP="00053B34">
            <w:pPr>
              <w:pStyle w:val="ListBullet2"/>
            </w:pPr>
            <w:r w:rsidRPr="00053B34">
              <w:t>cabinets</w:t>
            </w:r>
          </w:p>
          <w:p w:rsidR="00000000" w:rsidRPr="00053B34" w:rsidP="00053B34">
            <w:pPr>
              <w:pStyle w:val="ListBullet2"/>
            </w:pPr>
            <w:r w:rsidRPr="00053B34">
              <w:t>fibre hubs</w:t>
            </w:r>
          </w:p>
          <w:p w:rsidR="00000000" w:rsidRPr="00053B34" w:rsidP="00053B34">
            <w:pPr>
              <w:pStyle w:val="ListBullet2"/>
            </w:pPr>
            <w:r w:rsidRPr="00053B34">
              <w:t>housing</w:t>
            </w:r>
          </w:p>
          <w:p w:rsidR="00000000" w:rsidP="00053B34">
            <w:pPr>
              <w:pStyle w:val="ListBullet2"/>
              <w:rPr>
                <w:lang w:val="en-NZ"/>
              </w:rPr>
            </w:pPr>
            <w:r w:rsidRPr="00053B34">
              <w:t>pits.</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BoldandItalics"/>
              </w:rPr>
              <w:t>Remedial action</w:t>
            </w:r>
            <w:r w:rsidRPr="00053B34">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by-pass to another route</w:t>
            </w:r>
          </w:p>
          <w:p w:rsidR="00000000" w:rsidRPr="00053B34" w:rsidP="00053B34">
            <w:pPr>
              <w:pStyle w:val="ListBullet"/>
            </w:pPr>
            <w:r w:rsidRPr="00053B34">
              <w:t>repair damage</w:t>
            </w:r>
          </w:p>
          <w:p w:rsidR="00000000" w:rsidP="00053B34">
            <w:pPr>
              <w:pStyle w:val="ListBullet"/>
              <w:rPr>
                <w:lang w:val="en-NZ"/>
              </w:rPr>
            </w:pPr>
            <w:r w:rsidRPr="00053B34">
              <w:t>replace damaged item.</w:t>
            </w:r>
          </w:p>
        </w:tc>
      </w:tr>
      <w:tr w:rsidTr="000A170B">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BoldandItalics"/>
              </w:rPr>
              <w:t>Maintenance schedule</w:t>
            </w:r>
            <w:r w:rsidRPr="00053B34">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ListBullet"/>
            </w:pPr>
            <w:r w:rsidRPr="00053B34">
              <w:t>customer requirements</w:t>
            </w:r>
          </w:p>
          <w:p w:rsidR="00000000" w:rsidRPr="00053B34" w:rsidP="00053B34">
            <w:pPr>
              <w:pStyle w:val="ListBullet"/>
            </w:pPr>
            <w:r w:rsidRPr="00053B34">
              <w:t>location and type of cable and equipment</w:t>
            </w:r>
          </w:p>
          <w:p w:rsidR="00000000" w:rsidRPr="00053B34" w:rsidP="00053B34">
            <w:pPr>
              <w:pStyle w:val="ListBullet"/>
            </w:pPr>
            <w:r w:rsidRPr="00053B34">
              <w:t>maintenance schedule report</w:t>
            </w:r>
          </w:p>
          <w:p w:rsidR="00000000" w:rsidRPr="00053B34" w:rsidP="00053B34">
            <w:pPr>
              <w:pStyle w:val="ListBullet"/>
            </w:pPr>
            <w:r w:rsidRPr="00053B34">
              <w:t>maintenance tasks</w:t>
            </w:r>
          </w:p>
          <w:p w:rsidR="00000000" w:rsidRPr="00053B34" w:rsidP="00053B34">
            <w:pPr>
              <w:pStyle w:val="ListBullet"/>
            </w:pPr>
            <w:r w:rsidRPr="00053B34">
              <w:t>process notification for disruption to service</w:t>
            </w:r>
          </w:p>
          <w:p w:rsidR="00000000" w:rsidRPr="00053B34" w:rsidP="00053B34">
            <w:pPr>
              <w:pStyle w:val="ListBullet"/>
            </w:pPr>
            <w:r w:rsidRPr="00053B34">
              <w:t>spare parts availability</w:t>
            </w:r>
          </w:p>
          <w:p w:rsidR="00000000" w:rsidRPr="00053B34" w:rsidP="00053B34">
            <w:pPr>
              <w:pStyle w:val="ListBullet"/>
            </w:pPr>
            <w:r w:rsidRPr="00053B34">
              <w:t>tests required</w:t>
            </w:r>
          </w:p>
          <w:p w:rsidR="00000000" w:rsidRPr="00053B34" w:rsidP="00053B34">
            <w:pPr>
              <w:pStyle w:val="ListBullet"/>
            </w:pPr>
            <w:r w:rsidRPr="00053B34">
              <w:t>visual inspections details.</w:t>
            </w:r>
          </w:p>
        </w:tc>
      </w:tr>
    </w:tbl>
    <w:p w:rsidR="000A170B" w:rsidP="00053B34">
      <w:pPr>
        <w:pStyle w:val="BodyText"/>
      </w:pPr>
    </w:p>
    <w:p w:rsidR="000A170B" w:rsidP="00053B34">
      <w:pPr>
        <w:pStyle w:val="BodyText"/>
      </w:pPr>
    </w:p>
    <w:p w:rsidR="00000000" w:rsidRPr="00053B34" w:rsidP="00053B34">
      <w:pPr>
        <w:pStyle w:val="Heading1"/>
      </w:pPr>
      <w:bookmarkStart w:id="12" w:name="O_208821"/>
      <w:bookmarkEnd w:id="12"/>
      <w:r w:rsidRPr="00053B34">
        <w:t>Unit Sector(s)</w:t>
      </w:r>
    </w:p>
    <w:tbl>
      <w:tblPr>
        <w:tblW w:w="0" w:type="auto"/>
        <w:tblLayout w:type="fixed"/>
        <w:tblCellMar>
          <w:left w:w="62" w:type="dxa"/>
          <w:right w:w="62" w:type="dxa"/>
        </w:tblCellMar>
        <w:tblLook w:val="0000"/>
      </w:tblPr>
      <w:tblGrid>
        <w:gridCol w:w="2570"/>
        <w:gridCol w:w="5952"/>
      </w:tblGrid>
      <w:tr w:rsidTr="000A170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t>Telecommunications</w:t>
            </w:r>
          </w:p>
        </w:tc>
      </w:tr>
    </w:tbl>
    <w:p w:rsidR="000A170B" w:rsidP="00053B34">
      <w:pPr>
        <w:pStyle w:val="BodyText"/>
      </w:pPr>
    </w:p>
    <w:p w:rsidR="000A170B" w:rsidP="00053B34">
      <w:pPr>
        <w:pStyle w:val="BodyText"/>
      </w:pPr>
    </w:p>
    <w:p w:rsidR="00000000" w:rsidRPr="00053B34" w:rsidP="00053B34">
      <w:pPr>
        <w:pStyle w:val="Heading1"/>
      </w:pPr>
      <w:bookmarkStart w:id="13" w:name="O_208818"/>
      <w:bookmarkEnd w:id="13"/>
      <w:r w:rsidRPr="00053B34">
        <w:t>Co-requisite units</w:t>
      </w:r>
    </w:p>
    <w:tbl>
      <w:tblPr>
        <w:tblW w:w="0" w:type="auto"/>
        <w:tblLayout w:type="fixed"/>
        <w:tblCellMar>
          <w:left w:w="62" w:type="dxa"/>
          <w:right w:w="62" w:type="dxa"/>
        </w:tblCellMar>
        <w:tblLook w:val="0000"/>
      </w:tblPr>
      <w:tblGrid>
        <w:gridCol w:w="2641"/>
        <w:gridCol w:w="1322"/>
        <w:gridCol w:w="4559"/>
      </w:tblGrid>
      <w:tr w:rsidTr="000A17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p>
        </w:tc>
      </w:tr>
      <w:tr w:rsidTr="000A17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p>
        </w:tc>
      </w:tr>
      <w:tr w:rsidTr="000A17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p>
        </w:tc>
      </w:tr>
    </w:tbl>
    <w:p w:rsidR="000A170B" w:rsidP="00053B34">
      <w:pPr>
        <w:pStyle w:val="BodyText"/>
      </w:pPr>
    </w:p>
    <w:p w:rsidR="000A170B" w:rsidP="00053B34">
      <w:pPr>
        <w:pStyle w:val="BodyText"/>
      </w:pPr>
    </w:p>
    <w:p w:rsidR="00000000" w:rsidRPr="00053B34" w:rsidP="00053B34">
      <w:pPr>
        <w:pStyle w:val="Heading1"/>
      </w:pPr>
      <w:bookmarkStart w:id="14" w:name="O_208820"/>
      <w:bookmarkEnd w:id="14"/>
      <w:r w:rsidRPr="00053B34">
        <w:t>Competency field</w:t>
      </w:r>
    </w:p>
    <w:tbl>
      <w:tblPr>
        <w:tblW w:w="0" w:type="auto"/>
        <w:tblLayout w:type="fixed"/>
        <w:tblCellMar>
          <w:left w:w="62" w:type="dxa"/>
          <w:right w:w="62" w:type="dxa"/>
        </w:tblCellMar>
        <w:tblLook w:val="0000"/>
      </w:tblPr>
      <w:tblGrid>
        <w:gridCol w:w="2778"/>
        <w:gridCol w:w="5744"/>
      </w:tblGrid>
      <w:tr w:rsidTr="000A170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B34">
            <w:pPr>
              <w:pStyle w:val="BodyText"/>
              <w:rPr>
                <w:lang w:val="en-NZ"/>
              </w:rPr>
            </w:pPr>
            <w:r w:rsidRPr="00053B3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B34" w:rsidP="00053B34">
            <w:pPr>
              <w:pStyle w:val="BodyText"/>
            </w:pPr>
            <w:r w:rsidRPr="00053B34">
              <w:t>Cabling</w:t>
            </w:r>
          </w:p>
        </w:tc>
      </w:tr>
    </w:tbl>
    <w:p w:rsidR="000A170B" w:rsidP="00053B34">
      <w:pPr>
        <w:pStyle w:val="BodyText"/>
      </w:pPr>
    </w:p>
    <w:p w:rsidR="000A170B" w:rsidP="00053B34">
      <w:pPr>
        <w:pStyle w:val="BodyText"/>
      </w:pPr>
    </w:p>
    <w:p w:rsidR="00000000" w:rsidRPr="00053B34" w:rsidP="00053B34"/>
    <w:sectPr w:rsidSect="00053B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70B" w:rsidP="000A1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0B" w:rsidP="00053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A170B" w:rsidP="00053B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170B" w:rsidP="00053B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70B" w:rsidP="000A17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0B" w:rsidP="00053B34">
    <w:pPr>
      <w:pStyle w:val="Header"/>
      <w:framePr w:wrap="around"/>
    </w:pPr>
    <w:r>
      <w:fldChar w:fldCharType="begin"/>
    </w:r>
    <w:r>
      <w:instrText xml:space="preserve"> TITLE   \* MERGEFORMAT </w:instrText>
    </w:r>
    <w:r>
      <w:fldChar w:fldCharType="separate"/>
    </w:r>
    <w:r>
      <w:t>ICTCBL3103A Maintain cable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170B" w:rsidP="00053B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2B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D0A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CE6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B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3B34"/>
    <w:pPr>
      <w:spacing w:before="360" w:after="60"/>
      <w:outlineLvl w:val="0"/>
    </w:pPr>
    <w:rPr>
      <w:sz w:val="32"/>
    </w:rPr>
  </w:style>
  <w:style w:type="paragraph" w:styleId="Heading2">
    <w:name w:val="heading 2"/>
    <w:basedOn w:val="HeadingBase"/>
    <w:next w:val="BodyText"/>
    <w:link w:val="Heading2Char"/>
    <w:qFormat/>
    <w:rsid w:val="00053B34"/>
    <w:pPr>
      <w:keepLines/>
      <w:spacing w:before="240" w:after="120"/>
      <w:outlineLvl w:val="1"/>
    </w:pPr>
    <w:rPr>
      <w:sz w:val="28"/>
      <w:szCs w:val="40"/>
    </w:rPr>
  </w:style>
  <w:style w:type="paragraph" w:styleId="Heading3">
    <w:name w:val="heading 3"/>
    <w:basedOn w:val="HeadingBase"/>
    <w:next w:val="BodyText"/>
    <w:link w:val="Heading3Char"/>
    <w:qFormat/>
    <w:rsid w:val="00053B34"/>
    <w:pPr>
      <w:spacing w:before="180" w:after="120"/>
      <w:outlineLvl w:val="2"/>
    </w:pPr>
    <w:rPr>
      <w:spacing w:val="-10"/>
      <w:kern w:val="32"/>
    </w:rPr>
  </w:style>
  <w:style w:type="paragraph" w:styleId="Heading4">
    <w:name w:val="heading 4"/>
    <w:basedOn w:val="HeadingBase"/>
    <w:next w:val="BodyText"/>
    <w:link w:val="Heading4Char"/>
    <w:qFormat/>
    <w:rsid w:val="00053B34"/>
    <w:pPr>
      <w:spacing w:before="160" w:after="120"/>
      <w:outlineLvl w:val="3"/>
    </w:pPr>
    <w:rPr>
      <w:sz w:val="22"/>
    </w:rPr>
  </w:style>
  <w:style w:type="paragraph" w:styleId="Heading5">
    <w:name w:val="heading 5"/>
    <w:basedOn w:val="HeadingBase"/>
    <w:next w:val="Normal"/>
    <w:link w:val="Heading5Char"/>
    <w:qFormat/>
    <w:rsid w:val="00053B34"/>
    <w:pPr>
      <w:spacing w:before="80"/>
      <w:outlineLvl w:val="4"/>
    </w:pPr>
    <w:rPr>
      <w:color w:val="918585"/>
      <w:sz w:val="20"/>
    </w:rPr>
  </w:style>
  <w:style w:type="paragraph" w:styleId="Heading6">
    <w:name w:val="heading 6"/>
    <w:basedOn w:val="HeadingBase"/>
    <w:next w:val="Normal"/>
    <w:link w:val="Heading6Char"/>
    <w:qFormat/>
    <w:rsid w:val="00053B34"/>
    <w:pPr>
      <w:spacing w:before="60"/>
      <w:outlineLvl w:val="5"/>
    </w:pPr>
    <w:rPr>
      <w:color w:val="918585"/>
      <w:sz w:val="20"/>
    </w:rPr>
  </w:style>
  <w:style w:type="paragraph" w:styleId="Heading7">
    <w:name w:val="heading 7"/>
    <w:basedOn w:val="Normal"/>
    <w:next w:val="Normal"/>
    <w:link w:val="Heading7Char"/>
    <w:qFormat/>
    <w:rsid w:val="00053B34"/>
    <w:pPr>
      <w:ind w:left="720"/>
      <w:outlineLvl w:val="6"/>
    </w:pPr>
    <w:rPr>
      <w:i/>
    </w:rPr>
  </w:style>
  <w:style w:type="paragraph" w:styleId="Heading8">
    <w:name w:val="heading 8"/>
    <w:basedOn w:val="Normal"/>
    <w:next w:val="Normal"/>
    <w:link w:val="Heading8Char"/>
    <w:qFormat/>
    <w:rsid w:val="00053B34"/>
    <w:pPr>
      <w:ind w:left="720"/>
      <w:outlineLvl w:val="7"/>
    </w:pPr>
    <w:rPr>
      <w:i/>
    </w:rPr>
  </w:style>
  <w:style w:type="paragraph" w:styleId="Heading9">
    <w:name w:val="heading 9"/>
    <w:basedOn w:val="Normal"/>
    <w:next w:val="Normal"/>
    <w:link w:val="Heading9Char"/>
    <w:qFormat/>
    <w:rsid w:val="00053B34"/>
    <w:pPr>
      <w:ind w:left="720"/>
      <w:outlineLvl w:val="8"/>
    </w:pPr>
    <w:rPr>
      <w:i/>
    </w:rPr>
  </w:style>
  <w:style w:type="character" w:default="1" w:styleId="DefaultParagraphFont">
    <w:name w:val="Default Paragraph Font"/>
    <w:uiPriority w:val="1"/>
    <w:unhideWhenUsed/>
    <w:rsid w:val="00053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B34"/>
  </w:style>
  <w:style w:type="character" w:customStyle="1" w:styleId="Heading1Char">
    <w:name w:val="Heading 1 Char"/>
    <w:basedOn w:val="DefaultParagraphFont"/>
    <w:link w:val="Heading1"/>
    <w:rsid w:val="00053B34"/>
    <w:rPr>
      <w:rFonts w:ascii="Times New Roman" w:eastAsia="Times New Roman" w:hAnsi="Times New Roman" w:cs="Times New Roman"/>
      <w:b/>
      <w:sz w:val="32"/>
      <w:szCs w:val="20"/>
      <w:lang w:eastAsia="en-US"/>
    </w:rPr>
  </w:style>
  <w:style w:type="paragraph" w:styleId="BodyText">
    <w:name w:val="Body Text"/>
    <w:basedOn w:val="Normal"/>
    <w:link w:val="BodyTextChar"/>
    <w:rsid w:val="00053B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3B34"/>
    <w:rPr>
      <w:rFonts w:ascii="Times New Roman" w:eastAsia="Times New Roman" w:hAnsi="Times New Roman" w:cs="Times New Roman"/>
      <w:sz w:val="24"/>
      <w:lang w:val="en-US" w:eastAsia="en-US"/>
    </w:rPr>
  </w:style>
  <w:style w:type="paragraph" w:styleId="Footer">
    <w:name w:val="footer"/>
    <w:basedOn w:val="Normal"/>
    <w:link w:val="FooterChar"/>
    <w:rsid w:val="00053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B34"/>
    <w:rPr>
      <w:rFonts w:ascii="Times New Roman" w:eastAsia="Times New Roman" w:hAnsi="Times New Roman" w:cs="Times New Roman"/>
      <w:sz w:val="16"/>
      <w:lang w:val="en-US" w:eastAsia="en-US"/>
    </w:rPr>
  </w:style>
  <w:style w:type="paragraph" w:styleId="List">
    <w:name w:val="List"/>
    <w:basedOn w:val="BodyText"/>
    <w:next w:val="BodyText"/>
    <w:rsid w:val="00053B34"/>
    <w:pPr>
      <w:tabs>
        <w:tab w:val="left" w:pos="340"/>
      </w:tabs>
      <w:spacing w:before="60" w:after="60"/>
      <w:ind w:left="340" w:hanging="340"/>
    </w:pPr>
  </w:style>
  <w:style w:type="paragraph" w:styleId="ListBullet">
    <w:name w:val="List Bullet"/>
    <w:basedOn w:val="List"/>
    <w:rsid w:val="00053B34"/>
    <w:pPr>
      <w:numPr>
        <w:numId w:val="14"/>
      </w:numPr>
      <w:tabs>
        <w:tab w:val="clear" w:pos="340"/>
      </w:tabs>
      <w:spacing w:before="40" w:after="40"/>
    </w:pPr>
  </w:style>
  <w:style w:type="character" w:customStyle="1" w:styleId="SpecialBold">
    <w:name w:val="Special Bold"/>
    <w:basedOn w:val="DefaultParagraphFont"/>
    <w:rsid w:val="00053B34"/>
    <w:rPr>
      <w:b/>
      <w:spacing w:val="0"/>
    </w:rPr>
  </w:style>
  <w:style w:type="paragraph" w:styleId="ListBullet2">
    <w:name w:val="List Bullet 2"/>
    <w:basedOn w:val="List2"/>
    <w:rsid w:val="00053B34"/>
    <w:pPr>
      <w:numPr>
        <w:numId w:val="15"/>
      </w:numPr>
      <w:tabs>
        <w:tab w:val="clear" w:pos="680"/>
      </w:tabs>
    </w:pPr>
  </w:style>
  <w:style w:type="paragraph" w:styleId="Header">
    <w:name w:val="header"/>
    <w:basedOn w:val="Normal"/>
    <w:link w:val="HeaderChar"/>
    <w:rsid w:val="00053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B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3B34"/>
    <w:pPr>
      <w:spacing w:before="240" w:after="120"/>
      <w:outlineLvl w:val="0"/>
    </w:pPr>
    <w:rPr>
      <w:rFonts w:ascii="Times New Roman" w:hAnsi="Times New Roman"/>
      <w:b/>
      <w:sz w:val="28"/>
    </w:rPr>
  </w:style>
  <w:style w:type="paragraph" w:customStyle="1" w:styleId="AllowPageBreak">
    <w:name w:val="AllowPageBreak"/>
    <w:rsid w:val="00053B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3B34"/>
    <w:pPr>
      <w:tabs>
        <w:tab w:val="left" w:pos="680"/>
      </w:tabs>
      <w:spacing w:before="60" w:after="60"/>
      <w:ind w:left="680" w:hanging="340"/>
    </w:pPr>
  </w:style>
  <w:style w:type="paragraph" w:styleId="ListBullet3">
    <w:name w:val="List Bullet 3"/>
    <w:basedOn w:val="List3"/>
    <w:rsid w:val="00053B34"/>
    <w:pPr>
      <w:numPr>
        <w:numId w:val="3"/>
      </w:numPr>
      <w:tabs>
        <w:tab w:val="clear" w:pos="1021"/>
      </w:tabs>
      <w:ind w:left="1037" w:hanging="357"/>
    </w:pPr>
  </w:style>
  <w:style w:type="character" w:customStyle="1" w:styleId="BoldandItalics">
    <w:name w:val="Bold and Italics"/>
    <w:qFormat/>
    <w:rsid w:val="00053B34"/>
    <w:rPr>
      <w:b/>
      <w:i/>
      <w:u w:val="none"/>
    </w:rPr>
  </w:style>
  <w:style w:type="character" w:customStyle="1" w:styleId="Heading2Char">
    <w:name w:val="Heading 2 Char"/>
    <w:basedOn w:val="DefaultParagraphFont"/>
    <w:link w:val="Heading2"/>
    <w:rsid w:val="00053B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B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B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B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B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3B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3B34"/>
    <w:rPr>
      <w:rFonts w:ascii="Courier New" w:eastAsia="Times New Roman" w:hAnsi="Courier New" w:cs="Times New Roman"/>
      <w:i/>
      <w:szCs w:val="20"/>
      <w:lang w:val="en-US" w:eastAsia="en-US"/>
    </w:rPr>
  </w:style>
  <w:style w:type="paragraph" w:customStyle="1" w:styleId="HeadingBase">
    <w:name w:val="Heading Base"/>
    <w:rsid w:val="00053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B34"/>
    <w:pPr>
      <w:tabs>
        <w:tab w:val="right" w:leader="dot" w:pos="9072"/>
      </w:tabs>
      <w:ind w:left="567"/>
    </w:pPr>
    <w:rPr>
      <w:szCs w:val="22"/>
    </w:rPr>
  </w:style>
  <w:style w:type="paragraph" w:customStyle="1" w:styleId="TOCBase">
    <w:name w:val="TOC Base"/>
    <w:rsid w:val="00053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B34"/>
    <w:pPr>
      <w:tabs>
        <w:tab w:val="right" w:leader="dot" w:pos="9072"/>
      </w:tabs>
      <w:spacing w:before="40" w:after="40"/>
      <w:ind w:left="284"/>
    </w:pPr>
    <w:rPr>
      <w:rFonts w:ascii="Times New Roman" w:hAnsi="Times New Roman"/>
    </w:rPr>
  </w:style>
  <w:style w:type="paragraph" w:styleId="TOC1">
    <w:name w:val="toc 1"/>
    <w:basedOn w:val="TOCBase"/>
    <w:next w:val="Normal"/>
    <w:rsid w:val="00053B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3B34"/>
    <w:pPr>
      <w:spacing w:before="5040"/>
      <w:jc w:val="center"/>
    </w:pPr>
    <w:rPr>
      <w:sz w:val="48"/>
      <w:szCs w:val="72"/>
      <w:lang w:val="en-US"/>
    </w:rPr>
  </w:style>
  <w:style w:type="character" w:customStyle="1" w:styleId="TitleChar">
    <w:name w:val="Title Char"/>
    <w:basedOn w:val="DefaultParagraphFont"/>
    <w:link w:val="Title"/>
    <w:rsid w:val="00053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B34"/>
    <w:pPr>
      <w:tabs>
        <w:tab w:val="left" w:pos="3600"/>
        <w:tab w:val="left" w:pos="3958"/>
      </w:tabs>
    </w:pPr>
  </w:style>
  <w:style w:type="paragraph" w:customStyle="1" w:styleId="Note">
    <w:name w:val="Note"/>
    <w:basedOn w:val="BodyText"/>
    <w:rsid w:val="00053B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B34"/>
    <w:pPr>
      <w:framePr w:wrap="auto" w:hAnchor="text" w:y="6049"/>
    </w:pPr>
    <w:rPr>
      <w:color w:val="000000"/>
      <w:sz w:val="40"/>
    </w:rPr>
  </w:style>
  <w:style w:type="paragraph" w:customStyle="1" w:styleId="TOCTitle">
    <w:name w:val="TOCTitle"/>
    <w:basedOn w:val="Heading1"/>
    <w:rsid w:val="00053B34"/>
    <w:pPr>
      <w:spacing w:after="240"/>
      <w:jc w:val="center"/>
      <w:outlineLvl w:val="9"/>
    </w:pPr>
    <w:rPr>
      <w:caps/>
    </w:rPr>
  </w:style>
  <w:style w:type="paragraph" w:customStyle="1" w:styleId="Version">
    <w:name w:val="Version"/>
    <w:rsid w:val="00053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B34"/>
    <w:pPr>
      <w:keepNext w:val="0"/>
      <w:tabs>
        <w:tab w:val="right" w:pos="4176"/>
      </w:tabs>
      <w:ind w:left="198" w:hanging="198"/>
    </w:pPr>
    <w:rPr>
      <w:rFonts w:ascii="Garamond" w:hAnsi="Garamond"/>
    </w:rPr>
  </w:style>
  <w:style w:type="paragraph" w:styleId="IndexHeading">
    <w:name w:val="index heading"/>
    <w:basedOn w:val="Normal"/>
    <w:next w:val="Index1"/>
    <w:semiHidden/>
    <w:rsid w:val="00053B34"/>
    <w:pPr>
      <w:spacing w:before="120" w:after="120"/>
    </w:pPr>
    <w:rPr>
      <w:rFonts w:ascii="Arial" w:hAnsi="Arial"/>
      <w:b/>
      <w:color w:val="918585"/>
      <w:sz w:val="24"/>
    </w:rPr>
  </w:style>
  <w:style w:type="paragraph" w:customStyle="1" w:styleId="Chapter">
    <w:name w:val="Chapter"/>
    <w:basedOn w:val="Normal"/>
    <w:rsid w:val="00053B34"/>
    <w:pPr>
      <w:spacing w:before="240"/>
    </w:pPr>
    <w:rPr>
      <w:rFonts w:ascii="Times New Roman" w:hAnsi="Times New Roman"/>
      <w:smallCaps/>
      <w:spacing w:val="80"/>
      <w:sz w:val="28"/>
    </w:rPr>
  </w:style>
  <w:style w:type="paragraph" w:customStyle="1" w:styleId="InChapter">
    <w:name w:val="InChapter"/>
    <w:basedOn w:val="Heading3"/>
    <w:rsid w:val="00053B34"/>
    <w:pPr>
      <w:spacing w:after="240"/>
      <w:outlineLvl w:val="9"/>
    </w:pPr>
    <w:rPr>
      <w:noProof/>
    </w:rPr>
  </w:style>
  <w:style w:type="paragraph" w:styleId="Index2">
    <w:name w:val="index 2"/>
    <w:basedOn w:val="Normal"/>
    <w:next w:val="Normal"/>
    <w:semiHidden/>
    <w:rsid w:val="00053B34"/>
    <w:pPr>
      <w:tabs>
        <w:tab w:val="right" w:pos="4176"/>
      </w:tabs>
      <w:ind w:left="568" w:hanging="284"/>
    </w:pPr>
    <w:rPr>
      <w:rFonts w:ascii="Garamond" w:hAnsi="Garamond"/>
    </w:rPr>
  </w:style>
  <w:style w:type="paragraph" w:customStyle="1" w:styleId="Byline">
    <w:name w:val="Byline"/>
    <w:rsid w:val="00053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B34"/>
    <w:pPr>
      <w:tabs>
        <w:tab w:val="clear" w:pos="3600"/>
        <w:tab w:val="clear" w:pos="3958"/>
      </w:tabs>
      <w:jc w:val="right"/>
    </w:pPr>
  </w:style>
  <w:style w:type="character" w:styleId="Emphasis">
    <w:name w:val="Emphasis"/>
    <w:basedOn w:val="DefaultParagraphFont"/>
    <w:qFormat/>
    <w:rsid w:val="00053B34"/>
    <w:rPr>
      <w:i/>
    </w:rPr>
  </w:style>
  <w:style w:type="paragraph" w:styleId="Caption">
    <w:name w:val="caption"/>
    <w:basedOn w:val="BodyText"/>
    <w:next w:val="Normal"/>
    <w:qFormat/>
    <w:rsid w:val="00053B34"/>
    <w:pPr>
      <w:framePr w:w="2268" w:hSpace="181" w:vSpace="181" w:wrap="around" w:vAnchor="text" w:hAnchor="page" w:x="1135" w:y="285" w:anchorLock="1"/>
    </w:pPr>
    <w:rPr>
      <w:i/>
    </w:rPr>
  </w:style>
  <w:style w:type="paragraph" w:customStyle="1" w:styleId="MiniTOCTitle">
    <w:name w:val="MiniTOCTitle"/>
    <w:basedOn w:val="Heading4"/>
    <w:rsid w:val="00053B34"/>
    <w:pPr>
      <w:spacing w:before="240"/>
      <w:outlineLvl w:val="9"/>
    </w:pPr>
    <w:rPr>
      <w:noProof/>
      <w:sz w:val="24"/>
    </w:rPr>
  </w:style>
  <w:style w:type="paragraph" w:customStyle="1" w:styleId="MiniTOCItem">
    <w:name w:val="MiniTOCItem"/>
    <w:basedOn w:val="ListBullet"/>
    <w:rsid w:val="00053B34"/>
    <w:pPr>
      <w:numPr>
        <w:numId w:val="0"/>
      </w:numPr>
      <w:tabs>
        <w:tab w:val="right" w:leader="dot" w:pos="6521"/>
      </w:tabs>
      <w:spacing w:before="0" w:after="0"/>
    </w:pPr>
  </w:style>
  <w:style w:type="paragraph" w:customStyle="1" w:styleId="TOFTitle">
    <w:name w:val="TOFTitle"/>
    <w:basedOn w:val="TOCTitle"/>
    <w:rsid w:val="00053B34"/>
  </w:style>
  <w:style w:type="paragraph" w:styleId="TableofFigures">
    <w:name w:val="table of figures"/>
    <w:basedOn w:val="Normal"/>
    <w:next w:val="Normal"/>
    <w:semiHidden/>
    <w:rsid w:val="00053B34"/>
    <w:pPr>
      <w:tabs>
        <w:tab w:val="right" w:leader="dot" w:pos="9072"/>
      </w:tabs>
      <w:ind w:left="970" w:hanging="403"/>
    </w:pPr>
    <w:rPr>
      <w:rFonts w:ascii="Times New Roman" w:hAnsi="Times New Roman"/>
      <w:b/>
    </w:rPr>
  </w:style>
  <w:style w:type="paragraph" w:styleId="ListNumber">
    <w:name w:val="List Number"/>
    <w:basedOn w:val="List"/>
    <w:rsid w:val="00053B34"/>
    <w:pPr>
      <w:numPr>
        <w:numId w:val="12"/>
      </w:numPr>
    </w:pPr>
  </w:style>
  <w:style w:type="character" w:customStyle="1" w:styleId="WingdingSymbols">
    <w:name w:val="Wingding Symbols"/>
    <w:rsid w:val="00053B34"/>
    <w:rPr>
      <w:rFonts w:ascii="Wingdings" w:hAnsi="Wingdings"/>
    </w:rPr>
  </w:style>
  <w:style w:type="paragraph" w:customStyle="1" w:styleId="TableHeading">
    <w:name w:val="Table Heading"/>
    <w:basedOn w:val="HeadingBase"/>
    <w:rsid w:val="00053B34"/>
    <w:pPr>
      <w:keepLines/>
      <w:pBdr>
        <w:bottom w:val="single" w:sz="6" w:space="1" w:color="918585"/>
      </w:pBdr>
      <w:spacing w:before="240"/>
    </w:pPr>
  </w:style>
  <w:style w:type="character" w:customStyle="1" w:styleId="HotSpot">
    <w:name w:val="HotSpot"/>
    <w:rsid w:val="00053B34"/>
    <w:rPr>
      <w:color w:val="0033CC"/>
      <w:u w:val="none"/>
    </w:rPr>
  </w:style>
  <w:style w:type="paragraph" w:customStyle="1" w:styleId="BodyTextRight">
    <w:name w:val="Body Text Right"/>
    <w:basedOn w:val="BodyText"/>
    <w:rsid w:val="00053B34"/>
    <w:pPr>
      <w:spacing w:before="0" w:after="0"/>
      <w:jc w:val="right"/>
    </w:pPr>
  </w:style>
  <w:style w:type="paragraph" w:styleId="Index3">
    <w:name w:val="index 3"/>
    <w:basedOn w:val="ListNumber2"/>
    <w:next w:val="Normal"/>
    <w:semiHidden/>
    <w:rsid w:val="00053B34"/>
    <w:pPr>
      <w:numPr>
        <w:numId w:val="0"/>
      </w:numPr>
      <w:tabs>
        <w:tab w:val="right" w:leader="dot" w:pos="4176"/>
      </w:tabs>
    </w:pPr>
  </w:style>
  <w:style w:type="paragraph" w:styleId="ListNumber2">
    <w:name w:val="List Number 2"/>
    <w:basedOn w:val="List2"/>
    <w:rsid w:val="00053B34"/>
    <w:pPr>
      <w:numPr>
        <w:numId w:val="11"/>
      </w:numPr>
      <w:tabs>
        <w:tab w:val="clear" w:pos="1060"/>
      </w:tabs>
    </w:pPr>
  </w:style>
  <w:style w:type="paragraph" w:customStyle="1" w:styleId="MarginNote">
    <w:name w:val="Margin Note"/>
    <w:basedOn w:val="BodyText"/>
    <w:rsid w:val="00053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B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3B34"/>
    <w:rPr>
      <w:sz w:val="32"/>
    </w:rPr>
  </w:style>
  <w:style w:type="paragraph" w:customStyle="1" w:styleId="HeadingProcedure">
    <w:name w:val="Heading Procedure"/>
    <w:basedOn w:val="HeadingBase"/>
    <w:next w:val="Normal"/>
    <w:rsid w:val="00053B34"/>
    <w:pPr>
      <w:tabs>
        <w:tab w:val="left" w:pos="0"/>
      </w:tabs>
      <w:spacing w:before="120" w:after="60"/>
    </w:pPr>
    <w:rPr>
      <w:i/>
      <w:color w:val="918585"/>
      <w:sz w:val="22"/>
    </w:rPr>
  </w:style>
  <w:style w:type="paragraph" w:customStyle="1" w:styleId="TableBodyText">
    <w:name w:val="Table Body Text"/>
    <w:basedOn w:val="BodyText"/>
    <w:rsid w:val="00053B34"/>
    <w:pPr>
      <w:spacing w:before="60" w:after="60"/>
    </w:pPr>
  </w:style>
  <w:style w:type="paragraph" w:styleId="ListContinue">
    <w:name w:val="List Continue"/>
    <w:basedOn w:val="List"/>
    <w:rsid w:val="00053B34"/>
    <w:pPr>
      <w:ind w:firstLine="0"/>
    </w:pPr>
  </w:style>
  <w:style w:type="paragraph" w:customStyle="1" w:styleId="ListNote">
    <w:name w:val="List Note"/>
    <w:basedOn w:val="List"/>
    <w:rsid w:val="00053B34"/>
    <w:pPr>
      <w:pBdr>
        <w:top w:val="single" w:sz="6" w:space="2" w:color="918585"/>
        <w:bottom w:val="single" w:sz="6" w:space="2" w:color="918585"/>
      </w:pBdr>
      <w:tabs>
        <w:tab w:val="left" w:pos="1021"/>
      </w:tabs>
      <w:ind w:firstLine="0"/>
    </w:pPr>
  </w:style>
  <w:style w:type="paragraph" w:customStyle="1" w:styleId="Warning">
    <w:name w:val="Warning"/>
    <w:basedOn w:val="BodyText"/>
    <w:rsid w:val="00053B34"/>
    <w:pPr>
      <w:shd w:val="clear" w:color="auto" w:fill="D9D9D9"/>
      <w:tabs>
        <w:tab w:val="left" w:pos="992"/>
      </w:tabs>
      <w:ind w:left="119" w:right="119"/>
    </w:pPr>
    <w:rPr>
      <w:sz w:val="20"/>
    </w:rPr>
  </w:style>
  <w:style w:type="paragraph" w:customStyle="1" w:styleId="MarginIcons">
    <w:name w:val="Margin Icons"/>
    <w:basedOn w:val="BodyText"/>
    <w:rsid w:val="00053B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B34"/>
    <w:rPr>
      <w:rFonts w:ascii="Courier New" w:hAnsi="Courier New"/>
    </w:rPr>
  </w:style>
  <w:style w:type="paragraph" w:customStyle="1" w:styleId="NoteBullet">
    <w:name w:val="Note Bullet"/>
    <w:basedOn w:val="Note"/>
    <w:rsid w:val="00053B34"/>
    <w:pPr>
      <w:tabs>
        <w:tab w:val="clear" w:pos="680"/>
      </w:tabs>
      <w:spacing w:before="60" w:after="60"/>
    </w:pPr>
  </w:style>
  <w:style w:type="paragraph" w:customStyle="1" w:styleId="SubHeading2">
    <w:name w:val="SubHeading2"/>
    <w:basedOn w:val="HeadingBase"/>
    <w:rsid w:val="00053B34"/>
    <w:pPr>
      <w:spacing w:before="240" w:after="60"/>
    </w:pPr>
    <w:rPr>
      <w:sz w:val="20"/>
    </w:rPr>
  </w:style>
  <w:style w:type="paragraph" w:customStyle="1" w:styleId="SubHeading1">
    <w:name w:val="SubHeading1"/>
    <w:basedOn w:val="HeadingBase"/>
    <w:rsid w:val="00053B34"/>
    <w:pPr>
      <w:spacing w:before="240" w:after="60"/>
    </w:pPr>
    <w:rPr>
      <w:color w:val="918585"/>
      <w:sz w:val="22"/>
    </w:rPr>
  </w:style>
  <w:style w:type="paragraph" w:customStyle="1" w:styleId="SideHeading">
    <w:name w:val="Side Heading"/>
    <w:basedOn w:val="HeadingBase"/>
    <w:rsid w:val="00053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B34"/>
    <w:pPr>
      <w:numPr>
        <w:numId w:val="13"/>
      </w:numPr>
    </w:pPr>
  </w:style>
  <w:style w:type="paragraph" w:styleId="PlainText">
    <w:name w:val="Plain Text"/>
    <w:basedOn w:val="Normal"/>
    <w:link w:val="PlainTextChar"/>
    <w:rsid w:val="00053B34"/>
    <w:rPr>
      <w:sz w:val="20"/>
    </w:rPr>
  </w:style>
  <w:style w:type="character" w:customStyle="1" w:styleId="PlainTextChar">
    <w:name w:val="Plain Text Char"/>
    <w:basedOn w:val="DefaultParagraphFont"/>
    <w:link w:val="PlainText"/>
    <w:rsid w:val="00053B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3B34"/>
    <w:rPr>
      <w:b/>
      <w:smallCaps/>
    </w:rPr>
  </w:style>
  <w:style w:type="paragraph" w:customStyle="1" w:styleId="TableListNumber">
    <w:name w:val="Table List Number"/>
    <w:basedOn w:val="ListNumber"/>
    <w:rsid w:val="00053B34"/>
    <w:pPr>
      <w:numPr>
        <w:numId w:val="0"/>
      </w:numPr>
    </w:pPr>
  </w:style>
  <w:style w:type="paragraph" w:styleId="TOC4">
    <w:name w:val="toc 4"/>
    <w:basedOn w:val="TOCBase"/>
    <w:next w:val="Normal"/>
    <w:semiHidden/>
    <w:rsid w:val="00053B34"/>
    <w:pPr>
      <w:tabs>
        <w:tab w:val="right" w:leader="dot" w:pos="9071"/>
      </w:tabs>
      <w:ind w:left="1701"/>
    </w:pPr>
  </w:style>
  <w:style w:type="paragraph" w:customStyle="1" w:styleId="ListAlpha">
    <w:name w:val="List Alpha"/>
    <w:basedOn w:val="List"/>
    <w:rsid w:val="00053B34"/>
    <w:pPr>
      <w:numPr>
        <w:numId w:val="10"/>
      </w:numPr>
    </w:pPr>
  </w:style>
  <w:style w:type="paragraph" w:customStyle="1" w:styleId="ListAlpha2">
    <w:name w:val="List Alpha 2"/>
    <w:basedOn w:val="List2"/>
    <w:rsid w:val="00053B34"/>
    <w:pPr>
      <w:numPr>
        <w:numId w:val="9"/>
      </w:numPr>
    </w:pPr>
  </w:style>
  <w:style w:type="paragraph" w:styleId="List3">
    <w:name w:val="List 3"/>
    <w:basedOn w:val="BodyText"/>
    <w:rsid w:val="00053B34"/>
    <w:pPr>
      <w:tabs>
        <w:tab w:val="left" w:pos="1021"/>
      </w:tabs>
      <w:spacing w:before="60" w:after="60"/>
      <w:ind w:left="1020" w:hanging="340"/>
    </w:pPr>
  </w:style>
  <w:style w:type="paragraph" w:styleId="List4">
    <w:name w:val="List 4"/>
    <w:basedOn w:val="BodyText"/>
    <w:rsid w:val="00053B34"/>
    <w:pPr>
      <w:tabs>
        <w:tab w:val="left" w:pos="1361"/>
      </w:tabs>
      <w:spacing w:before="60" w:after="60"/>
      <w:ind w:left="1361" w:hanging="340"/>
    </w:pPr>
  </w:style>
  <w:style w:type="paragraph" w:styleId="List5">
    <w:name w:val="List 5"/>
    <w:basedOn w:val="BodyText"/>
    <w:rsid w:val="00053B34"/>
    <w:pPr>
      <w:tabs>
        <w:tab w:val="left" w:pos="1701"/>
      </w:tabs>
      <w:spacing w:before="60" w:after="60"/>
      <w:ind w:left="1701" w:hanging="340"/>
    </w:pPr>
  </w:style>
  <w:style w:type="paragraph" w:styleId="ListBullet4">
    <w:name w:val="List Bullet 4"/>
    <w:basedOn w:val="List4"/>
    <w:rsid w:val="00053B34"/>
    <w:pPr>
      <w:numPr>
        <w:numId w:val="4"/>
      </w:numPr>
    </w:pPr>
  </w:style>
  <w:style w:type="paragraph" w:styleId="ListBullet5">
    <w:name w:val="List Bullet 5"/>
    <w:basedOn w:val="List5"/>
    <w:rsid w:val="00053B34"/>
    <w:pPr>
      <w:numPr>
        <w:numId w:val="5"/>
      </w:numPr>
    </w:pPr>
  </w:style>
  <w:style w:type="paragraph" w:styleId="ListContinue2">
    <w:name w:val="List Continue 2"/>
    <w:basedOn w:val="List2"/>
    <w:rsid w:val="00053B34"/>
    <w:pPr>
      <w:ind w:firstLine="0"/>
    </w:pPr>
  </w:style>
  <w:style w:type="paragraph" w:styleId="ListContinue3">
    <w:name w:val="List Continue 3"/>
    <w:basedOn w:val="List3"/>
    <w:rsid w:val="00053B34"/>
    <w:pPr>
      <w:ind w:left="1021" w:firstLine="0"/>
    </w:pPr>
  </w:style>
  <w:style w:type="paragraph" w:styleId="ListContinue4">
    <w:name w:val="List Continue 4"/>
    <w:basedOn w:val="List4"/>
    <w:rsid w:val="00053B34"/>
    <w:pPr>
      <w:ind w:firstLine="0"/>
    </w:pPr>
  </w:style>
  <w:style w:type="paragraph" w:styleId="ListContinue5">
    <w:name w:val="List Continue 5"/>
    <w:basedOn w:val="List5"/>
    <w:rsid w:val="00053B34"/>
    <w:pPr>
      <w:ind w:firstLine="0"/>
    </w:pPr>
  </w:style>
  <w:style w:type="paragraph" w:styleId="ListNumber3">
    <w:name w:val="List Number 3"/>
    <w:basedOn w:val="List3"/>
    <w:rsid w:val="00053B34"/>
    <w:pPr>
      <w:numPr>
        <w:numId w:val="6"/>
      </w:numPr>
    </w:pPr>
  </w:style>
  <w:style w:type="paragraph" w:styleId="ListNumber4">
    <w:name w:val="List Number 4"/>
    <w:basedOn w:val="List4"/>
    <w:rsid w:val="00053B34"/>
    <w:pPr>
      <w:numPr>
        <w:numId w:val="7"/>
      </w:numPr>
    </w:pPr>
  </w:style>
  <w:style w:type="paragraph" w:styleId="ListNumber5">
    <w:name w:val="List Number 5"/>
    <w:basedOn w:val="List5"/>
    <w:rsid w:val="00053B34"/>
    <w:pPr>
      <w:numPr>
        <w:numId w:val="8"/>
      </w:numPr>
    </w:pPr>
  </w:style>
  <w:style w:type="paragraph" w:styleId="BlockText">
    <w:name w:val="Block Text"/>
    <w:basedOn w:val="Normal"/>
    <w:rsid w:val="00053B34"/>
    <w:pPr>
      <w:spacing w:after="120"/>
      <w:ind w:left="1440" w:right="1440"/>
    </w:pPr>
  </w:style>
  <w:style w:type="character" w:customStyle="1" w:styleId="Subscript">
    <w:name w:val="Subscript"/>
    <w:basedOn w:val="DefaultParagraphFont"/>
    <w:rsid w:val="00053B34"/>
    <w:rPr>
      <w:sz w:val="16"/>
      <w:vertAlign w:val="subscript"/>
    </w:rPr>
  </w:style>
  <w:style w:type="character" w:customStyle="1" w:styleId="Superscript">
    <w:name w:val="Superscript"/>
    <w:basedOn w:val="DefaultParagraphFont"/>
    <w:rsid w:val="00053B34"/>
    <w:rPr>
      <w:sz w:val="16"/>
      <w:vertAlign w:val="superscript"/>
    </w:rPr>
  </w:style>
  <w:style w:type="character" w:customStyle="1" w:styleId="Symbols">
    <w:name w:val="Symbols"/>
    <w:basedOn w:val="DefaultParagraphFont"/>
    <w:rsid w:val="00053B34"/>
    <w:rPr>
      <w:rFonts w:ascii="Symbol" w:hAnsi="Symbol"/>
    </w:rPr>
  </w:style>
  <w:style w:type="character" w:customStyle="1" w:styleId="MenuOptions">
    <w:name w:val="Menu Options"/>
    <w:basedOn w:val="DefaultParagraphFont"/>
    <w:rsid w:val="00053B34"/>
    <w:rPr>
      <w:rFonts w:ascii="Arial Narrow" w:hAnsi="Arial Narrow"/>
      <w:smallCaps/>
    </w:rPr>
  </w:style>
  <w:style w:type="character" w:customStyle="1" w:styleId="Buttons">
    <w:name w:val="Buttons"/>
    <w:basedOn w:val="DefaultParagraphFont"/>
    <w:rsid w:val="00053B34"/>
    <w:rPr>
      <w:b/>
    </w:rPr>
  </w:style>
  <w:style w:type="character" w:customStyle="1" w:styleId="Underlined">
    <w:name w:val="Underlined"/>
    <w:basedOn w:val="DefaultParagraphFont"/>
    <w:rsid w:val="00053B34"/>
    <w:rPr>
      <w:u w:val="single"/>
    </w:rPr>
  </w:style>
  <w:style w:type="paragraph" w:customStyle="1" w:styleId="TableBodyTextRight">
    <w:name w:val="Table Body Text Right"/>
    <w:basedOn w:val="TableBodyText"/>
    <w:rsid w:val="00053B34"/>
    <w:pPr>
      <w:widowControl w:val="0"/>
      <w:autoSpaceDE w:val="0"/>
      <w:autoSpaceDN w:val="0"/>
      <w:adjustRightInd w:val="0"/>
      <w:jc w:val="right"/>
    </w:pPr>
    <w:rPr>
      <w:rFonts w:cs="Arial"/>
      <w:szCs w:val="18"/>
    </w:rPr>
  </w:style>
  <w:style w:type="paragraph" w:customStyle="1" w:styleId="CopyrightText">
    <w:name w:val="Copyright Text"/>
    <w:basedOn w:val="BodyText"/>
    <w:rsid w:val="00053B34"/>
    <w:rPr>
      <w:sz w:val="18"/>
    </w:rPr>
  </w:style>
  <w:style w:type="paragraph" w:customStyle="1" w:styleId="BodySmallRight">
    <w:name w:val="Body Small Right"/>
    <w:basedOn w:val="BodyTextRight"/>
    <w:rsid w:val="00053B34"/>
    <w:rPr>
      <w:sz w:val="18"/>
      <w:szCs w:val="18"/>
    </w:rPr>
  </w:style>
  <w:style w:type="paragraph" w:customStyle="1" w:styleId="MarginEdition">
    <w:name w:val="Margin Edition"/>
    <w:basedOn w:val="MarginNote"/>
    <w:rsid w:val="00053B34"/>
    <w:pPr>
      <w:spacing w:before="0" w:after="0"/>
    </w:pPr>
    <w:rPr>
      <w:rFonts w:ascii="Times New Roman" w:hAnsi="Times New Roman"/>
      <w:color w:val="999999"/>
    </w:rPr>
  </w:style>
  <w:style w:type="paragraph" w:customStyle="1" w:styleId="Spacer">
    <w:name w:val="Spacer"/>
    <w:basedOn w:val="Normal"/>
    <w:rsid w:val="00053B34"/>
    <w:rPr>
      <w:sz w:val="2"/>
      <w:szCs w:val="2"/>
    </w:rPr>
  </w:style>
  <w:style w:type="character" w:customStyle="1" w:styleId="Small">
    <w:name w:val="Small"/>
    <w:basedOn w:val="DefaultParagraphFont"/>
    <w:rsid w:val="00053B34"/>
    <w:rPr>
      <w:sz w:val="16"/>
    </w:rPr>
  </w:style>
  <w:style w:type="paragraph" w:customStyle="1" w:styleId="WideTable">
    <w:name w:val="Wide Table"/>
    <w:basedOn w:val="Normal"/>
    <w:rsid w:val="00053B34"/>
    <w:pPr>
      <w:ind w:left="-1418"/>
    </w:pPr>
    <w:rPr>
      <w:sz w:val="2"/>
      <w:szCs w:val="2"/>
    </w:rPr>
  </w:style>
  <w:style w:type="character" w:styleId="PageNumber">
    <w:name w:val="page number"/>
    <w:basedOn w:val="DefaultParagraphFont"/>
    <w:rsid w:val="00053B34"/>
  </w:style>
  <w:style w:type="paragraph" w:styleId="Quote">
    <w:name w:val="Quote"/>
    <w:basedOn w:val="Heading1"/>
    <w:link w:val="QuoteChar"/>
    <w:qFormat/>
    <w:rsid w:val="00053B34"/>
    <w:rPr>
      <w:b w:val="0"/>
      <w:sz w:val="72"/>
      <w:szCs w:val="72"/>
      <w:lang w:val="en-NZ"/>
    </w:rPr>
  </w:style>
  <w:style w:type="character" w:customStyle="1" w:styleId="QuoteChar">
    <w:name w:val="Quote Char"/>
    <w:basedOn w:val="DefaultParagraphFont"/>
    <w:link w:val="Quote"/>
    <w:rsid w:val="00053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B34"/>
    <w:pPr>
      <w:pageBreakBefore/>
    </w:pPr>
  </w:style>
  <w:style w:type="paragraph" w:customStyle="1" w:styleId="Border">
    <w:name w:val="Border"/>
    <w:basedOn w:val="Normal"/>
    <w:qFormat/>
    <w:rsid w:val="00053B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B34"/>
    <w:rPr>
      <w:b/>
      <w:bCs/>
      <w:i/>
      <w:iCs/>
      <w:color w:val="auto"/>
    </w:rPr>
  </w:style>
  <w:style w:type="paragraph" w:styleId="IntenseQuote">
    <w:name w:val="Intense Quote"/>
    <w:basedOn w:val="Normal"/>
    <w:next w:val="Normal"/>
    <w:link w:val="IntenseQuoteChar"/>
    <w:uiPriority w:val="30"/>
    <w:qFormat/>
    <w:rsid w:val="00053B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B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3B34"/>
    <w:rPr>
      <w:smallCaps/>
      <w:color w:val="auto"/>
      <w:u w:val="single"/>
    </w:rPr>
  </w:style>
  <w:style w:type="character" w:styleId="IntenseReference">
    <w:name w:val="Intense Reference"/>
    <w:basedOn w:val="DefaultParagraphFont"/>
    <w:uiPriority w:val="32"/>
    <w:qFormat/>
    <w:rsid w:val="00053B34"/>
    <w:rPr>
      <w:b/>
      <w:bCs/>
      <w:smallCaps/>
      <w:color w:val="auto"/>
      <w:spacing w:val="5"/>
      <w:u w:val="single"/>
    </w:rPr>
  </w:style>
  <w:style w:type="paragraph" w:customStyle="1" w:styleId="2ColumnHeading">
    <w:name w:val="2Column Heading"/>
    <w:basedOn w:val="BodyText"/>
    <w:qFormat/>
    <w:rsid w:val="00053B34"/>
    <w:pPr>
      <w:spacing w:after="60"/>
      <w:ind w:left="-2268"/>
    </w:pPr>
    <w:rPr>
      <w:b/>
    </w:rPr>
  </w:style>
  <w:style w:type="paragraph" w:customStyle="1" w:styleId="Heading1TOC">
    <w:name w:val="Heading1 TOC"/>
    <w:basedOn w:val="Normal"/>
    <w:qFormat/>
    <w:rsid w:val="00053B34"/>
    <w:pPr>
      <w:spacing w:before="240" w:after="120"/>
    </w:pPr>
    <w:rPr>
      <w:rFonts w:ascii="Times New Roman" w:hAnsi="Times New Roman"/>
      <w:b/>
      <w:sz w:val="32"/>
    </w:rPr>
  </w:style>
  <w:style w:type="paragraph" w:customStyle="1" w:styleId="Heading2TOC">
    <w:name w:val="Heading2 TOC"/>
    <w:basedOn w:val="Normal"/>
    <w:qFormat/>
    <w:rsid w:val="00053B34"/>
    <w:pPr>
      <w:spacing w:before="240" w:after="60"/>
    </w:pPr>
    <w:rPr>
      <w:rFonts w:ascii="Times New Roman" w:hAnsi="Times New Roman"/>
      <w:b/>
      <w:sz w:val="28"/>
    </w:rPr>
  </w:style>
  <w:style w:type="character" w:customStyle="1" w:styleId="Underline">
    <w:name w:val="Underline"/>
    <w:basedOn w:val="DefaultParagraphFont"/>
    <w:qFormat/>
    <w:rsid w:val="00053B34"/>
    <w:rPr>
      <w:u w:val="single"/>
    </w:rPr>
  </w:style>
  <w:style w:type="paragraph" w:styleId="BalloonText">
    <w:name w:val="Balloon Text"/>
    <w:basedOn w:val="Normal"/>
    <w:link w:val="BalloonTextChar"/>
    <w:rsid w:val="00053B34"/>
    <w:rPr>
      <w:rFonts w:ascii="Tahoma" w:hAnsi="Tahoma" w:cs="Tahoma"/>
      <w:sz w:val="16"/>
      <w:szCs w:val="16"/>
    </w:rPr>
  </w:style>
  <w:style w:type="character" w:customStyle="1" w:styleId="BalloonTextChar">
    <w:name w:val="Balloon Text Char"/>
    <w:basedOn w:val="DefaultParagraphFont"/>
    <w:link w:val="BalloonText"/>
    <w:rsid w:val="00053B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3B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3B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1677</Words>
  <Characters>10735</Characters>
  <Application>Microsoft Office Word</Application>
  <DocSecurity>0</DocSecurity>
  <Lines>446</Lines>
  <Paragraphs>275</Paragraphs>
  <ScaleCrop>false</ScaleCrop>
  <Company>Author-it Software Corporation Ltd.</Company>
  <LinksUpToDate>false</LinksUpToDate>
  <CharactersWithSpaces>12342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ICTCBL3103A Maintain cable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2012-05-26T07:26:00Z</dcterms:created>
  <dcterms:modified xsi:type="dcterms:W3CDTF">2012-05-26T07:26:00Z</dcterms:modified>
</cp:coreProperties>
</file>