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A37" w:rsidP="00C16A37">
      <w:pPr>
        <w:pStyle w:val="Title"/>
      </w:pPr>
      <w:r>
        <w:fldChar w:fldCharType="begin"/>
      </w:r>
      <w:r>
        <w:instrText xml:space="preserve"> TITLE   \* MERGEFORMAT </w:instrText>
      </w:r>
      <w:r>
        <w:fldChar w:fldCharType="separate"/>
      </w:r>
      <w:r>
        <w:t>ICTCBL2135A Joint metallic conductor cable in access network</w:t>
      </w:r>
      <w:r>
        <w:fldChar w:fldCharType="end"/>
      </w:r>
    </w:p>
    <w:p w:rsidR="00C16A37" w:rsidP="00C16A37">
      <w:pPr>
        <w:pStyle w:val="Version"/>
        <w:sectPr w:rsidSect="00901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38A" w:rsidP="0090138A">
      <w:pPr>
        <w:pStyle w:val="SuperHeading"/>
      </w:pPr>
      <w:r w:rsidRPr="0090138A">
        <w:t>ICTCBL2135A Joint metallic conductor cable in access network</w:t>
      </w:r>
    </w:p>
    <w:p w:rsidR="00000000" w:rsidRPr="0090138A" w:rsidP="0090138A">
      <w:pPr>
        <w:pStyle w:val="Heading1"/>
      </w:pPr>
      <w:bookmarkStart w:id="1" w:name="O_271748"/>
      <w:bookmarkEnd w:id="1"/>
      <w:r w:rsidRPr="0090138A">
        <w:t>Modification History</w:t>
      </w:r>
    </w:p>
    <w:p w:rsidR="00000000" w:rsidRPr="0090138A" w:rsidP="0090138A">
      <w:pPr>
        <w:pStyle w:val="BodyText"/>
      </w:pPr>
      <w:r w:rsidRPr="0090138A">
        <w:t>Not Applicable</w:t>
      </w:r>
    </w:p>
    <w:p w:rsidR="00000000" w:rsidRPr="0090138A" w:rsidP="0090138A">
      <w:pPr>
        <w:pStyle w:val="AllowPageBreak"/>
      </w:pPr>
    </w:p>
    <w:p w:rsidR="00000000" w:rsidRPr="0090138A" w:rsidP="0090138A">
      <w:pPr>
        <w:pStyle w:val="Heading1"/>
      </w:pPr>
      <w:bookmarkStart w:id="2" w:name="O_208675"/>
      <w:bookmarkEnd w:id="2"/>
      <w:r w:rsidRPr="0090138A">
        <w:t>Unit Descriptor</w:t>
      </w:r>
    </w:p>
    <w:tbl>
      <w:tblPr>
        <w:tblW w:w="0" w:type="auto"/>
        <w:tblLayout w:type="fixed"/>
        <w:tblCellMar>
          <w:left w:w="62" w:type="dxa"/>
          <w:right w:w="62" w:type="dxa"/>
        </w:tblCellMar>
        <w:tblLook w:val="0000"/>
      </w:tblPr>
      <w:tblGrid>
        <w:gridCol w:w="2651"/>
        <w:gridCol w:w="5871"/>
      </w:tblGrid>
      <w:tr w:rsidTr="00C16A3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r w:rsidRPr="0090138A">
              <w:t>This unit describes the performance outcomes, skills and knowledge required to joint metallic</w:t>
            </w:r>
            <w:r w:rsidRPr="0090138A">
              <w:t xml:space="preserve"> conductor cable on the service provider side of the network boundary in communications applications.</w:t>
            </w:r>
          </w:p>
          <w:p w:rsidR="00000000" w:rsidRPr="0090138A" w:rsidP="0090138A">
            <w:pPr>
              <w:pStyle w:val="BodyText"/>
            </w:pPr>
          </w:p>
          <w:p w:rsidR="00000000" w:rsidRPr="0090138A" w:rsidP="0090138A">
            <w:pPr>
              <w:pStyle w:val="BodyText"/>
            </w:pPr>
            <w:r w:rsidRPr="0090138A">
              <w:t>All customer cabling work in the telecommunications, fire, security and data industries must be performed by a registered cabler. All cablers are require</w:t>
            </w:r>
            <w:r w:rsidRPr="0090138A">
              <w:t>d to register with an Australian Communications and Media (ACMA)-accredited registrar.</w:t>
            </w:r>
          </w:p>
        </w:tc>
      </w:tr>
    </w:tbl>
    <w:p w:rsidR="00C16A37" w:rsidP="0090138A">
      <w:pPr>
        <w:pStyle w:val="BodyText"/>
      </w:pPr>
    </w:p>
    <w:p w:rsidR="00C16A37" w:rsidP="0090138A">
      <w:pPr>
        <w:pStyle w:val="BodyText"/>
      </w:pPr>
    </w:p>
    <w:p w:rsidR="00000000" w:rsidRPr="0090138A" w:rsidP="0090138A">
      <w:pPr>
        <w:pStyle w:val="Heading1"/>
      </w:pPr>
      <w:bookmarkStart w:id="3" w:name="O_208679"/>
      <w:bookmarkEnd w:id="3"/>
      <w:r w:rsidRPr="0090138A">
        <w:t>Application of the Unit</w:t>
      </w:r>
    </w:p>
    <w:tbl>
      <w:tblPr>
        <w:tblW w:w="0" w:type="auto"/>
        <w:tblLayout w:type="fixed"/>
        <w:tblCellMar>
          <w:left w:w="62" w:type="dxa"/>
          <w:right w:w="62" w:type="dxa"/>
        </w:tblCellMar>
        <w:tblLook w:val="0000"/>
      </w:tblPr>
      <w:tblGrid>
        <w:gridCol w:w="2751"/>
        <w:gridCol w:w="5771"/>
      </w:tblGrid>
      <w:tr w:rsidTr="00C16A37">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r w:rsidRPr="0090138A">
              <w:t>Technical staff who joint metallic conductor cable for indoor and outdoor installation apply the skills and knowledge in this unit.</w:t>
            </w:r>
          </w:p>
          <w:p w:rsidR="00000000" w:rsidRPr="0090138A" w:rsidP="0090138A">
            <w:pPr>
              <w:pStyle w:val="BodyText"/>
            </w:pPr>
          </w:p>
          <w:p w:rsidR="00000000" w:rsidRPr="0090138A" w:rsidP="0090138A">
            <w:pPr>
              <w:pStyle w:val="BodyText"/>
            </w:pPr>
            <w:r w:rsidRPr="0090138A">
              <w:t>They may be required to do new installations, cable upgrades and maintain infrastructure in domestic, commercial and indust</w:t>
            </w:r>
            <w:r w:rsidRPr="0090138A">
              <w:t>rial situations for service providers and asset owners. Communications applications include digital and analog, telephony, data, video, digital broadcasting, computer networks, local area networks (LAN) wide area networks (WAN) and multimedia.</w:t>
            </w:r>
          </w:p>
        </w:tc>
      </w:tr>
    </w:tbl>
    <w:p w:rsidR="00C16A37" w:rsidP="0090138A">
      <w:pPr>
        <w:pStyle w:val="BodyText"/>
      </w:pPr>
    </w:p>
    <w:p w:rsidR="00C16A37" w:rsidP="0090138A">
      <w:pPr>
        <w:pStyle w:val="BodyText"/>
      </w:pPr>
    </w:p>
    <w:p w:rsidR="00000000" w:rsidRPr="0090138A" w:rsidP="0090138A">
      <w:pPr>
        <w:pStyle w:val="Heading1"/>
      </w:pPr>
      <w:bookmarkStart w:id="4" w:name="O_280008"/>
      <w:bookmarkEnd w:id="4"/>
      <w:r w:rsidRPr="0090138A">
        <w:t>Licensing/Regulatory Information</w:t>
      </w:r>
    </w:p>
    <w:p w:rsidR="00000000" w:rsidRPr="0090138A" w:rsidP="0090138A">
      <w:pPr>
        <w:pStyle w:val="BodyText"/>
      </w:pPr>
      <w:r w:rsidRPr="0090138A">
        <w:t>Not Applicable</w:t>
      </w:r>
    </w:p>
    <w:p w:rsidR="00000000" w:rsidRPr="0090138A" w:rsidP="0090138A">
      <w:pPr>
        <w:pStyle w:val="AllowPageBreak"/>
      </w:pPr>
    </w:p>
    <w:p w:rsidR="00000000" w:rsidRPr="0090138A" w:rsidP="0090138A">
      <w:pPr>
        <w:pStyle w:val="Heading1"/>
      </w:pPr>
      <w:bookmarkStart w:id="5" w:name="O_208677"/>
      <w:bookmarkEnd w:id="5"/>
      <w:r w:rsidRPr="0090138A">
        <w:t>Pre-Requisites</w:t>
      </w:r>
    </w:p>
    <w:tbl>
      <w:tblPr>
        <w:tblW w:w="0" w:type="auto"/>
        <w:tblLayout w:type="fixed"/>
        <w:tblCellMar>
          <w:left w:w="62" w:type="dxa"/>
          <w:right w:w="62" w:type="dxa"/>
        </w:tblCellMar>
        <w:tblLook w:val="0000"/>
      </w:tblPr>
      <w:tblGrid>
        <w:gridCol w:w="2775"/>
        <w:gridCol w:w="1295"/>
        <w:gridCol w:w="4452"/>
      </w:tblGrid>
      <w:tr w:rsidTr="00C16A3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p>
        </w:tc>
      </w:tr>
      <w:tr w:rsidTr="00C16A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p>
        </w:tc>
      </w:tr>
      <w:tr w:rsidTr="00C16A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p>
        </w:tc>
      </w:tr>
    </w:tbl>
    <w:p w:rsidR="00C16A37" w:rsidP="0090138A">
      <w:pPr>
        <w:pStyle w:val="BodyText"/>
      </w:pPr>
    </w:p>
    <w:p w:rsidR="00C16A37" w:rsidP="0090138A">
      <w:pPr>
        <w:pStyle w:val="BodyText"/>
      </w:pPr>
    </w:p>
    <w:p w:rsidR="00000000" w:rsidRPr="0090138A" w:rsidP="0090138A">
      <w:pPr>
        <w:pStyle w:val="Heading1"/>
      </w:pPr>
      <w:bookmarkStart w:id="6" w:name="O_208676"/>
      <w:bookmarkEnd w:id="6"/>
      <w:r w:rsidRPr="0090138A">
        <w:t>Employability Skills Information</w:t>
      </w:r>
    </w:p>
    <w:tbl>
      <w:tblPr>
        <w:tblW w:w="0" w:type="auto"/>
        <w:tblLayout w:type="fixed"/>
        <w:tblCellMar>
          <w:left w:w="62" w:type="dxa"/>
          <w:right w:w="62" w:type="dxa"/>
        </w:tblCellMar>
        <w:tblLook w:val="0000"/>
      </w:tblPr>
      <w:tblGrid>
        <w:gridCol w:w="2802"/>
        <w:gridCol w:w="5720"/>
      </w:tblGrid>
      <w:tr w:rsidTr="00C16A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r w:rsidRPr="0090138A">
              <w:t>This unit contains employability skills.</w:t>
            </w:r>
          </w:p>
        </w:tc>
      </w:tr>
    </w:tbl>
    <w:p w:rsidR="00C16A37" w:rsidP="0090138A">
      <w:pPr>
        <w:pStyle w:val="BodyText"/>
      </w:pPr>
    </w:p>
    <w:p w:rsidR="00C16A37" w:rsidP="0090138A">
      <w:pPr>
        <w:pStyle w:val="BodyText"/>
      </w:pPr>
    </w:p>
    <w:p w:rsidR="00000000" w:rsidRPr="0090138A" w:rsidP="0090138A">
      <w:pPr>
        <w:pStyle w:val="Heading1"/>
      </w:pPr>
      <w:bookmarkStart w:id="7" w:name="O_289794"/>
      <w:bookmarkEnd w:id="7"/>
      <w:r w:rsidRPr="0090138A">
        <w:t>Elements and Performance Criteria Pre-Content</w:t>
      </w:r>
    </w:p>
    <w:tbl>
      <w:tblPr>
        <w:tblW w:w="0" w:type="auto"/>
        <w:tblLayout w:type="fixed"/>
        <w:tblCellMar>
          <w:left w:w="62" w:type="dxa"/>
          <w:right w:w="62" w:type="dxa"/>
        </w:tblCellMar>
        <w:tblLook w:val="0000"/>
      </w:tblPr>
      <w:tblGrid>
        <w:gridCol w:w="2568"/>
        <w:gridCol w:w="5954"/>
      </w:tblGrid>
      <w:tr w:rsidTr="00C16A3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r w:rsidRPr="0090138A">
              <w:t>Performance criteria describe the performance needed to demonstrate achievement of the element. Where bold italicised text is used, further info</w:t>
            </w:r>
            <w:r w:rsidRPr="0090138A">
              <w:t>rmation is detailed in the required skills and knowledge section and the range statement. Assessment of performance is to be consistent with the evidence guide.</w:t>
            </w:r>
          </w:p>
        </w:tc>
      </w:tr>
    </w:tbl>
    <w:p w:rsidR="00000000" w:rsidRPr="0090138A" w:rsidP="0090138A">
      <w:pPr>
        <w:pStyle w:val="BodyText"/>
      </w:pPr>
    </w:p>
    <w:p w:rsidR="00000000" w:rsidRPr="0090138A" w:rsidP="0090138A">
      <w:pPr>
        <w:pStyle w:val="AllowPageBreak"/>
      </w:pPr>
    </w:p>
    <w:p w:rsidR="00000000" w:rsidRPr="0090138A" w:rsidP="0090138A">
      <w:pPr>
        <w:pStyle w:val="Heading1"/>
      </w:pPr>
      <w:bookmarkStart w:id="8" w:name="O_236461"/>
      <w:bookmarkEnd w:id="8"/>
      <w:r w:rsidRPr="0090138A">
        <w:t>Elements and Performance Criteria</w:t>
      </w:r>
    </w:p>
    <w:tbl>
      <w:tblPr>
        <w:tblW w:w="0" w:type="auto"/>
        <w:tblLayout w:type="fixed"/>
        <w:tblCellMar>
          <w:left w:w="62" w:type="dxa"/>
          <w:right w:w="62" w:type="dxa"/>
        </w:tblCellMar>
        <w:tblLook w:val="0000"/>
      </w:tblPr>
      <w:tblGrid>
        <w:gridCol w:w="2568"/>
        <w:gridCol w:w="5954"/>
      </w:tblGrid>
      <w:tr w:rsidTr="00C16A37">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r w:rsidRPr="0090138A">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PERFORMANCE CRITERIA</w:t>
            </w:r>
          </w:p>
        </w:tc>
      </w:tr>
      <w:tr w:rsidTr="00C16A3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List"/>
              <w:rPr>
                <w:lang w:val="en-NZ"/>
              </w:rPr>
            </w:pPr>
            <w:r w:rsidRPr="0090138A">
              <w:t>1.</w:t>
            </w:r>
            <w:r w:rsidRPr="0090138A">
              <w:tab/>
            </w:r>
            <w:r w:rsidRPr="0090138A">
              <w:t>Prepare for jointing metallic conductor cable for Access Network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2"/>
            </w:pPr>
            <w:r w:rsidRPr="0090138A">
              <w:t>1.1.</w:t>
            </w:r>
            <w:r w:rsidRPr="0090138A">
              <w:tab/>
              <w:t xml:space="preserve">Prepare for given work according to </w:t>
            </w:r>
            <w:r w:rsidRPr="0090138A">
              <w:rPr>
                <w:rStyle w:val="BoldandItalics"/>
              </w:rPr>
              <w:t>relevant legislation</w:t>
            </w:r>
            <w:r w:rsidRPr="0090138A">
              <w:t xml:space="preserve">, </w:t>
            </w:r>
            <w:r w:rsidRPr="0090138A">
              <w:rPr>
                <w:rStyle w:val="BoldandItalics"/>
              </w:rPr>
              <w:t>codes</w:t>
            </w:r>
            <w:r w:rsidRPr="0090138A">
              <w:t xml:space="preserve">, </w:t>
            </w:r>
            <w:r w:rsidRPr="0090138A">
              <w:rPr>
                <w:rStyle w:val="BoldandItalics"/>
              </w:rPr>
              <w:t>regulations and standards</w:t>
            </w:r>
            <w:r w:rsidRPr="0090138A">
              <w:t xml:space="preserve"> </w:t>
            </w:r>
          </w:p>
          <w:p w:rsidR="00000000" w:rsidRPr="0090138A" w:rsidP="0090138A">
            <w:pPr>
              <w:pStyle w:val="List2"/>
            </w:pPr>
            <w:r w:rsidRPr="0090138A">
              <w:t>1.2.</w:t>
            </w:r>
            <w:r w:rsidRPr="0090138A">
              <w:tab/>
              <w:t>Arrange access to the site according to required procedure</w:t>
            </w:r>
          </w:p>
          <w:p w:rsidR="00000000" w:rsidRPr="0090138A" w:rsidP="0090138A">
            <w:pPr>
              <w:pStyle w:val="List2"/>
            </w:pPr>
            <w:r w:rsidRPr="0090138A">
              <w:t>1.3.</w:t>
            </w:r>
            <w:r w:rsidRPr="0090138A">
              <w:tab/>
              <w:t>Inform appropriate person</w:t>
            </w:r>
            <w:r w:rsidRPr="0090138A">
              <w:t xml:space="preserve">nel of existing and potential </w:t>
            </w:r>
            <w:r w:rsidRPr="0090138A">
              <w:rPr>
                <w:rStyle w:val="BoldandItalics"/>
              </w:rPr>
              <w:t>hazards</w:t>
            </w:r>
            <w:r w:rsidRPr="0090138A">
              <w:t xml:space="preserve"> on worksite </w:t>
            </w:r>
          </w:p>
          <w:p w:rsidR="00000000" w:rsidRPr="0090138A" w:rsidP="0090138A">
            <w:pPr>
              <w:pStyle w:val="List2"/>
            </w:pPr>
            <w:r w:rsidRPr="0090138A">
              <w:t>1.4.</w:t>
            </w:r>
            <w:r w:rsidRPr="0090138A">
              <w:tab/>
              <w:t xml:space="preserve">Review site </w:t>
            </w:r>
            <w:r w:rsidRPr="0090138A">
              <w:rPr>
                <w:rStyle w:val="BoldandItalics"/>
              </w:rPr>
              <w:t>plans and documentation</w:t>
            </w:r>
          </w:p>
          <w:p w:rsidR="00000000" w:rsidRPr="0090138A" w:rsidP="0090138A">
            <w:pPr>
              <w:pStyle w:val="List2"/>
            </w:pPr>
            <w:r w:rsidRPr="0090138A">
              <w:t>1.5.</w:t>
            </w:r>
            <w:r w:rsidRPr="0090138A">
              <w:tab/>
              <w:t xml:space="preserve">Select cable type and appropriate connectors for </w:t>
            </w:r>
            <w:r w:rsidRPr="0090138A">
              <w:rPr>
                <w:rStyle w:val="BoldandItalics"/>
              </w:rPr>
              <w:t>cable joint</w:t>
            </w:r>
            <w:r w:rsidRPr="0090138A">
              <w:t xml:space="preserve"> </w:t>
            </w:r>
          </w:p>
          <w:p w:rsidR="00000000" w:rsidRPr="0090138A" w:rsidP="0090138A">
            <w:pPr>
              <w:pStyle w:val="List2"/>
            </w:pPr>
            <w:r w:rsidRPr="0090138A">
              <w:t>1.6.</w:t>
            </w:r>
            <w:r w:rsidRPr="0090138A">
              <w:tab/>
              <w:t xml:space="preserve">Set up </w:t>
            </w:r>
            <w:r w:rsidRPr="0090138A">
              <w:rPr>
                <w:rStyle w:val="BoldandItalics"/>
              </w:rPr>
              <w:t>tools and equipment</w:t>
            </w:r>
            <w:r w:rsidRPr="0090138A">
              <w:t>, and materials required for safe work practice</w:t>
            </w:r>
          </w:p>
          <w:p w:rsidR="00000000" w:rsidP="0090138A">
            <w:pPr>
              <w:pStyle w:val="List2"/>
              <w:rPr>
                <w:lang w:val="en-NZ"/>
              </w:rPr>
            </w:pPr>
            <w:r w:rsidRPr="0090138A">
              <w:t>1.7.</w:t>
            </w:r>
            <w:r w:rsidRPr="0090138A">
              <w:tab/>
              <w:t>Obtain inform</w:t>
            </w:r>
            <w:r w:rsidRPr="0090138A">
              <w:t xml:space="preserve">ation on location of other services from </w:t>
            </w:r>
            <w:r w:rsidRPr="0090138A">
              <w:rPr>
                <w:rStyle w:val="BoldandItalics"/>
              </w:rPr>
              <w:t>relevant authorities</w:t>
            </w:r>
          </w:p>
        </w:tc>
      </w:tr>
      <w:tr w:rsidTr="00C16A3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List"/>
              <w:rPr>
                <w:lang w:val="en-NZ"/>
              </w:rPr>
            </w:pPr>
            <w:r w:rsidRPr="0090138A">
              <w:t>2.</w:t>
            </w:r>
            <w:r w:rsidRPr="0090138A">
              <w:tab/>
              <w:t>Joint metallic conductor cable for Access Network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2"/>
            </w:pPr>
            <w:r w:rsidRPr="0090138A">
              <w:t>2.1.</w:t>
            </w:r>
            <w:r w:rsidRPr="0090138A">
              <w:tab/>
              <w:t>Joint metallic cable following occupational health and safety (</w:t>
            </w:r>
            <w:r w:rsidRPr="0090138A">
              <w:rPr>
                <w:rStyle w:val="BoldandItalics"/>
              </w:rPr>
              <w:t>OHS</w:t>
            </w:r>
            <w:r w:rsidRPr="0090138A">
              <w:t xml:space="preserve">) </w:t>
            </w:r>
            <w:r w:rsidRPr="0090138A">
              <w:rPr>
                <w:rStyle w:val="BoldandItalics"/>
              </w:rPr>
              <w:t>and environmental requirements</w:t>
            </w:r>
            <w:r w:rsidRPr="0090138A">
              <w:t xml:space="preserve"> </w:t>
            </w:r>
          </w:p>
          <w:p w:rsidR="00000000" w:rsidRPr="0090138A" w:rsidP="0090138A">
            <w:pPr>
              <w:pStyle w:val="List2"/>
            </w:pPr>
            <w:r w:rsidRPr="0090138A">
              <w:t>2.2.</w:t>
            </w:r>
            <w:r w:rsidRPr="0090138A">
              <w:tab/>
            </w:r>
            <w:r w:rsidRPr="0090138A">
              <w:t>Perform relevant cable tests to ensure joint complies with site specifications, manufacturer's specifications, and relevant legislation, codes, regulations and standards</w:t>
            </w:r>
          </w:p>
          <w:p w:rsidR="00000000" w:rsidRPr="0090138A" w:rsidP="0090138A">
            <w:pPr>
              <w:pStyle w:val="List2"/>
            </w:pPr>
            <w:r w:rsidRPr="0090138A">
              <w:t>2.3.</w:t>
            </w:r>
            <w:r w:rsidRPr="0090138A">
              <w:tab/>
              <w:t>Rectify any cable faults</w:t>
            </w:r>
          </w:p>
          <w:p w:rsidR="00000000" w:rsidRPr="0090138A" w:rsidP="0090138A">
            <w:pPr>
              <w:pStyle w:val="List2"/>
            </w:pPr>
            <w:r w:rsidRPr="0090138A">
              <w:t>2.4.</w:t>
            </w:r>
            <w:r w:rsidRPr="0090138A">
              <w:tab/>
              <w:t>Record cable tests and any modifications required</w:t>
            </w:r>
          </w:p>
          <w:p w:rsidR="00000000" w:rsidP="0090138A">
            <w:pPr>
              <w:pStyle w:val="List2"/>
              <w:rPr>
                <w:lang w:val="en-NZ"/>
              </w:rPr>
            </w:pPr>
            <w:r w:rsidRPr="0090138A">
              <w:t>2</w:t>
            </w:r>
            <w:r w:rsidRPr="0090138A">
              <w:t>.5.</w:t>
            </w:r>
            <w:r w:rsidRPr="0090138A">
              <w:tab/>
              <w:t>Label and tag the cable joint according to enterprise guidelines and industry practice</w:t>
            </w:r>
          </w:p>
        </w:tc>
      </w:tr>
      <w:tr w:rsidTr="00C16A3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List"/>
              <w:rPr>
                <w:lang w:val="en-NZ"/>
              </w:rPr>
            </w:pPr>
            <w:r w:rsidRPr="0090138A">
              <w:t>3.</w:t>
            </w:r>
            <w:r w:rsidRPr="0090138A">
              <w:tab/>
              <w:t>Protect and alarm cable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2"/>
            </w:pPr>
            <w:r w:rsidRPr="0090138A">
              <w:t>3.1.</w:t>
            </w:r>
            <w:r w:rsidRPr="0090138A">
              <w:tab/>
              <w:t>Pressurise cable and check for any leakage</w:t>
            </w:r>
          </w:p>
          <w:p w:rsidR="00000000" w:rsidRPr="0090138A" w:rsidP="0090138A">
            <w:pPr>
              <w:pStyle w:val="List2"/>
            </w:pPr>
            <w:r w:rsidRPr="0090138A">
              <w:t>3.2.</w:t>
            </w:r>
            <w:r w:rsidRPr="0090138A">
              <w:tab/>
              <w:t xml:space="preserve">Reconnect alarms, if applicable, according to enterprise guidelines </w:t>
            </w:r>
          </w:p>
          <w:p w:rsidR="00000000" w:rsidP="0090138A">
            <w:pPr>
              <w:pStyle w:val="List2"/>
              <w:rPr>
                <w:lang w:val="en-NZ"/>
              </w:rPr>
            </w:pPr>
            <w:r w:rsidRPr="0090138A">
              <w:t>3.3.</w:t>
            </w:r>
            <w:r w:rsidRPr="0090138A">
              <w:tab/>
              <w:t>Remove was</w:t>
            </w:r>
            <w:r w:rsidRPr="0090138A">
              <w:t>te and debris from work site and disposed of according to environmental requirements and to maintain safe worksite conditions</w:t>
            </w:r>
          </w:p>
        </w:tc>
      </w:tr>
      <w:tr w:rsidTr="00C16A3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List"/>
              <w:rPr>
                <w:lang w:val="en-NZ"/>
              </w:rPr>
            </w:pPr>
            <w:r w:rsidRPr="0090138A">
              <w:t>4.</w:t>
            </w:r>
            <w:r w:rsidRPr="0090138A">
              <w:tab/>
              <w:t xml:space="preserve">Complete records and clean up site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2"/>
            </w:pPr>
            <w:r w:rsidRPr="0090138A">
              <w:t>4.1.</w:t>
            </w:r>
            <w:r w:rsidRPr="0090138A">
              <w:tab/>
              <w:t>Complete required records including alterations and notify customer</w:t>
            </w:r>
          </w:p>
          <w:p w:rsidR="00000000" w:rsidRPr="0090138A" w:rsidP="0090138A">
            <w:pPr>
              <w:pStyle w:val="List2"/>
            </w:pPr>
            <w:r w:rsidRPr="0090138A">
              <w:t>4.2.</w:t>
            </w:r>
            <w:r w:rsidRPr="0090138A">
              <w:tab/>
              <w:t>Reinstate si</w:t>
            </w:r>
            <w:r w:rsidRPr="0090138A">
              <w:t>te according to customer and company requirements</w:t>
            </w:r>
          </w:p>
          <w:p w:rsidR="00000000" w:rsidRPr="0090138A" w:rsidP="0090138A">
            <w:pPr>
              <w:pStyle w:val="List2"/>
            </w:pPr>
            <w:r w:rsidRPr="0090138A">
              <w:t>4.3.</w:t>
            </w:r>
            <w:r w:rsidRPr="0090138A">
              <w:tab/>
              <w:t>Present all records to customer and obtain sign off</w:t>
            </w:r>
          </w:p>
        </w:tc>
      </w:tr>
    </w:tbl>
    <w:p w:rsidR="00C16A37" w:rsidP="0090138A">
      <w:pPr>
        <w:pStyle w:val="BodyText"/>
      </w:pPr>
    </w:p>
    <w:p w:rsidR="00C16A37" w:rsidP="0090138A">
      <w:pPr>
        <w:pStyle w:val="BodyText"/>
      </w:pPr>
    </w:p>
    <w:p w:rsidR="00000000" w:rsidRPr="0090138A" w:rsidP="0090138A">
      <w:pPr>
        <w:pStyle w:val="Heading1"/>
      </w:pPr>
      <w:bookmarkStart w:id="9" w:name="O_260411"/>
      <w:bookmarkEnd w:id="9"/>
      <w:r w:rsidRPr="0090138A">
        <w:t>Required Skills and Knowledge</w:t>
      </w:r>
    </w:p>
    <w:tbl>
      <w:tblPr>
        <w:tblW w:w="0" w:type="auto"/>
        <w:tblLayout w:type="fixed"/>
        <w:tblCellMar>
          <w:left w:w="62" w:type="dxa"/>
          <w:right w:w="62" w:type="dxa"/>
        </w:tblCellMar>
        <w:tblLook w:val="0000"/>
      </w:tblPr>
      <w:tblGrid>
        <w:gridCol w:w="8522"/>
      </w:tblGrid>
      <w:tr w:rsidTr="00C16A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REQUIRED SKILLS AND KNOWLEDGE</w:t>
            </w:r>
          </w:p>
        </w:tc>
      </w:tr>
      <w:tr w:rsidTr="00C16A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t>This section</w:t>
            </w:r>
            <w:r w:rsidRPr="0090138A">
              <w:t xml:space="preserve"> describes the skills and knowledge required for this unit.</w:t>
            </w:r>
          </w:p>
        </w:tc>
      </w:tr>
      <w:tr w:rsidTr="00C16A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Required skills</w:t>
            </w:r>
          </w:p>
        </w:tc>
      </w:tr>
      <w:tr w:rsidTr="00C16A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Bullet"/>
            </w:pPr>
            <w:r w:rsidRPr="0090138A">
              <w:t>communication skills to liaise with internal and external personnel on technical and operational matters</w:t>
            </w:r>
          </w:p>
          <w:p w:rsidR="00000000" w:rsidRPr="0090138A" w:rsidP="0090138A">
            <w:pPr>
              <w:pStyle w:val="ListBullet"/>
            </w:pPr>
            <w:r w:rsidRPr="0090138A">
              <w:t>literacy skills to interpret technical documentation, such as equipment manuals, specifications and requirements for jointing metallic conductor cable</w:t>
            </w:r>
          </w:p>
          <w:p w:rsidR="00000000" w:rsidRPr="0090138A" w:rsidP="0090138A">
            <w:pPr>
              <w:pStyle w:val="ListBullet"/>
            </w:pPr>
            <w:r w:rsidRPr="0090138A">
              <w:t>numeracy skills to take and analyse measurements</w:t>
            </w:r>
          </w:p>
          <w:p w:rsidR="00000000" w:rsidRPr="0090138A" w:rsidP="0090138A">
            <w:pPr>
              <w:pStyle w:val="ListBullet"/>
            </w:pPr>
            <w:r w:rsidRPr="0090138A">
              <w:t>planning and organisational skills to organise and maint</w:t>
            </w:r>
            <w:r w:rsidRPr="0090138A">
              <w:t>ain equipment</w:t>
            </w:r>
          </w:p>
          <w:p w:rsidR="00000000" w:rsidRPr="0090138A" w:rsidP="0090138A">
            <w:pPr>
              <w:pStyle w:val="ListBullet"/>
            </w:pPr>
            <w:r w:rsidRPr="0090138A">
              <w:t>problem solving skills to solve equipment and logistics problems</w:t>
            </w:r>
          </w:p>
          <w:p w:rsidR="00000000" w:rsidRPr="0090138A" w:rsidP="0090138A">
            <w:pPr>
              <w:pStyle w:val="ListBullet"/>
            </w:pPr>
            <w:r w:rsidRPr="0090138A">
              <w:t>safety awareness skills to:</w:t>
            </w:r>
          </w:p>
          <w:p w:rsidR="00000000" w:rsidRPr="0090138A" w:rsidP="0090138A">
            <w:pPr>
              <w:pStyle w:val="ListBullet2"/>
            </w:pPr>
            <w:r w:rsidRPr="0090138A">
              <w:t>apply precautions and required action to minimise, control or eliminate hazards that may exist during work activities</w:t>
            </w:r>
          </w:p>
          <w:p w:rsidR="00000000" w:rsidRPr="0090138A" w:rsidP="0090138A">
            <w:pPr>
              <w:pStyle w:val="ListBullet2"/>
            </w:pPr>
            <w:r w:rsidRPr="0090138A">
              <w:t>select and use requi</w:t>
            </w:r>
            <w:r w:rsidRPr="0090138A">
              <w:t>red personal protective equipment conforming to industry and OHS standards</w:t>
            </w:r>
          </w:p>
          <w:p w:rsidR="00000000" w:rsidRPr="0090138A" w:rsidP="0090138A">
            <w:pPr>
              <w:pStyle w:val="ListBullet2"/>
            </w:pPr>
            <w:r w:rsidRPr="0090138A">
              <w:t xml:space="preserve">work systematically with required attention to detail without injury to self or others, or damage to goods or equipment </w:t>
            </w:r>
          </w:p>
          <w:p w:rsidR="00000000" w:rsidRPr="0090138A" w:rsidP="0090138A">
            <w:pPr>
              <w:pStyle w:val="ListBullet"/>
            </w:pPr>
            <w:r w:rsidRPr="0090138A">
              <w:t>task management skills to work systematically with required</w:t>
            </w:r>
            <w:r w:rsidRPr="0090138A">
              <w:t xml:space="preserve"> attention to detail and adherence to all safety requirements</w:t>
            </w:r>
          </w:p>
          <w:p w:rsidR="00000000" w:rsidRPr="0090138A" w:rsidP="0090138A">
            <w:pPr>
              <w:pStyle w:val="ListBullet"/>
            </w:pPr>
            <w:r w:rsidRPr="0090138A">
              <w:t>technical skills to:</w:t>
            </w:r>
          </w:p>
          <w:p w:rsidR="00000000" w:rsidRPr="0090138A" w:rsidP="0090138A">
            <w:pPr>
              <w:pStyle w:val="ListBullet2"/>
            </w:pPr>
            <w:r w:rsidRPr="0090138A">
              <w:t>perform fault clearance</w:t>
            </w:r>
          </w:p>
          <w:p w:rsidR="00000000" w:rsidRPr="0090138A" w:rsidP="0090138A">
            <w:pPr>
              <w:pStyle w:val="ListBullet2"/>
            </w:pPr>
            <w:r w:rsidRPr="0090138A">
              <w:t xml:space="preserve">use diagnostic equipment </w:t>
            </w:r>
          </w:p>
          <w:p w:rsidR="00000000" w:rsidP="0090138A">
            <w:pPr>
              <w:pStyle w:val="ListBullet2"/>
              <w:rPr>
                <w:lang w:val="en-NZ"/>
              </w:rPr>
            </w:pPr>
            <w:r w:rsidRPr="0090138A">
              <w:t>use hand and power tools</w:t>
            </w:r>
          </w:p>
        </w:tc>
      </w:tr>
      <w:tr w:rsidTr="00C16A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Required knowledge</w:t>
            </w:r>
          </w:p>
        </w:tc>
      </w:tr>
      <w:tr w:rsidTr="00C16A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Bullet"/>
            </w:pPr>
            <w:r w:rsidRPr="0090138A">
              <w:t>ACMA Competency Requirements for Telecommunications Cabling Provider Rules 2000</w:t>
            </w:r>
          </w:p>
          <w:p w:rsidR="00000000" w:rsidRPr="0090138A" w:rsidP="0090138A">
            <w:pPr>
              <w:pStyle w:val="ListBullet"/>
            </w:pPr>
            <w:r w:rsidRPr="0090138A">
              <w:t>features and operating requirements of test equipment</w:t>
            </w:r>
          </w:p>
          <w:p w:rsidR="00000000" w:rsidRPr="0090138A" w:rsidP="0090138A">
            <w:pPr>
              <w:pStyle w:val="ListBullet"/>
            </w:pPr>
            <w:r w:rsidRPr="0090138A">
              <w:t>information required to operate equipment according to a test specification</w:t>
            </w:r>
          </w:p>
          <w:p w:rsidR="00000000" w:rsidRPr="0090138A" w:rsidP="0090138A">
            <w:pPr>
              <w:pStyle w:val="ListBullet"/>
            </w:pPr>
            <w:r w:rsidRPr="0090138A">
              <w:t>legislation, codes of practice and other forma</w:t>
            </w:r>
            <w:r w:rsidRPr="0090138A">
              <w:t>l agreements that impact on the work activity</w:t>
            </w:r>
          </w:p>
          <w:p w:rsidR="00000000" w:rsidRPr="0090138A" w:rsidP="0090138A">
            <w:pPr>
              <w:pStyle w:val="ListBullet"/>
            </w:pPr>
            <w:r w:rsidRPr="0090138A">
              <w:t>manufacturer's requirements for safe operation of equipment</w:t>
            </w:r>
          </w:p>
          <w:p w:rsidR="00000000" w:rsidRPr="0090138A" w:rsidP="0090138A">
            <w:pPr>
              <w:pStyle w:val="ListBullet"/>
            </w:pPr>
            <w:r w:rsidRPr="0090138A">
              <w:t>safety precautions when working with cables</w:t>
            </w:r>
          </w:p>
          <w:p w:rsidR="00000000" w:rsidRPr="0090138A" w:rsidP="0090138A">
            <w:pPr>
              <w:pStyle w:val="ListBullet"/>
            </w:pPr>
            <w:r w:rsidRPr="0090138A">
              <w:t>specific OHS requirements relating to the activity and site conditions</w:t>
            </w:r>
          </w:p>
          <w:p w:rsidR="00000000" w:rsidRPr="0090138A" w:rsidP="0090138A">
            <w:pPr>
              <w:pStyle w:val="ListBullet"/>
            </w:pPr>
            <w:r w:rsidRPr="0090138A">
              <w:t>test methods and performance requir</w:t>
            </w:r>
            <w:r w:rsidRPr="0090138A">
              <w:t>ements</w:t>
            </w:r>
          </w:p>
          <w:p w:rsidR="00000000" w:rsidRPr="0090138A" w:rsidP="0090138A">
            <w:pPr>
              <w:pStyle w:val="ListBullet"/>
            </w:pPr>
            <w:r w:rsidRPr="0090138A">
              <w:t>typical issues and challenges that occur on site</w:t>
            </w:r>
          </w:p>
        </w:tc>
      </w:tr>
    </w:tbl>
    <w:p w:rsidR="00C16A37" w:rsidP="0090138A">
      <w:pPr>
        <w:pStyle w:val="BodyText"/>
      </w:pPr>
    </w:p>
    <w:p w:rsidR="00C16A37" w:rsidP="0090138A">
      <w:pPr>
        <w:pStyle w:val="BodyText"/>
      </w:pPr>
    </w:p>
    <w:p w:rsidR="00000000" w:rsidRPr="0090138A" w:rsidP="0090138A">
      <w:pPr>
        <w:pStyle w:val="AllowPageBreak"/>
      </w:pPr>
    </w:p>
    <w:p w:rsidR="00000000" w:rsidRPr="0090138A" w:rsidP="0090138A">
      <w:pPr>
        <w:pStyle w:val="Heading1"/>
      </w:pPr>
      <w:bookmarkStart w:id="10" w:name="O_244445"/>
      <w:bookmarkEnd w:id="10"/>
      <w:r w:rsidRPr="0090138A">
        <w:t>Evidence Guide</w:t>
      </w:r>
    </w:p>
    <w:tbl>
      <w:tblPr>
        <w:tblW w:w="9570" w:type="dxa"/>
        <w:tblLayout w:type="fixed"/>
        <w:tblCellMar>
          <w:left w:w="62" w:type="dxa"/>
          <w:right w:w="62" w:type="dxa"/>
        </w:tblCellMar>
        <w:tblLook w:val="0000"/>
      </w:tblPr>
      <w:tblGrid>
        <w:gridCol w:w="3908"/>
        <w:gridCol w:w="5662"/>
      </w:tblGrid>
      <w:tr w:rsidTr="00C16A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EVIDENCE GUIDE</w:t>
            </w:r>
          </w:p>
        </w:tc>
      </w:tr>
      <w:tr w:rsidTr="00C16A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t>The evidence guide provides advice on assessment and must be read in conjunction with the performance cr</w:t>
            </w:r>
            <w:r w:rsidRPr="0090138A">
              <w:t>iteria, required skills and knowledge, range statement and the Assessment Guidelines for the Training Package.</w:t>
            </w:r>
          </w:p>
        </w:tc>
      </w:tr>
      <w:tr w:rsidTr="00C16A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p>
        </w:tc>
      </w:tr>
      <w:tr w:rsidTr="00C16A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r w:rsidRPr="0090138A">
              <w:t>Evidence of the ability to:</w:t>
            </w:r>
          </w:p>
          <w:p w:rsidR="00000000" w:rsidRPr="0090138A" w:rsidP="0090138A">
            <w:pPr>
              <w:pStyle w:val="ListBullet"/>
            </w:pPr>
            <w:r w:rsidRPr="0090138A">
              <w:t>joint cable with appropriate connectors and according to specifications</w:t>
            </w:r>
          </w:p>
          <w:p w:rsidR="00000000" w:rsidRPr="0090138A" w:rsidP="0090138A">
            <w:pPr>
              <w:pStyle w:val="ListBullet"/>
            </w:pPr>
            <w:r w:rsidRPr="0090138A">
              <w:t>perform relevant cable tests to comply with site specifications and industry standards</w:t>
            </w:r>
          </w:p>
          <w:p w:rsidR="00000000" w:rsidP="0090138A">
            <w:pPr>
              <w:pStyle w:val="ListBullet"/>
              <w:rPr>
                <w:lang w:val="en-NZ"/>
              </w:rPr>
            </w:pPr>
            <w:r w:rsidRPr="0090138A">
              <w:t>rectify any cable faults.</w:t>
            </w:r>
          </w:p>
        </w:tc>
      </w:tr>
      <w:tr w:rsidTr="00C16A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r w:rsidRPr="0090138A">
              <w:t>Assessment must ensure:</w:t>
            </w:r>
          </w:p>
          <w:p w:rsidR="00000000" w:rsidRPr="0090138A" w:rsidP="0090138A">
            <w:pPr>
              <w:pStyle w:val="ListBullet"/>
            </w:pPr>
            <w:r w:rsidRPr="0090138A">
              <w:t>sites where jointing metallic conductor cable may be conducted</w:t>
            </w:r>
          </w:p>
          <w:p w:rsidR="00000000" w:rsidRPr="0090138A" w:rsidP="0090138A">
            <w:pPr>
              <w:pStyle w:val="ListBullet"/>
            </w:pPr>
            <w:r w:rsidRPr="0090138A">
              <w:t>use of cable testing equipment currently used in industry</w:t>
            </w:r>
          </w:p>
          <w:p w:rsidR="00000000" w:rsidP="0090138A">
            <w:pPr>
              <w:pStyle w:val="ListBullet"/>
              <w:rPr>
                <w:lang w:val="en-NZ"/>
              </w:rPr>
            </w:pPr>
            <w:r w:rsidRPr="0090138A">
              <w:t>relevant regulatory and equipment documentation that impact o</w:t>
            </w:r>
            <w:r w:rsidRPr="0090138A">
              <w:t>n cable jointing activities.</w:t>
            </w:r>
          </w:p>
        </w:tc>
      </w:tr>
      <w:tr w:rsidTr="00C16A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r w:rsidRPr="0090138A">
              <w:t>A range of assessment methods should be used to assess practical skills and knowledge. The following examples are appropriate for this unit:</w:t>
            </w:r>
          </w:p>
          <w:p w:rsidR="00000000" w:rsidRPr="0090138A" w:rsidP="0090138A">
            <w:pPr>
              <w:pStyle w:val="ListBullet"/>
            </w:pPr>
            <w:r w:rsidRPr="0090138A">
              <w:t xml:space="preserve">review of a hands-on project completed by the candidate </w:t>
            </w:r>
          </w:p>
          <w:p w:rsidR="00000000" w:rsidRPr="0090138A" w:rsidP="0090138A">
            <w:pPr>
              <w:pStyle w:val="ListBullet"/>
            </w:pPr>
            <w:r w:rsidRPr="0090138A">
              <w:t>review</w:t>
            </w:r>
            <w:r w:rsidRPr="0090138A">
              <w:t xml:space="preserve"> of an oral and written report with test results </w:t>
            </w:r>
          </w:p>
          <w:p w:rsidR="00000000" w:rsidP="0090138A">
            <w:pPr>
              <w:pStyle w:val="ListBullet"/>
              <w:rPr>
                <w:lang w:val="en-NZ"/>
              </w:rPr>
            </w:pPr>
            <w:r w:rsidRPr="0090138A">
              <w:t>direct observation of the candidate jointing metallic conductor cable.</w:t>
            </w:r>
          </w:p>
        </w:tc>
      </w:tr>
      <w:tr w:rsidTr="00C16A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r w:rsidRPr="0090138A">
              <w:t>Holistic assessment with other units relevant to the industry sector, workplace and job role is recommended, for example:</w:t>
            </w:r>
          </w:p>
          <w:p w:rsidR="00000000" w:rsidRPr="0090138A" w:rsidP="0090138A">
            <w:pPr>
              <w:pStyle w:val="ListBullet"/>
            </w:pPr>
            <w:r w:rsidRPr="0090138A">
              <w:t>ICTCBL2133A Construct underground telecommunications infrastructure</w:t>
            </w:r>
          </w:p>
          <w:p w:rsidR="00000000" w:rsidRPr="0090138A" w:rsidP="0090138A">
            <w:pPr>
              <w:pStyle w:val="ListBullet"/>
            </w:pPr>
            <w:r w:rsidRPr="0090138A">
              <w:t>ICTCBL3067A Modify and cut over cable.</w:t>
            </w:r>
          </w:p>
          <w:p w:rsidR="00000000" w:rsidRPr="0090138A" w:rsidP="0090138A">
            <w:pPr>
              <w:pStyle w:val="BodyText"/>
            </w:pPr>
          </w:p>
          <w:p w:rsidR="00000000" w:rsidRPr="0090138A" w:rsidP="0090138A">
            <w:pPr>
              <w:pStyle w:val="BodyText"/>
            </w:pPr>
            <w:r w:rsidRPr="0090138A">
              <w:t>Aboriginal people and oth</w:t>
            </w:r>
            <w:r w:rsidRPr="0090138A">
              <w:t>er people from a non-English speaking background may have second language issues.</w:t>
            </w:r>
          </w:p>
          <w:p w:rsidR="00000000" w:rsidRPr="0090138A" w:rsidP="0090138A">
            <w:pPr>
              <w:pStyle w:val="BodyText"/>
            </w:pPr>
          </w:p>
          <w:p w:rsidR="00000000" w:rsidRPr="0090138A" w:rsidP="0090138A">
            <w:pPr>
              <w:pStyle w:val="BodyText"/>
            </w:pPr>
            <w:r w:rsidRPr="0090138A">
              <w:t xml:space="preserve">Access must be provided to appropriate learning and assessment support when required. </w:t>
            </w:r>
          </w:p>
          <w:p w:rsidR="00000000" w:rsidRPr="0090138A" w:rsidP="0090138A">
            <w:pPr>
              <w:pStyle w:val="BodyText"/>
            </w:pPr>
          </w:p>
          <w:p w:rsidR="00000000" w:rsidRPr="0090138A" w:rsidP="0090138A">
            <w:pPr>
              <w:pStyle w:val="BodyText"/>
            </w:pPr>
            <w:r w:rsidRPr="0090138A">
              <w:t>Assessment processes and techniques must be culturally appropriate, and appropriate t</w:t>
            </w:r>
            <w:r w:rsidRPr="0090138A">
              <w:t>o the oral communication skill level, and language and literacy capacity of the candidate and the work being performed.</w:t>
            </w:r>
          </w:p>
          <w:p w:rsidR="00000000" w:rsidRPr="0090138A" w:rsidP="0090138A">
            <w:pPr>
              <w:pStyle w:val="BodyText"/>
            </w:pPr>
          </w:p>
          <w:p w:rsidR="00000000" w:rsidRPr="0090138A" w:rsidP="0090138A">
            <w:pPr>
              <w:pStyle w:val="BodyText"/>
            </w:pPr>
            <w:r w:rsidRPr="0090138A">
              <w:t>In all cases where practical assessment is used it will be combined with targeted questioning to assess required knowledge. Questioning</w:t>
            </w:r>
            <w:r w:rsidRPr="0090138A">
              <w:t xml:space="preserve"> techniques should not require language, literacy and numeracy skills beyond those required in this unit of competency. </w:t>
            </w:r>
          </w:p>
          <w:p w:rsidR="00000000" w:rsidRPr="0090138A" w:rsidP="0090138A">
            <w:pPr>
              <w:pStyle w:val="BodyText"/>
            </w:pPr>
          </w:p>
          <w:p w:rsidR="00000000" w:rsidRPr="0090138A" w:rsidP="0090138A">
            <w:pPr>
              <w:pStyle w:val="BodyText"/>
            </w:pPr>
            <w:r w:rsidRPr="0090138A">
              <w:t>Where applicable, physical resources should include equipment modified for people with special needs.</w:t>
            </w:r>
          </w:p>
        </w:tc>
      </w:tr>
    </w:tbl>
    <w:p w:rsidR="00C16A37" w:rsidP="0090138A">
      <w:pPr>
        <w:pStyle w:val="BodyText"/>
      </w:pPr>
    </w:p>
    <w:p w:rsidR="00C16A37" w:rsidP="0090138A">
      <w:pPr>
        <w:pStyle w:val="BodyText"/>
      </w:pPr>
    </w:p>
    <w:p w:rsidR="00000000" w:rsidRPr="0090138A" w:rsidP="0090138A">
      <w:pPr>
        <w:pStyle w:val="Heading1"/>
      </w:pPr>
      <w:bookmarkStart w:id="11" w:name="O_252428"/>
      <w:bookmarkEnd w:id="11"/>
      <w:r w:rsidRPr="0090138A">
        <w:t>Range Statement</w:t>
      </w:r>
    </w:p>
    <w:tbl>
      <w:tblPr>
        <w:tblW w:w="0" w:type="auto"/>
        <w:tblLayout w:type="fixed"/>
        <w:tblCellMar>
          <w:left w:w="62" w:type="dxa"/>
          <w:right w:w="62" w:type="dxa"/>
        </w:tblCellMar>
        <w:tblLook w:val="0000"/>
      </w:tblPr>
      <w:tblGrid>
        <w:gridCol w:w="3419"/>
        <w:gridCol w:w="5103"/>
      </w:tblGrid>
      <w:tr w:rsidTr="00C16A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RANGE STATEMENT</w:t>
            </w:r>
          </w:p>
        </w:tc>
      </w:tr>
      <w:tr w:rsidTr="00C16A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t>The range statement relates to the unit of competency as a whole. It allows for different work environments and situations that may affect performance. Bold italicised wording, if used in the performance criteria, is detai</w:t>
            </w:r>
            <w:r w:rsidRPr="0090138A">
              <w:t>led below. Essential operating conditions that may be present with training and assessment (depending on the work situation, needs of the candidate, accessibility of the item, and local industry and regional contexts) may also be included.</w:t>
            </w:r>
          </w:p>
        </w:tc>
      </w:tr>
      <w:tr w:rsidTr="00C16A37">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BoldandItalics"/>
              </w:rPr>
              <w:t>Relevant legislation</w:t>
            </w:r>
            <w:r w:rsidRPr="0090138A">
              <w:t xml:space="preserve">, </w:t>
            </w:r>
            <w:r w:rsidRPr="0090138A">
              <w:rPr>
                <w:rStyle w:val="BoldandItalics"/>
              </w:rPr>
              <w:t>codes</w:t>
            </w:r>
            <w:r w:rsidRPr="0090138A">
              <w:t xml:space="preserve">, </w:t>
            </w:r>
            <w:r w:rsidRPr="0090138A">
              <w:rPr>
                <w:rStyle w:val="BoldandItalics"/>
              </w:rPr>
              <w:t>regulations and standards</w:t>
            </w:r>
            <w:r w:rsidRPr="0090138A">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Bullet"/>
            </w:pPr>
            <w:r w:rsidRPr="0090138A">
              <w:t>appropriate licences:</w:t>
            </w:r>
          </w:p>
          <w:p w:rsidR="00000000" w:rsidRPr="0090138A" w:rsidP="0090138A">
            <w:pPr>
              <w:pStyle w:val="ListBullet2"/>
            </w:pPr>
            <w:r w:rsidRPr="0090138A">
              <w:t>crane</w:t>
            </w:r>
          </w:p>
          <w:p w:rsidR="00000000" w:rsidRPr="0090138A" w:rsidP="0090138A">
            <w:pPr>
              <w:pStyle w:val="ListBullet2"/>
            </w:pPr>
            <w:r w:rsidRPr="0090138A">
              <w:t>forklift</w:t>
            </w:r>
          </w:p>
          <w:p w:rsidR="00000000" w:rsidRPr="0090138A" w:rsidP="0090138A">
            <w:pPr>
              <w:pStyle w:val="ListBullet2"/>
            </w:pPr>
            <w:r w:rsidRPr="0090138A">
              <w:t>winch</w:t>
            </w:r>
          </w:p>
          <w:p w:rsidR="00000000" w:rsidRPr="0090138A" w:rsidP="0090138A">
            <w:pPr>
              <w:pStyle w:val="ListBullet"/>
            </w:pPr>
            <w:r w:rsidRPr="0090138A">
              <w:t xml:space="preserve">AS Communications Cabling Manual (CCM) </w:t>
            </w:r>
            <w:r w:rsidRPr="0090138A">
              <w:br/>
              <w:t>Volume 1</w:t>
            </w:r>
          </w:p>
          <w:p w:rsidR="00000000" w:rsidRPr="0090138A" w:rsidP="0090138A">
            <w:pPr>
              <w:pStyle w:val="ListBullet"/>
            </w:pPr>
            <w:r w:rsidRPr="0090138A">
              <w:t>AS/NZS 3000:2007</w:t>
            </w:r>
          </w:p>
          <w:p w:rsidR="00000000" w:rsidRPr="0090138A" w:rsidP="0090138A">
            <w:pPr>
              <w:pStyle w:val="ListBullet"/>
            </w:pPr>
            <w:r w:rsidRPr="0090138A">
              <w:t>AS/NZS 3080:2003</w:t>
            </w:r>
          </w:p>
          <w:p w:rsidR="00000000" w:rsidRPr="0090138A" w:rsidP="0090138A">
            <w:pPr>
              <w:pStyle w:val="ListBullet"/>
            </w:pPr>
            <w:r w:rsidRPr="0090138A">
              <w:t>AS/NZS 3084:2003</w:t>
            </w:r>
          </w:p>
          <w:p w:rsidR="00000000" w:rsidRPr="0090138A" w:rsidP="0090138A">
            <w:pPr>
              <w:pStyle w:val="ListBullet"/>
            </w:pPr>
            <w:r w:rsidRPr="0090138A">
              <w:t>AS/NZS 3085.1:2004</w:t>
            </w:r>
          </w:p>
          <w:p w:rsidR="00000000" w:rsidRPr="0090138A" w:rsidP="0090138A">
            <w:pPr>
              <w:pStyle w:val="ListBullet"/>
            </w:pPr>
            <w:r w:rsidRPr="0090138A">
              <w:t>AS/NZS IEC 61935.1:2006</w:t>
            </w:r>
          </w:p>
          <w:p w:rsidR="00000000" w:rsidRPr="0090138A" w:rsidP="0090138A">
            <w:pPr>
              <w:pStyle w:val="ListBullet"/>
            </w:pPr>
            <w:r w:rsidRPr="0090138A">
              <w:t>AS/NZS IEC 61935.2:2006</w:t>
            </w:r>
          </w:p>
          <w:p w:rsidR="00000000" w:rsidRPr="0090138A" w:rsidP="0090138A">
            <w:pPr>
              <w:pStyle w:val="ListBullet"/>
            </w:pPr>
            <w:r w:rsidRPr="0090138A">
              <w:t>AS/NZS ISO/IEC 14763.3:2007</w:t>
            </w:r>
          </w:p>
          <w:p w:rsidR="00000000" w:rsidRPr="0090138A" w:rsidP="0090138A">
            <w:pPr>
              <w:pStyle w:val="ListBullet"/>
            </w:pPr>
            <w:r w:rsidRPr="0090138A">
              <w:t>AS/NZS ISO/IEC 15018:2005</w:t>
            </w:r>
          </w:p>
          <w:p w:rsidR="00000000" w:rsidRPr="0090138A" w:rsidP="0090138A">
            <w:pPr>
              <w:pStyle w:val="ListBullet"/>
            </w:pPr>
            <w:r w:rsidRPr="0090138A">
              <w:t xml:space="preserve">AS/NZS ISO/IEC 24702:2007 </w:t>
            </w:r>
          </w:p>
          <w:p w:rsidR="00000000" w:rsidRPr="0090138A" w:rsidP="0090138A">
            <w:pPr>
              <w:pStyle w:val="ListBullet"/>
            </w:pPr>
            <w:r w:rsidRPr="0090138A">
              <w:t>Australian Construction Industry Forum (ACIF) standards and codes</w:t>
            </w:r>
          </w:p>
          <w:p w:rsidR="00000000" w:rsidRPr="0090138A" w:rsidP="0090138A">
            <w:pPr>
              <w:pStyle w:val="ListBullet"/>
            </w:pPr>
            <w:r w:rsidRPr="0090138A">
              <w:t>cabling security codes and regulations</w:t>
            </w:r>
          </w:p>
          <w:p w:rsidR="00000000" w:rsidRPr="0090138A" w:rsidP="0090138A">
            <w:pPr>
              <w:pStyle w:val="ListBullet"/>
            </w:pPr>
            <w:r w:rsidRPr="0090138A">
              <w:t>Environmental Protection Acts</w:t>
            </w:r>
          </w:p>
          <w:p w:rsidR="00000000" w:rsidRPr="0090138A" w:rsidP="0090138A">
            <w:pPr>
              <w:pStyle w:val="ListBullet"/>
            </w:pPr>
            <w:r w:rsidRPr="0090138A">
              <w:t>OHS Acts</w:t>
            </w:r>
          </w:p>
          <w:p w:rsidR="00000000" w:rsidRPr="0090138A" w:rsidP="0090138A">
            <w:pPr>
              <w:pStyle w:val="ListBullet"/>
            </w:pPr>
            <w:r w:rsidRPr="0090138A">
              <w:t>road a</w:t>
            </w:r>
            <w:r w:rsidRPr="0090138A">
              <w:t>nd traffic control legislation and codes</w:t>
            </w:r>
          </w:p>
          <w:p w:rsidR="00000000" w:rsidP="0090138A">
            <w:pPr>
              <w:pStyle w:val="ListBullet"/>
              <w:rPr>
                <w:lang w:val="en-NZ"/>
              </w:rPr>
            </w:pPr>
            <w:r w:rsidRPr="0090138A">
              <w:t>technical standards AS/ACIF S008:2006 and AS/ACIF S009:2006.</w:t>
            </w:r>
          </w:p>
        </w:tc>
      </w:tr>
      <w:tr w:rsidTr="00C16A37">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BoldandItalics"/>
              </w:rPr>
              <w:t>Hazards</w:t>
            </w:r>
            <w:r w:rsidRPr="0090138A">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Bullet"/>
            </w:pPr>
            <w:r w:rsidRPr="0090138A">
              <w:t>building debris</w:t>
            </w:r>
          </w:p>
          <w:p w:rsidR="00000000" w:rsidRPr="0090138A" w:rsidP="0090138A">
            <w:pPr>
              <w:pStyle w:val="ListBullet"/>
            </w:pPr>
            <w:r w:rsidRPr="0090138A">
              <w:t>glass fibre</w:t>
            </w:r>
          </w:p>
          <w:p w:rsidR="00000000" w:rsidRPr="0090138A" w:rsidP="0090138A">
            <w:pPr>
              <w:pStyle w:val="ListBullet"/>
            </w:pPr>
            <w:r w:rsidRPr="0090138A">
              <w:t>live power lines</w:t>
            </w:r>
          </w:p>
          <w:p w:rsidR="00000000" w:rsidRPr="0090138A" w:rsidP="0090138A">
            <w:pPr>
              <w:pStyle w:val="ListBullet"/>
            </w:pPr>
            <w:r w:rsidRPr="0090138A">
              <w:t>manual handling</w:t>
            </w:r>
          </w:p>
          <w:p w:rsidR="00000000" w:rsidRPr="0090138A" w:rsidP="0090138A">
            <w:pPr>
              <w:pStyle w:val="ListBullet"/>
            </w:pPr>
            <w:r w:rsidRPr="0090138A">
              <w:t>mud and water</w:t>
            </w:r>
          </w:p>
          <w:p w:rsidR="00000000" w:rsidRPr="0090138A" w:rsidP="0090138A">
            <w:pPr>
              <w:pStyle w:val="ListBullet"/>
            </w:pPr>
            <w:r w:rsidRPr="0090138A">
              <w:t>natural gas and other gas build up</w:t>
            </w:r>
          </w:p>
          <w:p w:rsidR="00000000" w:rsidRPr="0090138A" w:rsidP="0090138A">
            <w:pPr>
              <w:pStyle w:val="ListBullet"/>
            </w:pPr>
            <w:r w:rsidRPr="0090138A">
              <w:t>needle stick injury</w:t>
            </w:r>
          </w:p>
          <w:p w:rsidR="00000000" w:rsidP="0090138A">
            <w:pPr>
              <w:pStyle w:val="ListBullet"/>
              <w:rPr>
                <w:lang w:val="en-NZ"/>
              </w:rPr>
            </w:pPr>
            <w:r w:rsidRPr="0090138A">
              <w:t>vermin.</w:t>
            </w:r>
          </w:p>
        </w:tc>
      </w:tr>
      <w:tr w:rsidTr="00C16A37">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BoldandItalics"/>
              </w:rPr>
              <w:t>Plans and documentation</w:t>
            </w:r>
            <w:r w:rsidRPr="0090138A">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Bullet"/>
            </w:pPr>
            <w:r w:rsidRPr="0090138A">
              <w:t>access location</w:t>
            </w:r>
          </w:p>
          <w:p w:rsidR="00000000" w:rsidRPr="0090138A" w:rsidP="0090138A">
            <w:pPr>
              <w:pStyle w:val="ListBullet"/>
            </w:pPr>
            <w:r w:rsidRPr="0090138A">
              <w:t>cable coding system and identifiers</w:t>
            </w:r>
          </w:p>
          <w:p w:rsidR="00000000" w:rsidP="0090138A">
            <w:pPr>
              <w:pStyle w:val="ListBullet"/>
              <w:rPr>
                <w:lang w:val="en-NZ"/>
              </w:rPr>
            </w:pPr>
            <w:r w:rsidRPr="0090138A">
              <w:t>cable plan.</w:t>
            </w:r>
          </w:p>
        </w:tc>
      </w:tr>
      <w:tr w:rsidTr="00C16A37">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BoldandItalics"/>
              </w:rPr>
              <w:t>Cable joint</w:t>
            </w:r>
            <w:r w:rsidRPr="0090138A">
              <w:t xml:space="preserve"> may involve: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Bullet"/>
            </w:pPr>
            <w:r w:rsidRPr="0090138A">
              <w:t>jointing enclosures</w:t>
            </w:r>
          </w:p>
          <w:p w:rsidR="00000000" w:rsidRPr="0090138A" w:rsidP="0090138A">
            <w:pPr>
              <w:pStyle w:val="ListBullet"/>
            </w:pPr>
            <w:r w:rsidRPr="0090138A">
              <w:t>joints due to:</w:t>
            </w:r>
          </w:p>
          <w:p w:rsidR="00000000" w:rsidRPr="0090138A" w:rsidP="0090138A">
            <w:pPr>
              <w:pStyle w:val="ListBullet2"/>
            </w:pPr>
            <w:r w:rsidRPr="0090138A">
              <w:t>access points requirements</w:t>
            </w:r>
          </w:p>
          <w:p w:rsidR="00000000" w:rsidRPr="0090138A" w:rsidP="0090138A">
            <w:pPr>
              <w:pStyle w:val="ListBullet2"/>
            </w:pPr>
            <w:r w:rsidRPr="0090138A">
              <w:t>additional service points for connection</w:t>
            </w:r>
          </w:p>
          <w:p w:rsidR="00000000" w:rsidRPr="0090138A" w:rsidP="0090138A">
            <w:pPr>
              <w:pStyle w:val="ListBullet2"/>
            </w:pPr>
            <w:r w:rsidRPr="0090138A">
              <w:t xml:space="preserve">cable damage </w:t>
            </w:r>
          </w:p>
          <w:p w:rsidR="00000000" w:rsidRPr="0090138A" w:rsidP="0090138A">
            <w:pPr>
              <w:pStyle w:val="ListBullet2"/>
            </w:pPr>
            <w:r w:rsidRPr="0090138A">
              <w:t>fault rectification</w:t>
            </w:r>
          </w:p>
          <w:p w:rsidR="00000000" w:rsidRPr="0090138A" w:rsidP="0090138A">
            <w:pPr>
              <w:pStyle w:val="ListBullet2"/>
            </w:pPr>
            <w:r w:rsidRPr="0090138A">
              <w:t>long cable runs</w:t>
            </w:r>
          </w:p>
          <w:p w:rsidR="00000000" w:rsidRPr="0090138A" w:rsidP="0090138A">
            <w:pPr>
              <w:pStyle w:val="ListBullet"/>
            </w:pPr>
            <w:r w:rsidRPr="0090138A">
              <w:t xml:space="preserve">stub joints </w:t>
            </w:r>
          </w:p>
          <w:p w:rsidR="00000000" w:rsidP="0090138A">
            <w:pPr>
              <w:pStyle w:val="ListBullet"/>
              <w:rPr>
                <w:lang w:val="en-NZ"/>
              </w:rPr>
            </w:pPr>
            <w:r w:rsidRPr="0090138A">
              <w:t>underground pits.</w:t>
            </w:r>
          </w:p>
        </w:tc>
      </w:tr>
      <w:tr w:rsidTr="00C16A37">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BoldandItalics"/>
              </w:rPr>
              <w:t>Tools and equipment</w:t>
            </w:r>
            <w:r w:rsidRPr="0090138A">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Bullet"/>
            </w:pPr>
            <w:r w:rsidRPr="0090138A">
              <w:t>hand tools:</w:t>
            </w:r>
          </w:p>
          <w:p w:rsidR="00000000" w:rsidRPr="0090138A" w:rsidP="0090138A">
            <w:pPr>
              <w:pStyle w:val="ListBullet2"/>
            </w:pPr>
            <w:r w:rsidRPr="0090138A">
              <w:t>crowbar</w:t>
            </w:r>
          </w:p>
          <w:p w:rsidR="00000000" w:rsidRPr="0090138A" w:rsidP="0090138A">
            <w:pPr>
              <w:pStyle w:val="ListBullet2"/>
            </w:pPr>
            <w:r w:rsidRPr="0090138A">
              <w:t>glue</w:t>
            </w:r>
          </w:p>
          <w:p w:rsidR="00000000" w:rsidRPr="0090138A" w:rsidP="0090138A">
            <w:pPr>
              <w:pStyle w:val="ListBullet2"/>
            </w:pPr>
            <w:r w:rsidRPr="0090138A">
              <w:t>hammers</w:t>
            </w:r>
          </w:p>
          <w:p w:rsidR="00000000" w:rsidRPr="0090138A" w:rsidP="0090138A">
            <w:pPr>
              <w:pStyle w:val="ListBullet2"/>
            </w:pPr>
            <w:r w:rsidRPr="0090138A">
              <w:t>pick</w:t>
            </w:r>
          </w:p>
          <w:p w:rsidR="00000000" w:rsidRPr="0090138A" w:rsidP="0090138A">
            <w:pPr>
              <w:pStyle w:val="ListBullet2"/>
            </w:pPr>
            <w:r w:rsidRPr="0090138A">
              <w:t>saws</w:t>
            </w:r>
          </w:p>
          <w:p w:rsidR="00000000" w:rsidRPr="0090138A" w:rsidP="0090138A">
            <w:pPr>
              <w:pStyle w:val="ListBullet2"/>
            </w:pPr>
            <w:r w:rsidRPr="0090138A">
              <w:t>shovels</w:t>
            </w:r>
          </w:p>
          <w:p w:rsidR="00000000" w:rsidRPr="0090138A" w:rsidP="0090138A">
            <w:pPr>
              <w:pStyle w:val="ListBullet"/>
            </w:pPr>
            <w:r w:rsidRPr="0090138A">
              <w:t>mechanical equipment:</w:t>
            </w:r>
          </w:p>
          <w:p w:rsidR="00000000" w:rsidRPr="0090138A" w:rsidP="0090138A">
            <w:pPr>
              <w:pStyle w:val="ListBullet2"/>
            </w:pPr>
            <w:r w:rsidRPr="0090138A">
              <w:t>auger</w:t>
            </w:r>
          </w:p>
          <w:p w:rsidR="00000000" w:rsidRPr="0090138A" w:rsidP="0090138A">
            <w:pPr>
              <w:pStyle w:val="ListBullet2"/>
            </w:pPr>
            <w:r w:rsidRPr="0090138A">
              <w:t>backhoe</w:t>
            </w:r>
          </w:p>
          <w:p w:rsidR="00000000" w:rsidRPr="0090138A" w:rsidP="0090138A">
            <w:pPr>
              <w:pStyle w:val="ListBullet2"/>
            </w:pPr>
            <w:r w:rsidRPr="0090138A">
              <w:t>borer</w:t>
            </w:r>
          </w:p>
          <w:p w:rsidR="00000000" w:rsidRPr="0090138A" w:rsidP="0090138A">
            <w:pPr>
              <w:pStyle w:val="ListBullet2"/>
            </w:pPr>
            <w:r w:rsidRPr="0090138A">
              <w:t>concrete gutter</w:t>
            </w:r>
          </w:p>
          <w:p w:rsidR="00000000" w:rsidRPr="0090138A" w:rsidP="0090138A">
            <w:pPr>
              <w:pStyle w:val="ListBullet2"/>
            </w:pPr>
            <w:r w:rsidRPr="0090138A">
              <w:t>ditch witch</w:t>
            </w:r>
          </w:p>
          <w:p w:rsidR="00000000" w:rsidRPr="0090138A" w:rsidP="0090138A">
            <w:pPr>
              <w:pStyle w:val="ListBullet2"/>
            </w:pPr>
            <w:r w:rsidRPr="0090138A">
              <w:t>excavators</w:t>
            </w:r>
          </w:p>
          <w:p w:rsidR="00000000" w:rsidRPr="0090138A" w:rsidP="0090138A">
            <w:pPr>
              <w:pStyle w:val="ListBullet2"/>
            </w:pPr>
            <w:r w:rsidRPr="0090138A">
              <w:t>mole plough</w:t>
            </w:r>
          </w:p>
          <w:p w:rsidR="00000000" w:rsidP="0090138A">
            <w:pPr>
              <w:pStyle w:val="ListBullet2"/>
              <w:rPr>
                <w:lang w:val="en-NZ"/>
              </w:rPr>
            </w:pPr>
            <w:r w:rsidRPr="0090138A">
              <w:t>trenching machine.</w:t>
            </w:r>
          </w:p>
        </w:tc>
      </w:tr>
      <w:tr w:rsidTr="00C16A37">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BoldandItalics"/>
              </w:rPr>
              <w:t>Relevant authorities</w:t>
            </w:r>
            <w:r w:rsidRPr="0090138A">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Bullet"/>
            </w:pPr>
            <w:r w:rsidRPr="0090138A">
              <w:t>cable location services (Dial Before you Dig)</w:t>
            </w:r>
          </w:p>
          <w:p w:rsidR="00000000" w:rsidRPr="0090138A" w:rsidP="0090138A">
            <w:pPr>
              <w:pStyle w:val="ListBullet"/>
            </w:pPr>
            <w:r w:rsidRPr="0090138A">
              <w:t>environment protection</w:t>
            </w:r>
          </w:p>
          <w:p w:rsidR="00000000" w:rsidRPr="0090138A" w:rsidP="0090138A">
            <w:pPr>
              <w:pStyle w:val="ListBullet"/>
            </w:pPr>
            <w:r w:rsidRPr="0090138A">
              <w:t>local government</w:t>
            </w:r>
          </w:p>
          <w:p w:rsidR="00000000" w:rsidRPr="0090138A" w:rsidP="0090138A">
            <w:pPr>
              <w:pStyle w:val="ListBullet"/>
            </w:pPr>
            <w:r w:rsidRPr="0090138A">
              <w:t>private owners</w:t>
            </w:r>
          </w:p>
          <w:p w:rsidR="00000000" w:rsidRPr="0090138A" w:rsidP="0090138A">
            <w:pPr>
              <w:pStyle w:val="ListBullet"/>
            </w:pPr>
            <w:r w:rsidRPr="0090138A">
              <w:t>utility providers such as:</w:t>
            </w:r>
          </w:p>
          <w:p w:rsidR="00000000" w:rsidRPr="0090138A" w:rsidP="0090138A">
            <w:pPr>
              <w:pStyle w:val="ListBullet2"/>
            </w:pPr>
            <w:r w:rsidRPr="0090138A">
              <w:t>electricity</w:t>
            </w:r>
          </w:p>
          <w:p w:rsidR="00000000" w:rsidRPr="0090138A" w:rsidP="0090138A">
            <w:pPr>
              <w:pStyle w:val="ListBullet2"/>
            </w:pPr>
            <w:r w:rsidRPr="0090138A">
              <w:t>fire services</w:t>
            </w:r>
          </w:p>
          <w:p w:rsidR="00000000" w:rsidRPr="0090138A" w:rsidP="0090138A">
            <w:pPr>
              <w:pStyle w:val="ListBullet2"/>
            </w:pPr>
            <w:r w:rsidRPr="0090138A">
              <w:t>gas</w:t>
            </w:r>
          </w:p>
          <w:p w:rsidR="00000000" w:rsidRPr="0090138A" w:rsidP="0090138A">
            <w:pPr>
              <w:pStyle w:val="ListBullet2"/>
            </w:pPr>
            <w:r w:rsidRPr="0090138A">
              <w:t>telecommunications providers</w:t>
            </w:r>
          </w:p>
          <w:p w:rsidR="00000000" w:rsidP="0090138A">
            <w:pPr>
              <w:pStyle w:val="ListBullet2"/>
              <w:rPr>
                <w:lang w:val="en-NZ"/>
              </w:rPr>
            </w:pPr>
            <w:r w:rsidRPr="0090138A">
              <w:t>water.</w:t>
            </w:r>
          </w:p>
        </w:tc>
      </w:tr>
      <w:tr w:rsidTr="00C16A37">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BoldandItalics"/>
              </w:rPr>
              <w:t>OHS and environmental requirements</w:t>
            </w:r>
            <w:r w:rsidRPr="0090138A">
              <w:t xml:space="preserve"> may relate to:</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ListBullet"/>
            </w:pPr>
            <w:r w:rsidRPr="0090138A">
              <w:t>identifying other services, including power and gas</w:t>
            </w:r>
          </w:p>
          <w:p w:rsidR="00000000" w:rsidRPr="0090138A" w:rsidP="0090138A">
            <w:pPr>
              <w:pStyle w:val="ListBullet"/>
            </w:pPr>
            <w:r w:rsidRPr="0090138A">
              <w:t>need for decommissioning and isolating worksite and lines prior to commencement</w:t>
            </w:r>
          </w:p>
          <w:p w:rsidR="00000000" w:rsidRPr="0090138A" w:rsidP="0090138A">
            <w:pPr>
              <w:pStyle w:val="ListBullet"/>
            </w:pPr>
            <w:r w:rsidRPr="0090138A">
              <w:t>safe working practices, such as the safe use and handling of:</w:t>
            </w:r>
          </w:p>
          <w:p w:rsidR="00000000" w:rsidRPr="0090138A" w:rsidP="0090138A">
            <w:pPr>
              <w:pStyle w:val="ListBullet2"/>
            </w:pPr>
            <w:r w:rsidRPr="0090138A">
              <w:t>asbestos</w:t>
            </w:r>
          </w:p>
          <w:p w:rsidR="00000000" w:rsidRPr="0090138A" w:rsidP="0090138A">
            <w:pPr>
              <w:pStyle w:val="ListBullet2"/>
            </w:pPr>
            <w:r w:rsidRPr="0090138A">
              <w:t>c</w:t>
            </w:r>
            <w:r w:rsidRPr="0090138A">
              <w:t>hemicals</w:t>
            </w:r>
          </w:p>
          <w:p w:rsidR="00000000" w:rsidRPr="0090138A" w:rsidP="0090138A">
            <w:pPr>
              <w:pStyle w:val="ListBullet2"/>
            </w:pPr>
            <w:r w:rsidRPr="0090138A">
              <w:t>materials</w:t>
            </w:r>
          </w:p>
          <w:p w:rsidR="00000000" w:rsidRPr="0090138A" w:rsidP="0090138A">
            <w:pPr>
              <w:pStyle w:val="ListBullet2"/>
            </w:pPr>
            <w:r w:rsidRPr="0090138A">
              <w:t>tools and equipment</w:t>
            </w:r>
          </w:p>
          <w:p w:rsidR="00000000" w:rsidRPr="0090138A" w:rsidP="0090138A">
            <w:pPr>
              <w:pStyle w:val="ListBullet2"/>
            </w:pPr>
            <w:r w:rsidRPr="0090138A">
              <w:t>work platforms</w:t>
            </w:r>
          </w:p>
          <w:p w:rsidR="00000000" w:rsidRPr="0090138A" w:rsidP="0090138A">
            <w:pPr>
              <w:pStyle w:val="ListBullet"/>
            </w:pPr>
            <w:r w:rsidRPr="0090138A">
              <w:t>safety equipment:</w:t>
            </w:r>
          </w:p>
          <w:p w:rsidR="00000000" w:rsidRPr="0090138A" w:rsidP="0090138A">
            <w:pPr>
              <w:pStyle w:val="ListBullet2"/>
            </w:pPr>
            <w:r w:rsidRPr="0090138A">
              <w:t>flashing lights</w:t>
            </w:r>
          </w:p>
          <w:p w:rsidR="00000000" w:rsidRPr="0090138A" w:rsidP="0090138A">
            <w:pPr>
              <w:pStyle w:val="ListBullet2"/>
            </w:pPr>
            <w:r w:rsidRPr="0090138A">
              <w:t>gas and other hazard detection equipment</w:t>
            </w:r>
          </w:p>
          <w:p w:rsidR="00000000" w:rsidRPr="0090138A" w:rsidP="0090138A">
            <w:pPr>
              <w:pStyle w:val="ListBullet2"/>
            </w:pPr>
            <w:r w:rsidRPr="0090138A">
              <w:t>safety barriers</w:t>
            </w:r>
          </w:p>
          <w:p w:rsidR="00000000" w:rsidRPr="0090138A" w:rsidP="0090138A">
            <w:pPr>
              <w:pStyle w:val="ListBullet2"/>
            </w:pPr>
            <w:r w:rsidRPr="0090138A">
              <w:t>trench guards</w:t>
            </w:r>
          </w:p>
          <w:p w:rsidR="00000000" w:rsidRPr="0090138A" w:rsidP="0090138A">
            <w:pPr>
              <w:pStyle w:val="ListBullet2"/>
            </w:pPr>
            <w:r w:rsidRPr="0090138A">
              <w:t>warning signs and tapes</w:t>
            </w:r>
          </w:p>
          <w:p w:rsidR="00000000" w:rsidRPr="0090138A" w:rsidP="0090138A">
            <w:pPr>
              <w:pStyle w:val="ListBullet2"/>
            </w:pPr>
            <w:r w:rsidRPr="0090138A">
              <w:t>witches hats</w:t>
            </w:r>
          </w:p>
          <w:p w:rsidR="00000000" w:rsidRPr="0090138A" w:rsidP="0090138A">
            <w:pPr>
              <w:pStyle w:val="ListBullet"/>
            </w:pPr>
            <w:r w:rsidRPr="0090138A">
              <w:t>special access requirements</w:t>
            </w:r>
          </w:p>
          <w:p w:rsidR="00000000" w:rsidRPr="0090138A" w:rsidP="0090138A">
            <w:pPr>
              <w:pStyle w:val="ListBullet"/>
            </w:pPr>
            <w:r w:rsidRPr="0090138A">
              <w:t>suitable light and ventilation</w:t>
            </w:r>
          </w:p>
          <w:p w:rsidR="00000000" w:rsidRPr="0090138A" w:rsidP="0090138A">
            <w:pPr>
              <w:pStyle w:val="ListBullet"/>
            </w:pPr>
            <w:r w:rsidRPr="0090138A">
              <w:t>environmental considerations:</w:t>
            </w:r>
          </w:p>
          <w:p w:rsidR="00000000" w:rsidRPr="0090138A" w:rsidP="0090138A">
            <w:pPr>
              <w:pStyle w:val="ListBullet2"/>
            </w:pPr>
            <w:r w:rsidRPr="0090138A">
              <w:t>clean-up protection</w:t>
            </w:r>
          </w:p>
          <w:p w:rsidR="00000000" w:rsidRPr="0090138A" w:rsidP="0090138A">
            <w:pPr>
              <w:pStyle w:val="ListBullet2"/>
            </w:pPr>
            <w:r w:rsidRPr="0090138A">
              <w:t>noise, dust and clean-up management</w:t>
            </w:r>
          </w:p>
          <w:p w:rsidR="00000000" w:rsidRPr="0090138A" w:rsidP="0090138A">
            <w:pPr>
              <w:pStyle w:val="ListBullet2"/>
            </w:pPr>
            <w:r w:rsidRPr="0090138A">
              <w:t>stormwater protection</w:t>
            </w:r>
          </w:p>
          <w:p w:rsidR="00000000" w:rsidRPr="0090138A" w:rsidP="0090138A">
            <w:pPr>
              <w:pStyle w:val="ListBullet2"/>
            </w:pPr>
            <w:r w:rsidRPr="0090138A">
              <w:t>waste management.</w:t>
            </w:r>
          </w:p>
        </w:tc>
      </w:tr>
    </w:tbl>
    <w:p w:rsidR="00C16A37" w:rsidP="0090138A">
      <w:pPr>
        <w:pStyle w:val="BodyText"/>
      </w:pPr>
    </w:p>
    <w:p w:rsidR="00C16A37" w:rsidP="0090138A">
      <w:pPr>
        <w:pStyle w:val="BodyText"/>
      </w:pPr>
    </w:p>
    <w:p w:rsidR="00000000" w:rsidRPr="0090138A" w:rsidP="0090138A">
      <w:pPr>
        <w:pStyle w:val="Heading1"/>
      </w:pPr>
      <w:bookmarkStart w:id="12" w:name="O_208681"/>
      <w:bookmarkEnd w:id="12"/>
      <w:r w:rsidRPr="0090138A">
        <w:t>Unit Sector(s)</w:t>
      </w:r>
    </w:p>
    <w:tbl>
      <w:tblPr>
        <w:tblW w:w="0" w:type="auto"/>
        <w:tblLayout w:type="fixed"/>
        <w:tblCellMar>
          <w:left w:w="62" w:type="dxa"/>
          <w:right w:w="62" w:type="dxa"/>
        </w:tblCellMar>
        <w:tblLook w:val="0000"/>
      </w:tblPr>
      <w:tblGrid>
        <w:gridCol w:w="2570"/>
        <w:gridCol w:w="5952"/>
      </w:tblGrid>
      <w:tr w:rsidTr="00C16A3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r w:rsidRPr="0090138A">
              <w:t>Telecommunications</w:t>
            </w:r>
          </w:p>
        </w:tc>
      </w:tr>
    </w:tbl>
    <w:p w:rsidR="00C16A37" w:rsidP="0090138A">
      <w:pPr>
        <w:pStyle w:val="BodyText"/>
      </w:pPr>
    </w:p>
    <w:p w:rsidR="00C16A37" w:rsidP="0090138A">
      <w:pPr>
        <w:pStyle w:val="BodyText"/>
      </w:pPr>
    </w:p>
    <w:p w:rsidR="00000000" w:rsidRPr="0090138A" w:rsidP="0090138A">
      <w:pPr>
        <w:pStyle w:val="Heading1"/>
      </w:pPr>
      <w:bookmarkStart w:id="13" w:name="O_208678"/>
      <w:bookmarkEnd w:id="13"/>
      <w:r w:rsidRPr="0090138A">
        <w:t>Co-requisite units</w:t>
      </w:r>
    </w:p>
    <w:tbl>
      <w:tblPr>
        <w:tblW w:w="0" w:type="auto"/>
        <w:tblLayout w:type="fixed"/>
        <w:tblCellMar>
          <w:left w:w="62" w:type="dxa"/>
          <w:right w:w="62" w:type="dxa"/>
        </w:tblCellMar>
        <w:tblLook w:val="0000"/>
      </w:tblPr>
      <w:tblGrid>
        <w:gridCol w:w="2641"/>
        <w:gridCol w:w="1322"/>
        <w:gridCol w:w="4559"/>
      </w:tblGrid>
      <w:tr w:rsidTr="00C16A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p>
        </w:tc>
      </w:tr>
      <w:tr w:rsidTr="00C16A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p>
        </w:tc>
      </w:tr>
      <w:tr w:rsidTr="00C16A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p>
        </w:tc>
      </w:tr>
    </w:tbl>
    <w:p w:rsidR="00C16A37" w:rsidP="0090138A">
      <w:pPr>
        <w:pStyle w:val="BodyText"/>
      </w:pPr>
    </w:p>
    <w:p w:rsidR="00C16A37" w:rsidP="0090138A">
      <w:pPr>
        <w:pStyle w:val="BodyText"/>
      </w:pPr>
    </w:p>
    <w:p w:rsidR="00000000" w:rsidRPr="0090138A" w:rsidP="0090138A">
      <w:pPr>
        <w:pStyle w:val="Heading1"/>
      </w:pPr>
      <w:bookmarkStart w:id="14" w:name="O_208680"/>
      <w:bookmarkEnd w:id="14"/>
      <w:r w:rsidRPr="0090138A">
        <w:t>Competency field</w:t>
      </w:r>
    </w:p>
    <w:tbl>
      <w:tblPr>
        <w:tblW w:w="0" w:type="auto"/>
        <w:tblLayout w:type="fixed"/>
        <w:tblCellMar>
          <w:left w:w="62" w:type="dxa"/>
          <w:right w:w="62" w:type="dxa"/>
        </w:tblCellMar>
        <w:tblLook w:val="0000"/>
      </w:tblPr>
      <w:tblGrid>
        <w:gridCol w:w="2778"/>
        <w:gridCol w:w="5744"/>
      </w:tblGrid>
      <w:tr w:rsidTr="00C16A3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8A">
            <w:pPr>
              <w:pStyle w:val="BodyText"/>
              <w:rPr>
                <w:lang w:val="en-NZ"/>
              </w:rPr>
            </w:pPr>
            <w:r w:rsidRPr="0090138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8A" w:rsidP="0090138A">
            <w:pPr>
              <w:pStyle w:val="BodyText"/>
            </w:pPr>
            <w:r w:rsidRPr="0090138A">
              <w:t>Cabling</w:t>
            </w:r>
          </w:p>
        </w:tc>
      </w:tr>
    </w:tbl>
    <w:p w:rsidR="00C16A37" w:rsidP="0090138A">
      <w:pPr>
        <w:pStyle w:val="BodyText"/>
      </w:pPr>
    </w:p>
    <w:p w:rsidR="00C16A37" w:rsidP="0090138A">
      <w:pPr>
        <w:pStyle w:val="BodyText"/>
      </w:pPr>
    </w:p>
    <w:p w:rsidR="00000000" w:rsidRPr="0090138A" w:rsidP="0090138A"/>
    <w:sectPr w:rsidSect="00901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A37" w:rsidP="00C16A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37" w:rsidP="00901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16A37" w:rsidP="009013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6A37" w:rsidP="009013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A37" w:rsidP="00C16A3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37" w:rsidP="0090138A">
    <w:pPr>
      <w:pStyle w:val="Header"/>
      <w:framePr w:wrap="around"/>
    </w:pPr>
    <w:r>
      <w:fldChar w:fldCharType="begin"/>
    </w:r>
    <w:r>
      <w:instrText xml:space="preserve"> TITLE   \* MERGEFORMAT </w:instrText>
    </w:r>
    <w:r>
      <w:fldChar w:fldCharType="separate"/>
    </w:r>
    <w:r>
      <w:t>ICTCBL2135A Joint metallic conductor cable in access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6A37" w:rsidP="009013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5E8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5E8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49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3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138A"/>
    <w:pPr>
      <w:spacing w:before="360" w:after="60"/>
      <w:outlineLvl w:val="0"/>
    </w:pPr>
    <w:rPr>
      <w:sz w:val="32"/>
    </w:rPr>
  </w:style>
  <w:style w:type="paragraph" w:styleId="Heading2">
    <w:name w:val="heading 2"/>
    <w:basedOn w:val="HeadingBase"/>
    <w:next w:val="BodyText"/>
    <w:link w:val="Heading2Char"/>
    <w:qFormat/>
    <w:rsid w:val="0090138A"/>
    <w:pPr>
      <w:keepLines/>
      <w:spacing w:before="240" w:after="120"/>
      <w:outlineLvl w:val="1"/>
    </w:pPr>
    <w:rPr>
      <w:sz w:val="28"/>
      <w:szCs w:val="40"/>
    </w:rPr>
  </w:style>
  <w:style w:type="paragraph" w:styleId="Heading3">
    <w:name w:val="heading 3"/>
    <w:basedOn w:val="HeadingBase"/>
    <w:next w:val="BodyText"/>
    <w:link w:val="Heading3Char"/>
    <w:qFormat/>
    <w:rsid w:val="0090138A"/>
    <w:pPr>
      <w:spacing w:before="180" w:after="120"/>
      <w:outlineLvl w:val="2"/>
    </w:pPr>
    <w:rPr>
      <w:spacing w:val="-10"/>
      <w:kern w:val="32"/>
    </w:rPr>
  </w:style>
  <w:style w:type="paragraph" w:styleId="Heading4">
    <w:name w:val="heading 4"/>
    <w:basedOn w:val="HeadingBase"/>
    <w:next w:val="BodyText"/>
    <w:link w:val="Heading4Char"/>
    <w:qFormat/>
    <w:rsid w:val="0090138A"/>
    <w:pPr>
      <w:spacing w:before="160" w:after="120"/>
      <w:outlineLvl w:val="3"/>
    </w:pPr>
    <w:rPr>
      <w:sz w:val="22"/>
    </w:rPr>
  </w:style>
  <w:style w:type="paragraph" w:styleId="Heading5">
    <w:name w:val="heading 5"/>
    <w:basedOn w:val="HeadingBase"/>
    <w:next w:val="Normal"/>
    <w:link w:val="Heading5Char"/>
    <w:qFormat/>
    <w:rsid w:val="0090138A"/>
    <w:pPr>
      <w:spacing w:before="80"/>
      <w:outlineLvl w:val="4"/>
    </w:pPr>
    <w:rPr>
      <w:color w:val="918585"/>
      <w:sz w:val="20"/>
    </w:rPr>
  </w:style>
  <w:style w:type="paragraph" w:styleId="Heading6">
    <w:name w:val="heading 6"/>
    <w:basedOn w:val="HeadingBase"/>
    <w:next w:val="Normal"/>
    <w:link w:val="Heading6Char"/>
    <w:qFormat/>
    <w:rsid w:val="0090138A"/>
    <w:pPr>
      <w:spacing w:before="60"/>
      <w:outlineLvl w:val="5"/>
    </w:pPr>
    <w:rPr>
      <w:color w:val="918585"/>
      <w:sz w:val="20"/>
    </w:rPr>
  </w:style>
  <w:style w:type="paragraph" w:styleId="Heading7">
    <w:name w:val="heading 7"/>
    <w:basedOn w:val="Normal"/>
    <w:next w:val="Normal"/>
    <w:link w:val="Heading7Char"/>
    <w:qFormat/>
    <w:rsid w:val="0090138A"/>
    <w:pPr>
      <w:ind w:left="720"/>
      <w:outlineLvl w:val="6"/>
    </w:pPr>
    <w:rPr>
      <w:i/>
    </w:rPr>
  </w:style>
  <w:style w:type="paragraph" w:styleId="Heading8">
    <w:name w:val="heading 8"/>
    <w:basedOn w:val="Normal"/>
    <w:next w:val="Normal"/>
    <w:link w:val="Heading8Char"/>
    <w:qFormat/>
    <w:rsid w:val="0090138A"/>
    <w:pPr>
      <w:ind w:left="720"/>
      <w:outlineLvl w:val="7"/>
    </w:pPr>
    <w:rPr>
      <w:i/>
    </w:rPr>
  </w:style>
  <w:style w:type="paragraph" w:styleId="Heading9">
    <w:name w:val="heading 9"/>
    <w:basedOn w:val="Normal"/>
    <w:next w:val="Normal"/>
    <w:link w:val="Heading9Char"/>
    <w:qFormat/>
    <w:rsid w:val="0090138A"/>
    <w:pPr>
      <w:ind w:left="720"/>
      <w:outlineLvl w:val="8"/>
    </w:pPr>
    <w:rPr>
      <w:i/>
    </w:rPr>
  </w:style>
  <w:style w:type="character" w:default="1" w:styleId="DefaultParagraphFont">
    <w:name w:val="Default Paragraph Font"/>
    <w:uiPriority w:val="1"/>
    <w:unhideWhenUsed/>
    <w:rsid w:val="00901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38A"/>
  </w:style>
  <w:style w:type="character" w:customStyle="1" w:styleId="Heading1Char">
    <w:name w:val="Heading 1 Char"/>
    <w:link w:val="Heading1"/>
    <w:rsid w:val="0090138A"/>
    <w:rPr>
      <w:rFonts w:ascii="Times New Roman" w:eastAsia="Times New Roman" w:hAnsi="Times New Roman" w:cs="Times New Roman"/>
      <w:b/>
      <w:sz w:val="32"/>
      <w:szCs w:val="20"/>
      <w:lang w:eastAsia="en-US"/>
    </w:rPr>
  </w:style>
  <w:style w:type="paragraph" w:styleId="BodyText">
    <w:name w:val="Body Text"/>
    <w:basedOn w:val="Normal"/>
    <w:link w:val="BodyTextChar"/>
    <w:rsid w:val="0090138A"/>
    <w:pPr>
      <w:spacing w:before="120" w:after="120"/>
      <w:contextualSpacing/>
    </w:pPr>
    <w:rPr>
      <w:rFonts w:ascii="Times New Roman" w:hAnsi="Times New Roman"/>
      <w:sz w:val="24"/>
      <w:szCs w:val="22"/>
    </w:rPr>
  </w:style>
  <w:style w:type="character" w:customStyle="1" w:styleId="BodyTextChar">
    <w:name w:val="Body Text Char"/>
    <w:link w:val="BodyText"/>
    <w:rsid w:val="0090138A"/>
    <w:rPr>
      <w:rFonts w:ascii="Times New Roman" w:eastAsia="Times New Roman" w:hAnsi="Times New Roman" w:cs="Times New Roman"/>
      <w:sz w:val="24"/>
      <w:lang w:val="en-US" w:eastAsia="en-US"/>
    </w:rPr>
  </w:style>
  <w:style w:type="paragraph" w:styleId="Footer">
    <w:name w:val="footer"/>
    <w:basedOn w:val="Normal"/>
    <w:link w:val="FooterChar"/>
    <w:rsid w:val="00901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0138A"/>
    <w:rPr>
      <w:rFonts w:ascii="Times New Roman" w:eastAsia="Times New Roman" w:hAnsi="Times New Roman" w:cs="Times New Roman"/>
      <w:sz w:val="16"/>
      <w:lang w:val="en-US" w:eastAsia="en-US"/>
    </w:rPr>
  </w:style>
  <w:style w:type="paragraph" w:styleId="List">
    <w:name w:val="List"/>
    <w:basedOn w:val="BodyText"/>
    <w:next w:val="BodyText"/>
    <w:rsid w:val="0090138A"/>
    <w:pPr>
      <w:tabs>
        <w:tab w:val="left" w:pos="340"/>
      </w:tabs>
      <w:spacing w:before="60" w:after="60"/>
      <w:ind w:left="340" w:hanging="340"/>
    </w:pPr>
  </w:style>
  <w:style w:type="paragraph" w:styleId="ListBullet">
    <w:name w:val="List Bullet"/>
    <w:basedOn w:val="List"/>
    <w:rsid w:val="0090138A"/>
    <w:pPr>
      <w:numPr>
        <w:numId w:val="13"/>
      </w:numPr>
      <w:tabs>
        <w:tab w:val="clear" w:pos="340"/>
      </w:tabs>
      <w:spacing w:before="40" w:after="40"/>
    </w:pPr>
  </w:style>
  <w:style w:type="character" w:customStyle="1" w:styleId="SpecialBold">
    <w:name w:val="Special Bold"/>
    <w:rsid w:val="0090138A"/>
    <w:rPr>
      <w:b/>
      <w:spacing w:val="0"/>
    </w:rPr>
  </w:style>
  <w:style w:type="paragraph" w:styleId="ListBullet2">
    <w:name w:val="List Bullet 2"/>
    <w:basedOn w:val="List2"/>
    <w:rsid w:val="0090138A"/>
    <w:pPr>
      <w:numPr>
        <w:numId w:val="14"/>
      </w:numPr>
      <w:tabs>
        <w:tab w:val="clear" w:pos="680"/>
      </w:tabs>
    </w:pPr>
  </w:style>
  <w:style w:type="paragraph" w:styleId="Header">
    <w:name w:val="header"/>
    <w:basedOn w:val="Normal"/>
    <w:link w:val="HeaderChar"/>
    <w:rsid w:val="00901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013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138A"/>
    <w:pPr>
      <w:spacing w:before="240" w:after="120"/>
      <w:outlineLvl w:val="0"/>
    </w:pPr>
    <w:rPr>
      <w:rFonts w:ascii="Times New Roman" w:hAnsi="Times New Roman"/>
      <w:b/>
      <w:sz w:val="28"/>
    </w:rPr>
  </w:style>
  <w:style w:type="paragraph" w:customStyle="1" w:styleId="AllowPageBreak">
    <w:name w:val="AllowPageBreak"/>
    <w:rsid w:val="009013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138A"/>
    <w:pPr>
      <w:tabs>
        <w:tab w:val="left" w:pos="680"/>
      </w:tabs>
      <w:spacing w:before="60" w:after="60"/>
      <w:ind w:left="680" w:hanging="340"/>
    </w:pPr>
  </w:style>
  <w:style w:type="character" w:customStyle="1" w:styleId="BoldandItalics">
    <w:name w:val="Bold and Italics"/>
    <w:qFormat/>
    <w:rsid w:val="0090138A"/>
    <w:rPr>
      <w:b/>
      <w:i/>
      <w:u w:val="none"/>
    </w:rPr>
  </w:style>
  <w:style w:type="character" w:customStyle="1" w:styleId="Heading2Char">
    <w:name w:val="Heading 2 Char"/>
    <w:link w:val="Heading2"/>
    <w:rsid w:val="0090138A"/>
    <w:rPr>
      <w:rFonts w:ascii="Times New Roman" w:eastAsia="Times New Roman" w:hAnsi="Times New Roman" w:cs="Times New Roman"/>
      <w:b/>
      <w:sz w:val="28"/>
      <w:szCs w:val="40"/>
      <w:lang w:eastAsia="en-US"/>
    </w:rPr>
  </w:style>
  <w:style w:type="character" w:customStyle="1" w:styleId="Heading3Char">
    <w:name w:val="Heading 3 Char"/>
    <w:link w:val="Heading3"/>
    <w:rsid w:val="0090138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0138A"/>
    <w:rPr>
      <w:rFonts w:ascii="Times New Roman" w:eastAsia="Times New Roman" w:hAnsi="Times New Roman" w:cs="Times New Roman"/>
      <w:b/>
      <w:szCs w:val="20"/>
      <w:lang w:eastAsia="en-US"/>
    </w:rPr>
  </w:style>
  <w:style w:type="character" w:customStyle="1" w:styleId="Heading5Char">
    <w:name w:val="Heading 5 Char"/>
    <w:link w:val="Heading5"/>
    <w:rsid w:val="0090138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01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3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13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138A"/>
    <w:rPr>
      <w:rFonts w:ascii="Courier New" w:eastAsia="Times New Roman" w:hAnsi="Courier New" w:cs="Times New Roman"/>
      <w:i/>
      <w:szCs w:val="20"/>
      <w:lang w:val="en-US" w:eastAsia="en-US"/>
    </w:rPr>
  </w:style>
  <w:style w:type="paragraph" w:customStyle="1" w:styleId="HeadingBase">
    <w:name w:val="Heading Base"/>
    <w:rsid w:val="00901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38A"/>
    <w:pPr>
      <w:tabs>
        <w:tab w:val="right" w:leader="dot" w:pos="9072"/>
      </w:tabs>
      <w:ind w:left="567"/>
    </w:pPr>
    <w:rPr>
      <w:szCs w:val="22"/>
    </w:rPr>
  </w:style>
  <w:style w:type="paragraph" w:customStyle="1" w:styleId="TOCBase">
    <w:name w:val="TOC Base"/>
    <w:rsid w:val="00901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38A"/>
    <w:pPr>
      <w:tabs>
        <w:tab w:val="right" w:leader="dot" w:pos="9072"/>
      </w:tabs>
      <w:spacing w:before="40" w:after="40"/>
      <w:ind w:left="284"/>
    </w:pPr>
    <w:rPr>
      <w:rFonts w:ascii="Times New Roman" w:hAnsi="Times New Roman"/>
    </w:rPr>
  </w:style>
  <w:style w:type="paragraph" w:styleId="TOC1">
    <w:name w:val="toc 1"/>
    <w:basedOn w:val="TOCBase"/>
    <w:next w:val="Normal"/>
    <w:rsid w:val="009013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138A"/>
    <w:pPr>
      <w:spacing w:before="5040"/>
      <w:jc w:val="center"/>
    </w:pPr>
    <w:rPr>
      <w:sz w:val="48"/>
      <w:szCs w:val="72"/>
      <w:lang w:val="en-US"/>
    </w:rPr>
  </w:style>
  <w:style w:type="character" w:customStyle="1" w:styleId="TitleChar">
    <w:name w:val="Title Char"/>
    <w:link w:val="Title"/>
    <w:rsid w:val="00901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38A"/>
    <w:pPr>
      <w:tabs>
        <w:tab w:val="left" w:pos="3600"/>
        <w:tab w:val="left" w:pos="3958"/>
      </w:tabs>
    </w:pPr>
  </w:style>
  <w:style w:type="paragraph" w:customStyle="1" w:styleId="Note">
    <w:name w:val="Note"/>
    <w:basedOn w:val="BodyText"/>
    <w:rsid w:val="00901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38A"/>
    <w:pPr>
      <w:framePr w:wrap="auto" w:hAnchor="text" w:y="6049"/>
    </w:pPr>
    <w:rPr>
      <w:color w:val="000000"/>
      <w:sz w:val="40"/>
    </w:rPr>
  </w:style>
  <w:style w:type="paragraph" w:customStyle="1" w:styleId="TOCTitle">
    <w:name w:val="TOCTitle"/>
    <w:basedOn w:val="Heading1"/>
    <w:rsid w:val="0090138A"/>
    <w:pPr>
      <w:spacing w:after="240"/>
      <w:jc w:val="center"/>
      <w:outlineLvl w:val="9"/>
    </w:pPr>
    <w:rPr>
      <w:caps/>
    </w:rPr>
  </w:style>
  <w:style w:type="paragraph" w:customStyle="1" w:styleId="Version">
    <w:name w:val="Version"/>
    <w:rsid w:val="009013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38A"/>
    <w:pPr>
      <w:keepNext w:val="0"/>
      <w:tabs>
        <w:tab w:val="right" w:pos="4176"/>
      </w:tabs>
      <w:ind w:left="198" w:hanging="198"/>
    </w:pPr>
    <w:rPr>
      <w:rFonts w:ascii="Garamond" w:hAnsi="Garamond"/>
    </w:rPr>
  </w:style>
  <w:style w:type="paragraph" w:styleId="IndexHeading">
    <w:name w:val="index heading"/>
    <w:basedOn w:val="Normal"/>
    <w:next w:val="Index1"/>
    <w:semiHidden/>
    <w:rsid w:val="0090138A"/>
    <w:pPr>
      <w:spacing w:before="120" w:after="120"/>
    </w:pPr>
    <w:rPr>
      <w:rFonts w:ascii="Arial" w:hAnsi="Arial"/>
      <w:b/>
      <w:color w:val="918585"/>
      <w:sz w:val="24"/>
    </w:rPr>
  </w:style>
  <w:style w:type="paragraph" w:customStyle="1" w:styleId="Chapter">
    <w:name w:val="Chapter"/>
    <w:basedOn w:val="Normal"/>
    <w:rsid w:val="0090138A"/>
    <w:pPr>
      <w:spacing w:before="240"/>
    </w:pPr>
    <w:rPr>
      <w:rFonts w:ascii="Times New Roman" w:hAnsi="Times New Roman"/>
      <w:smallCaps/>
      <w:spacing w:val="80"/>
      <w:sz w:val="28"/>
    </w:rPr>
  </w:style>
  <w:style w:type="paragraph" w:customStyle="1" w:styleId="InChapter">
    <w:name w:val="InChapter"/>
    <w:basedOn w:val="Heading3"/>
    <w:rsid w:val="0090138A"/>
    <w:pPr>
      <w:spacing w:after="240"/>
      <w:outlineLvl w:val="9"/>
    </w:pPr>
    <w:rPr>
      <w:noProof/>
    </w:rPr>
  </w:style>
  <w:style w:type="paragraph" w:styleId="Index2">
    <w:name w:val="index 2"/>
    <w:basedOn w:val="Normal"/>
    <w:next w:val="Normal"/>
    <w:semiHidden/>
    <w:rsid w:val="0090138A"/>
    <w:pPr>
      <w:tabs>
        <w:tab w:val="right" w:pos="4176"/>
      </w:tabs>
      <w:ind w:left="568" w:hanging="284"/>
    </w:pPr>
    <w:rPr>
      <w:rFonts w:ascii="Garamond" w:hAnsi="Garamond"/>
    </w:rPr>
  </w:style>
  <w:style w:type="paragraph" w:customStyle="1" w:styleId="Byline">
    <w:name w:val="Byline"/>
    <w:rsid w:val="00901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38A"/>
    <w:pPr>
      <w:tabs>
        <w:tab w:val="clear" w:pos="3600"/>
        <w:tab w:val="clear" w:pos="3958"/>
      </w:tabs>
      <w:jc w:val="right"/>
    </w:pPr>
  </w:style>
  <w:style w:type="character" w:styleId="Emphasis">
    <w:name w:val="Emphasis"/>
    <w:qFormat/>
    <w:rsid w:val="0090138A"/>
    <w:rPr>
      <w:i/>
    </w:rPr>
  </w:style>
  <w:style w:type="paragraph" w:styleId="Caption">
    <w:name w:val="caption"/>
    <w:basedOn w:val="BodyText"/>
    <w:next w:val="Normal"/>
    <w:qFormat/>
    <w:rsid w:val="0090138A"/>
    <w:pPr>
      <w:framePr w:w="2268" w:hSpace="181" w:vSpace="181" w:wrap="around" w:vAnchor="text" w:hAnchor="page" w:x="1135" w:y="285" w:anchorLock="1"/>
    </w:pPr>
    <w:rPr>
      <w:i/>
    </w:rPr>
  </w:style>
  <w:style w:type="paragraph" w:customStyle="1" w:styleId="MiniTOCTitle">
    <w:name w:val="MiniTOCTitle"/>
    <w:basedOn w:val="Heading4"/>
    <w:rsid w:val="0090138A"/>
    <w:pPr>
      <w:spacing w:before="240"/>
      <w:outlineLvl w:val="9"/>
    </w:pPr>
    <w:rPr>
      <w:noProof/>
      <w:sz w:val="24"/>
    </w:rPr>
  </w:style>
  <w:style w:type="paragraph" w:customStyle="1" w:styleId="MiniTOCItem">
    <w:name w:val="MiniTOCItem"/>
    <w:basedOn w:val="ListBullet"/>
    <w:rsid w:val="0090138A"/>
    <w:pPr>
      <w:numPr>
        <w:numId w:val="0"/>
      </w:numPr>
      <w:tabs>
        <w:tab w:val="right" w:leader="dot" w:pos="6521"/>
      </w:tabs>
      <w:spacing w:before="0" w:after="0"/>
    </w:pPr>
  </w:style>
  <w:style w:type="paragraph" w:customStyle="1" w:styleId="TOFTitle">
    <w:name w:val="TOFTitle"/>
    <w:basedOn w:val="TOCTitle"/>
    <w:rsid w:val="0090138A"/>
  </w:style>
  <w:style w:type="paragraph" w:styleId="TableofFigures">
    <w:name w:val="table of figures"/>
    <w:basedOn w:val="Normal"/>
    <w:next w:val="Normal"/>
    <w:semiHidden/>
    <w:rsid w:val="0090138A"/>
    <w:pPr>
      <w:tabs>
        <w:tab w:val="right" w:leader="dot" w:pos="9072"/>
      </w:tabs>
      <w:ind w:left="970" w:hanging="403"/>
    </w:pPr>
    <w:rPr>
      <w:rFonts w:ascii="Times New Roman" w:hAnsi="Times New Roman"/>
      <w:b/>
    </w:rPr>
  </w:style>
  <w:style w:type="paragraph" w:styleId="ListNumber">
    <w:name w:val="List Number"/>
    <w:basedOn w:val="List"/>
    <w:rsid w:val="0090138A"/>
    <w:pPr>
      <w:numPr>
        <w:numId w:val="11"/>
      </w:numPr>
    </w:pPr>
  </w:style>
  <w:style w:type="character" w:customStyle="1" w:styleId="WingdingSymbols">
    <w:name w:val="Wingding Symbols"/>
    <w:rsid w:val="0090138A"/>
    <w:rPr>
      <w:rFonts w:ascii="Wingdings" w:hAnsi="Wingdings"/>
    </w:rPr>
  </w:style>
  <w:style w:type="paragraph" w:customStyle="1" w:styleId="TableHeading">
    <w:name w:val="Table Heading"/>
    <w:basedOn w:val="HeadingBase"/>
    <w:rsid w:val="0090138A"/>
    <w:pPr>
      <w:keepLines/>
      <w:pBdr>
        <w:bottom w:val="single" w:sz="6" w:space="1" w:color="918585"/>
      </w:pBdr>
      <w:spacing w:before="240"/>
    </w:pPr>
  </w:style>
  <w:style w:type="character" w:customStyle="1" w:styleId="HotSpot">
    <w:name w:val="HotSpot"/>
    <w:rsid w:val="0090138A"/>
    <w:rPr>
      <w:color w:val="0033CC"/>
      <w:u w:val="none"/>
    </w:rPr>
  </w:style>
  <w:style w:type="paragraph" w:customStyle="1" w:styleId="BodyTextRight">
    <w:name w:val="Body Text Right"/>
    <w:basedOn w:val="BodyText"/>
    <w:rsid w:val="0090138A"/>
    <w:pPr>
      <w:spacing w:before="0" w:after="0"/>
      <w:jc w:val="right"/>
    </w:pPr>
  </w:style>
  <w:style w:type="paragraph" w:styleId="Index3">
    <w:name w:val="index 3"/>
    <w:basedOn w:val="ListNumber2"/>
    <w:next w:val="Normal"/>
    <w:semiHidden/>
    <w:rsid w:val="0090138A"/>
    <w:pPr>
      <w:numPr>
        <w:numId w:val="0"/>
      </w:numPr>
      <w:tabs>
        <w:tab w:val="right" w:leader="dot" w:pos="4176"/>
      </w:tabs>
    </w:pPr>
  </w:style>
  <w:style w:type="paragraph" w:styleId="ListNumber2">
    <w:name w:val="List Number 2"/>
    <w:basedOn w:val="List2"/>
    <w:rsid w:val="0090138A"/>
    <w:pPr>
      <w:numPr>
        <w:numId w:val="10"/>
      </w:numPr>
      <w:tabs>
        <w:tab w:val="clear" w:pos="1060"/>
      </w:tabs>
    </w:pPr>
  </w:style>
  <w:style w:type="paragraph" w:customStyle="1" w:styleId="MarginNote">
    <w:name w:val="Margin Note"/>
    <w:basedOn w:val="BodyText"/>
    <w:rsid w:val="00901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013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138A"/>
    <w:rPr>
      <w:sz w:val="32"/>
    </w:rPr>
  </w:style>
  <w:style w:type="paragraph" w:customStyle="1" w:styleId="HeadingProcedure">
    <w:name w:val="Heading Procedure"/>
    <w:basedOn w:val="HeadingBase"/>
    <w:next w:val="Normal"/>
    <w:rsid w:val="0090138A"/>
    <w:pPr>
      <w:tabs>
        <w:tab w:val="left" w:pos="0"/>
      </w:tabs>
      <w:spacing w:before="120" w:after="60"/>
    </w:pPr>
    <w:rPr>
      <w:i/>
      <w:color w:val="918585"/>
      <w:sz w:val="22"/>
    </w:rPr>
  </w:style>
  <w:style w:type="paragraph" w:customStyle="1" w:styleId="TableBodyText">
    <w:name w:val="Table Body Text"/>
    <w:basedOn w:val="BodyText"/>
    <w:rsid w:val="0090138A"/>
    <w:pPr>
      <w:spacing w:before="60" w:after="60"/>
    </w:pPr>
  </w:style>
  <w:style w:type="paragraph" w:styleId="ListContinue">
    <w:name w:val="List Continue"/>
    <w:basedOn w:val="List"/>
    <w:rsid w:val="0090138A"/>
    <w:pPr>
      <w:ind w:firstLine="0"/>
    </w:pPr>
  </w:style>
  <w:style w:type="paragraph" w:customStyle="1" w:styleId="ListNote">
    <w:name w:val="List Note"/>
    <w:basedOn w:val="List"/>
    <w:rsid w:val="0090138A"/>
    <w:pPr>
      <w:pBdr>
        <w:top w:val="single" w:sz="6" w:space="2" w:color="918585"/>
        <w:bottom w:val="single" w:sz="6" w:space="2" w:color="918585"/>
      </w:pBdr>
      <w:tabs>
        <w:tab w:val="left" w:pos="1021"/>
      </w:tabs>
      <w:ind w:firstLine="0"/>
    </w:pPr>
  </w:style>
  <w:style w:type="paragraph" w:customStyle="1" w:styleId="Warning">
    <w:name w:val="Warning"/>
    <w:basedOn w:val="BodyText"/>
    <w:rsid w:val="0090138A"/>
    <w:pPr>
      <w:shd w:val="clear" w:color="auto" w:fill="D9D9D9"/>
      <w:tabs>
        <w:tab w:val="left" w:pos="992"/>
      </w:tabs>
      <w:ind w:left="119" w:right="119"/>
    </w:pPr>
    <w:rPr>
      <w:sz w:val="20"/>
    </w:rPr>
  </w:style>
  <w:style w:type="paragraph" w:customStyle="1" w:styleId="MarginIcons">
    <w:name w:val="Margin Icons"/>
    <w:basedOn w:val="BodyText"/>
    <w:rsid w:val="0090138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0138A"/>
    <w:rPr>
      <w:rFonts w:ascii="Courier New" w:hAnsi="Courier New"/>
    </w:rPr>
  </w:style>
  <w:style w:type="paragraph" w:customStyle="1" w:styleId="NoteBullet">
    <w:name w:val="Note Bullet"/>
    <w:basedOn w:val="Note"/>
    <w:rsid w:val="0090138A"/>
    <w:pPr>
      <w:tabs>
        <w:tab w:val="clear" w:pos="680"/>
      </w:tabs>
      <w:spacing w:before="60" w:after="60"/>
    </w:pPr>
  </w:style>
  <w:style w:type="paragraph" w:customStyle="1" w:styleId="SubHeading2">
    <w:name w:val="SubHeading2"/>
    <w:basedOn w:val="HeadingBase"/>
    <w:rsid w:val="0090138A"/>
    <w:pPr>
      <w:spacing w:before="240" w:after="60"/>
    </w:pPr>
    <w:rPr>
      <w:sz w:val="20"/>
    </w:rPr>
  </w:style>
  <w:style w:type="paragraph" w:customStyle="1" w:styleId="SubHeading1">
    <w:name w:val="SubHeading1"/>
    <w:basedOn w:val="HeadingBase"/>
    <w:rsid w:val="0090138A"/>
    <w:pPr>
      <w:spacing w:before="240" w:after="60"/>
    </w:pPr>
    <w:rPr>
      <w:color w:val="918585"/>
      <w:sz w:val="22"/>
    </w:rPr>
  </w:style>
  <w:style w:type="paragraph" w:customStyle="1" w:styleId="SideHeading">
    <w:name w:val="Side Heading"/>
    <w:basedOn w:val="HeadingBase"/>
    <w:rsid w:val="00901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38A"/>
    <w:pPr>
      <w:numPr>
        <w:numId w:val="12"/>
      </w:numPr>
    </w:pPr>
  </w:style>
  <w:style w:type="paragraph" w:styleId="PlainText">
    <w:name w:val="Plain Text"/>
    <w:basedOn w:val="Normal"/>
    <w:link w:val="PlainTextChar"/>
    <w:rsid w:val="0090138A"/>
    <w:rPr>
      <w:sz w:val="20"/>
    </w:rPr>
  </w:style>
  <w:style w:type="character" w:customStyle="1" w:styleId="PlainTextChar">
    <w:name w:val="Plain Text Char"/>
    <w:basedOn w:val="DefaultParagraphFont"/>
    <w:link w:val="PlainText"/>
    <w:rsid w:val="0090138A"/>
    <w:rPr>
      <w:rFonts w:ascii="Courier New" w:eastAsia="Times New Roman" w:hAnsi="Courier New" w:cs="Times New Roman"/>
      <w:sz w:val="20"/>
      <w:szCs w:val="20"/>
      <w:lang w:val="en-US" w:eastAsia="en-US"/>
    </w:rPr>
  </w:style>
  <w:style w:type="character" w:customStyle="1" w:styleId="MenuOption">
    <w:name w:val="Menu Option"/>
    <w:rsid w:val="0090138A"/>
    <w:rPr>
      <w:b/>
      <w:smallCaps/>
    </w:rPr>
  </w:style>
  <w:style w:type="paragraph" w:customStyle="1" w:styleId="TableListNumber">
    <w:name w:val="Table List Number"/>
    <w:basedOn w:val="ListNumber"/>
    <w:rsid w:val="0090138A"/>
    <w:pPr>
      <w:numPr>
        <w:numId w:val="0"/>
      </w:numPr>
    </w:pPr>
  </w:style>
  <w:style w:type="paragraph" w:styleId="TOC4">
    <w:name w:val="toc 4"/>
    <w:basedOn w:val="TOCBase"/>
    <w:next w:val="Normal"/>
    <w:semiHidden/>
    <w:rsid w:val="0090138A"/>
    <w:pPr>
      <w:tabs>
        <w:tab w:val="right" w:leader="dot" w:pos="9071"/>
      </w:tabs>
      <w:ind w:left="1701"/>
    </w:pPr>
  </w:style>
  <w:style w:type="paragraph" w:customStyle="1" w:styleId="ListAlpha">
    <w:name w:val="List Alpha"/>
    <w:basedOn w:val="List"/>
    <w:rsid w:val="0090138A"/>
    <w:pPr>
      <w:numPr>
        <w:numId w:val="9"/>
      </w:numPr>
    </w:pPr>
  </w:style>
  <w:style w:type="paragraph" w:customStyle="1" w:styleId="ListAlpha2">
    <w:name w:val="List Alpha 2"/>
    <w:basedOn w:val="List2"/>
    <w:rsid w:val="0090138A"/>
    <w:pPr>
      <w:numPr>
        <w:numId w:val="8"/>
      </w:numPr>
    </w:pPr>
  </w:style>
  <w:style w:type="paragraph" w:styleId="List3">
    <w:name w:val="List 3"/>
    <w:basedOn w:val="BodyText"/>
    <w:rsid w:val="0090138A"/>
    <w:pPr>
      <w:tabs>
        <w:tab w:val="left" w:pos="1021"/>
      </w:tabs>
      <w:spacing w:before="60" w:after="60"/>
      <w:ind w:left="1020" w:hanging="340"/>
    </w:pPr>
  </w:style>
  <w:style w:type="paragraph" w:styleId="List4">
    <w:name w:val="List 4"/>
    <w:basedOn w:val="BodyText"/>
    <w:rsid w:val="0090138A"/>
    <w:pPr>
      <w:tabs>
        <w:tab w:val="left" w:pos="1361"/>
      </w:tabs>
      <w:spacing w:before="60" w:after="60"/>
      <w:ind w:left="1361" w:hanging="340"/>
    </w:pPr>
  </w:style>
  <w:style w:type="paragraph" w:styleId="List5">
    <w:name w:val="List 5"/>
    <w:basedOn w:val="BodyText"/>
    <w:rsid w:val="0090138A"/>
    <w:pPr>
      <w:tabs>
        <w:tab w:val="left" w:pos="1701"/>
      </w:tabs>
      <w:spacing w:before="60" w:after="60"/>
      <w:ind w:left="1701" w:hanging="340"/>
    </w:pPr>
  </w:style>
  <w:style w:type="paragraph" w:styleId="ListBullet3">
    <w:name w:val="List Bullet 3"/>
    <w:basedOn w:val="List3"/>
    <w:rsid w:val="0090138A"/>
    <w:pPr>
      <w:numPr>
        <w:numId w:val="15"/>
      </w:numPr>
      <w:tabs>
        <w:tab w:val="clear" w:pos="1021"/>
      </w:tabs>
      <w:ind w:left="1037" w:hanging="357"/>
    </w:pPr>
  </w:style>
  <w:style w:type="paragraph" w:styleId="ListBullet4">
    <w:name w:val="List Bullet 4"/>
    <w:basedOn w:val="List4"/>
    <w:rsid w:val="0090138A"/>
    <w:pPr>
      <w:numPr>
        <w:numId w:val="3"/>
      </w:numPr>
    </w:pPr>
  </w:style>
  <w:style w:type="paragraph" w:styleId="ListBullet5">
    <w:name w:val="List Bullet 5"/>
    <w:basedOn w:val="List5"/>
    <w:rsid w:val="0090138A"/>
    <w:pPr>
      <w:numPr>
        <w:numId w:val="4"/>
      </w:numPr>
    </w:pPr>
  </w:style>
  <w:style w:type="paragraph" w:styleId="ListContinue2">
    <w:name w:val="List Continue 2"/>
    <w:basedOn w:val="List2"/>
    <w:rsid w:val="0090138A"/>
    <w:pPr>
      <w:ind w:firstLine="0"/>
    </w:pPr>
  </w:style>
  <w:style w:type="paragraph" w:styleId="ListContinue3">
    <w:name w:val="List Continue 3"/>
    <w:basedOn w:val="List3"/>
    <w:rsid w:val="0090138A"/>
    <w:pPr>
      <w:ind w:left="1021" w:firstLine="0"/>
    </w:pPr>
  </w:style>
  <w:style w:type="paragraph" w:styleId="ListContinue4">
    <w:name w:val="List Continue 4"/>
    <w:basedOn w:val="List4"/>
    <w:rsid w:val="0090138A"/>
    <w:pPr>
      <w:ind w:firstLine="0"/>
    </w:pPr>
  </w:style>
  <w:style w:type="paragraph" w:styleId="ListContinue5">
    <w:name w:val="List Continue 5"/>
    <w:basedOn w:val="List5"/>
    <w:rsid w:val="0090138A"/>
    <w:pPr>
      <w:ind w:firstLine="0"/>
    </w:pPr>
  </w:style>
  <w:style w:type="paragraph" w:styleId="ListNumber3">
    <w:name w:val="List Number 3"/>
    <w:basedOn w:val="List3"/>
    <w:rsid w:val="0090138A"/>
    <w:pPr>
      <w:numPr>
        <w:numId w:val="5"/>
      </w:numPr>
    </w:pPr>
  </w:style>
  <w:style w:type="paragraph" w:styleId="ListNumber4">
    <w:name w:val="List Number 4"/>
    <w:basedOn w:val="List4"/>
    <w:rsid w:val="0090138A"/>
    <w:pPr>
      <w:numPr>
        <w:numId w:val="6"/>
      </w:numPr>
    </w:pPr>
  </w:style>
  <w:style w:type="paragraph" w:styleId="ListNumber5">
    <w:name w:val="List Number 5"/>
    <w:basedOn w:val="List5"/>
    <w:rsid w:val="0090138A"/>
    <w:pPr>
      <w:numPr>
        <w:numId w:val="7"/>
      </w:numPr>
    </w:pPr>
  </w:style>
  <w:style w:type="paragraph" w:styleId="BlockText">
    <w:name w:val="Block Text"/>
    <w:basedOn w:val="Normal"/>
    <w:rsid w:val="0090138A"/>
    <w:pPr>
      <w:spacing w:after="120"/>
      <w:ind w:left="1440" w:right="1440"/>
    </w:pPr>
  </w:style>
  <w:style w:type="character" w:customStyle="1" w:styleId="Subscript">
    <w:name w:val="Subscript"/>
    <w:rsid w:val="0090138A"/>
    <w:rPr>
      <w:sz w:val="16"/>
      <w:vertAlign w:val="subscript"/>
    </w:rPr>
  </w:style>
  <w:style w:type="character" w:customStyle="1" w:styleId="Superscript">
    <w:name w:val="Superscript"/>
    <w:rsid w:val="0090138A"/>
    <w:rPr>
      <w:sz w:val="16"/>
      <w:vertAlign w:val="superscript"/>
    </w:rPr>
  </w:style>
  <w:style w:type="character" w:customStyle="1" w:styleId="Symbols">
    <w:name w:val="Symbols"/>
    <w:rsid w:val="0090138A"/>
    <w:rPr>
      <w:rFonts w:ascii="Symbol" w:hAnsi="Symbol"/>
    </w:rPr>
  </w:style>
  <w:style w:type="character" w:customStyle="1" w:styleId="MenuOptions">
    <w:name w:val="Menu Options"/>
    <w:rsid w:val="0090138A"/>
    <w:rPr>
      <w:rFonts w:ascii="Arial Narrow" w:hAnsi="Arial Narrow"/>
      <w:smallCaps/>
    </w:rPr>
  </w:style>
  <w:style w:type="character" w:customStyle="1" w:styleId="Buttons">
    <w:name w:val="Buttons"/>
    <w:rsid w:val="0090138A"/>
    <w:rPr>
      <w:b/>
    </w:rPr>
  </w:style>
  <w:style w:type="character" w:customStyle="1" w:styleId="Underlined">
    <w:name w:val="Underlined"/>
    <w:rsid w:val="0090138A"/>
    <w:rPr>
      <w:u w:val="single"/>
    </w:rPr>
  </w:style>
  <w:style w:type="paragraph" w:customStyle="1" w:styleId="TableBodyTextRight">
    <w:name w:val="Table Body Text Right"/>
    <w:basedOn w:val="TableBodyText"/>
    <w:rsid w:val="0090138A"/>
    <w:pPr>
      <w:widowControl w:val="0"/>
      <w:autoSpaceDE w:val="0"/>
      <w:autoSpaceDN w:val="0"/>
      <w:adjustRightInd w:val="0"/>
      <w:jc w:val="right"/>
    </w:pPr>
    <w:rPr>
      <w:rFonts w:cs="Arial"/>
      <w:szCs w:val="18"/>
    </w:rPr>
  </w:style>
  <w:style w:type="paragraph" w:customStyle="1" w:styleId="CopyrightText">
    <w:name w:val="Copyright Text"/>
    <w:basedOn w:val="BodyText"/>
    <w:rsid w:val="0090138A"/>
    <w:rPr>
      <w:sz w:val="18"/>
    </w:rPr>
  </w:style>
  <w:style w:type="paragraph" w:customStyle="1" w:styleId="BodySmallRight">
    <w:name w:val="Body Small Right"/>
    <w:basedOn w:val="BodyTextRight"/>
    <w:rsid w:val="0090138A"/>
    <w:rPr>
      <w:sz w:val="18"/>
      <w:szCs w:val="18"/>
    </w:rPr>
  </w:style>
  <w:style w:type="paragraph" w:customStyle="1" w:styleId="MarginEdition">
    <w:name w:val="Margin Edition"/>
    <w:basedOn w:val="MarginNote"/>
    <w:rsid w:val="0090138A"/>
    <w:pPr>
      <w:spacing w:before="0" w:after="0"/>
    </w:pPr>
    <w:rPr>
      <w:rFonts w:ascii="Times New Roman" w:hAnsi="Times New Roman"/>
      <w:color w:val="999999"/>
    </w:rPr>
  </w:style>
  <w:style w:type="paragraph" w:customStyle="1" w:styleId="Spacer">
    <w:name w:val="Spacer"/>
    <w:basedOn w:val="Normal"/>
    <w:rsid w:val="0090138A"/>
    <w:rPr>
      <w:sz w:val="2"/>
      <w:szCs w:val="2"/>
    </w:rPr>
  </w:style>
  <w:style w:type="character" w:customStyle="1" w:styleId="Small">
    <w:name w:val="Small"/>
    <w:rsid w:val="0090138A"/>
    <w:rPr>
      <w:sz w:val="16"/>
    </w:rPr>
  </w:style>
  <w:style w:type="paragraph" w:customStyle="1" w:styleId="WideTable">
    <w:name w:val="Wide Table"/>
    <w:basedOn w:val="Normal"/>
    <w:rsid w:val="0090138A"/>
    <w:pPr>
      <w:ind w:left="-1418"/>
    </w:pPr>
    <w:rPr>
      <w:sz w:val="2"/>
      <w:szCs w:val="2"/>
    </w:rPr>
  </w:style>
  <w:style w:type="character" w:styleId="PageNumber">
    <w:name w:val="page number"/>
    <w:rsid w:val="0090138A"/>
  </w:style>
  <w:style w:type="paragraph" w:styleId="Quote">
    <w:name w:val="Quote"/>
    <w:basedOn w:val="Heading1"/>
    <w:link w:val="QuoteChar"/>
    <w:qFormat/>
    <w:rsid w:val="0090138A"/>
    <w:rPr>
      <w:b w:val="0"/>
      <w:sz w:val="72"/>
      <w:szCs w:val="72"/>
      <w:lang w:val="en-NZ"/>
    </w:rPr>
  </w:style>
  <w:style w:type="character" w:customStyle="1" w:styleId="QuoteChar">
    <w:name w:val="Quote Char"/>
    <w:link w:val="Quote"/>
    <w:rsid w:val="00901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38A"/>
    <w:pPr>
      <w:pageBreakBefore/>
    </w:pPr>
  </w:style>
  <w:style w:type="paragraph" w:customStyle="1" w:styleId="Border">
    <w:name w:val="Border"/>
    <w:basedOn w:val="Normal"/>
    <w:qFormat/>
    <w:rsid w:val="0090138A"/>
    <w:pPr>
      <w:pBdr>
        <w:top w:val="single" w:sz="18" w:space="1" w:color="auto"/>
      </w:pBdr>
    </w:pPr>
    <w:rPr>
      <w:rFonts w:ascii="Times New Roman" w:hAnsi="Times New Roman"/>
      <w:color w:val="FFFFFF"/>
      <w:sz w:val="2"/>
    </w:rPr>
  </w:style>
  <w:style w:type="character" w:styleId="IntenseEmphasis">
    <w:name w:val="Intense Emphasis"/>
    <w:uiPriority w:val="21"/>
    <w:qFormat/>
    <w:rsid w:val="0090138A"/>
    <w:rPr>
      <w:b/>
      <w:bCs/>
      <w:i/>
      <w:iCs/>
      <w:color w:val="auto"/>
    </w:rPr>
  </w:style>
  <w:style w:type="paragraph" w:styleId="IntenseQuote">
    <w:name w:val="Intense Quote"/>
    <w:basedOn w:val="Normal"/>
    <w:next w:val="Normal"/>
    <w:link w:val="IntenseQuoteChar"/>
    <w:uiPriority w:val="30"/>
    <w:qFormat/>
    <w:rsid w:val="0090138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0138A"/>
    <w:rPr>
      <w:rFonts w:ascii="Courier New" w:eastAsia="Times New Roman" w:hAnsi="Courier New" w:cs="Times New Roman"/>
      <w:b/>
      <w:bCs/>
      <w:i/>
      <w:iCs/>
      <w:szCs w:val="20"/>
      <w:lang w:val="en-US" w:eastAsia="en-US"/>
    </w:rPr>
  </w:style>
  <w:style w:type="character" w:styleId="SubtleReference">
    <w:name w:val="Subtle Reference"/>
    <w:uiPriority w:val="31"/>
    <w:qFormat/>
    <w:rsid w:val="0090138A"/>
    <w:rPr>
      <w:smallCaps/>
      <w:color w:val="auto"/>
      <w:u w:val="single"/>
    </w:rPr>
  </w:style>
  <w:style w:type="character" w:styleId="IntenseReference">
    <w:name w:val="Intense Reference"/>
    <w:uiPriority w:val="32"/>
    <w:qFormat/>
    <w:rsid w:val="0090138A"/>
    <w:rPr>
      <w:b/>
      <w:bCs/>
      <w:smallCaps/>
      <w:color w:val="auto"/>
      <w:spacing w:val="5"/>
      <w:u w:val="single"/>
    </w:rPr>
  </w:style>
  <w:style w:type="paragraph" w:customStyle="1" w:styleId="2ColumnHeading">
    <w:name w:val="2Column Heading"/>
    <w:basedOn w:val="BodyText"/>
    <w:qFormat/>
    <w:rsid w:val="0090138A"/>
    <w:pPr>
      <w:spacing w:after="60"/>
      <w:ind w:left="-2268"/>
    </w:pPr>
    <w:rPr>
      <w:b/>
    </w:rPr>
  </w:style>
  <w:style w:type="paragraph" w:customStyle="1" w:styleId="Heading1TOC">
    <w:name w:val="Heading1 TOC"/>
    <w:basedOn w:val="Normal"/>
    <w:qFormat/>
    <w:rsid w:val="0090138A"/>
    <w:pPr>
      <w:spacing w:before="240" w:after="120"/>
    </w:pPr>
    <w:rPr>
      <w:rFonts w:ascii="Times New Roman" w:hAnsi="Times New Roman"/>
      <w:b/>
      <w:sz w:val="32"/>
    </w:rPr>
  </w:style>
  <w:style w:type="paragraph" w:customStyle="1" w:styleId="Heading2TOC">
    <w:name w:val="Heading2 TOC"/>
    <w:basedOn w:val="Normal"/>
    <w:qFormat/>
    <w:rsid w:val="0090138A"/>
    <w:pPr>
      <w:spacing w:before="240" w:after="60"/>
    </w:pPr>
    <w:rPr>
      <w:rFonts w:ascii="Times New Roman" w:hAnsi="Times New Roman"/>
      <w:b/>
      <w:sz w:val="28"/>
    </w:rPr>
  </w:style>
  <w:style w:type="character" w:customStyle="1" w:styleId="Underline">
    <w:name w:val="Underline"/>
    <w:qFormat/>
    <w:rsid w:val="0090138A"/>
    <w:rPr>
      <w:u w:val="single"/>
    </w:rPr>
  </w:style>
  <w:style w:type="paragraph" w:styleId="BalloonText">
    <w:name w:val="Balloon Text"/>
    <w:basedOn w:val="Normal"/>
    <w:link w:val="BalloonTextChar"/>
    <w:rsid w:val="0090138A"/>
    <w:rPr>
      <w:rFonts w:ascii="Tahoma" w:hAnsi="Tahoma" w:cs="Tahoma"/>
      <w:sz w:val="16"/>
      <w:szCs w:val="16"/>
    </w:rPr>
  </w:style>
  <w:style w:type="character" w:customStyle="1" w:styleId="BalloonTextChar">
    <w:name w:val="Balloon Text Char"/>
    <w:link w:val="BalloonText"/>
    <w:rsid w:val="009013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138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0138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1398</Words>
  <Characters>8900</Characters>
  <Application>Microsoft Office Word</Application>
  <DocSecurity>0</DocSecurity>
  <Lines>359</Lines>
  <Paragraphs>210</Paragraphs>
  <ScaleCrop>false</ScaleCrop>
  <Company>Author-it Software Corporation Ltd.</Company>
  <LinksUpToDate>false</LinksUpToDate>
  <CharactersWithSpaces>10225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ICTCBL2135A Joint metallic conductor cable in access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2012-05-26T07:25:00Z</dcterms:created>
  <dcterms:modified xsi:type="dcterms:W3CDTF">2012-05-26T07:25:00Z</dcterms:modified>
</cp:coreProperties>
</file>