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0A8" w:rsidP="00BE70A8">
      <w:pPr>
        <w:pStyle w:val="Title"/>
      </w:pPr>
      <w:r>
        <w:fldChar w:fldCharType="begin"/>
      </w:r>
      <w:r>
        <w:instrText xml:space="preserve"> TITLE   \* MERGEFORMAT </w:instrText>
      </w:r>
      <w:r>
        <w:fldChar w:fldCharType="separate"/>
      </w:r>
      <w:r>
        <w:t>ICT40713 Certificate IV in</w:t>
      </w:r>
      <w:r>
        <w:t xml:space="preserve"> Telecommunications Network Design</w:t>
      </w:r>
      <w:r>
        <w:fldChar w:fldCharType="end"/>
      </w:r>
    </w:p>
    <w:p w:rsidR="00BE70A8" w:rsidP="00BE70A8">
      <w:pPr>
        <w:pStyle w:val="Version"/>
        <w:sectPr w:rsidSect="00C40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ACE" w:rsidP="00C40ACE">
      <w:pPr>
        <w:pStyle w:val="SuperHeading"/>
      </w:pPr>
      <w:r w:rsidRPr="00C40ACE">
        <w:t>ICT40713 Certificate IV in Telecommunications Network Design</w:t>
      </w:r>
    </w:p>
    <w:p w:rsidR="00000000" w:rsidRPr="00C40ACE" w:rsidP="00C40ACE">
      <w:pPr>
        <w:pStyle w:val="Heading1"/>
      </w:pPr>
      <w:bookmarkStart w:id="1" w:name="O_640983"/>
      <w:bookmarkEnd w:id="1"/>
      <w:r w:rsidRPr="00C40ACE">
        <w:t>Modification History</w:t>
      </w:r>
    </w:p>
    <w:tbl>
      <w:tblPr>
        <w:tblW w:w="0" w:type="auto"/>
        <w:tblLayout w:type="fixed"/>
        <w:tblCellMar>
          <w:left w:w="62" w:type="dxa"/>
          <w:right w:w="62" w:type="dxa"/>
        </w:tblCellMar>
        <w:tblLook w:val="0000"/>
      </w:tblPr>
      <w:tblGrid>
        <w:gridCol w:w="2520"/>
        <w:gridCol w:w="6300"/>
      </w:tblGrid>
      <w:tr w:rsidTr="00BE70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rPr>
                <w:rStyle w:val="SpecialBold"/>
              </w:rPr>
              <w:t>Comments</w:t>
            </w:r>
          </w:p>
        </w:tc>
      </w:tr>
      <w:tr w:rsidTr="00BE70A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t xml:space="preserve">This version first released with </w:t>
            </w:r>
            <w:r w:rsidRPr="00C40ACE">
              <w:rPr>
                <w:rStyle w:val="Emphasis"/>
              </w:rPr>
              <w:t>ICT10 Integrated Telecommunications Training Package Version 3.0</w:t>
            </w:r>
            <w:r w:rsidRPr="00C40ACE">
              <w:t>.</w:t>
            </w:r>
          </w:p>
        </w:tc>
      </w:tr>
    </w:tbl>
    <w:p w:rsidR="00000000" w:rsidRPr="00C40ACE" w:rsidP="00C40ACE">
      <w:pPr>
        <w:pStyle w:val="BodyText"/>
      </w:pPr>
    </w:p>
    <w:p w:rsidR="00000000" w:rsidRPr="00C40ACE" w:rsidP="00C40ACE">
      <w:pPr>
        <w:pStyle w:val="AllowPageBreak"/>
      </w:pPr>
    </w:p>
    <w:p w:rsidR="00000000" w:rsidRPr="00C40ACE" w:rsidP="00C40ACE">
      <w:pPr>
        <w:pStyle w:val="Heading1"/>
      </w:pPr>
      <w:bookmarkStart w:id="2" w:name="O_640984"/>
      <w:bookmarkEnd w:id="2"/>
      <w:r w:rsidRPr="00C40ACE">
        <w:t>Description</w:t>
      </w:r>
    </w:p>
    <w:p w:rsidR="00000000" w:rsidRPr="00C40ACE" w:rsidP="00C40ACE">
      <w:pPr>
        <w:pStyle w:val="BodyText"/>
      </w:pPr>
      <w:r w:rsidRPr="00C40ACE">
        <w:t>This qualification reflects the role of a technician with a r</w:t>
      </w:r>
      <w:r w:rsidRPr="00C40ACE">
        <w:t>ange of telecommunications skills and extensive knowledge of the access, building and core networks and client capabilities of the service provider, who can:</w:t>
      </w:r>
    </w:p>
    <w:p w:rsidR="00000000" w:rsidRPr="00C40ACE" w:rsidP="00C40ACE">
      <w:pPr>
        <w:pStyle w:val="BodyText"/>
      </w:pPr>
    </w:p>
    <w:p w:rsidR="00000000" w:rsidRPr="00C40ACE" w:rsidP="00C40ACE">
      <w:pPr>
        <w:pStyle w:val="ListBullet"/>
      </w:pPr>
      <w:r w:rsidRPr="00C40ACE">
        <w:t>design the customer access network</w:t>
      </w:r>
    </w:p>
    <w:p w:rsidR="00000000" w:rsidRPr="00C40ACE" w:rsidP="00C40ACE">
      <w:pPr>
        <w:pStyle w:val="ListBullet"/>
      </w:pPr>
      <w:r w:rsidRPr="00C40ACE">
        <w:t>design the building network</w:t>
      </w:r>
    </w:p>
    <w:p w:rsidR="00000000" w:rsidRPr="00C40ACE" w:rsidP="00C40ACE">
      <w:pPr>
        <w:pStyle w:val="ListBullet"/>
      </w:pPr>
      <w:r w:rsidRPr="00C40ACE">
        <w:t>design the</w:t>
      </w:r>
      <w:r w:rsidRPr="00C40ACE">
        <w:t xml:space="preserve"> core network for the service provider and asset owner</w:t>
      </w:r>
    </w:p>
    <w:p w:rsidR="00000000" w:rsidRPr="00C40ACE" w:rsidP="00C40ACE">
      <w:pPr>
        <w:pStyle w:val="ListBullet"/>
      </w:pPr>
      <w:r w:rsidRPr="00C40ACE">
        <w:t>design carrier equipment infrastructure.</w:t>
      </w:r>
    </w:p>
    <w:p w:rsidR="00000000" w:rsidRPr="00C40ACE" w:rsidP="00C40ACE">
      <w:pPr>
        <w:pStyle w:val="BodyText"/>
      </w:pPr>
    </w:p>
    <w:p w:rsidR="00BE70A8" w:rsidP="00C40ACE">
      <w:pPr>
        <w:pStyle w:val="BodyText"/>
      </w:pPr>
      <w:r w:rsidRPr="00C40ACE">
        <w:t>This qualification prepares an individual for entry into design for network additions and implementations to accommodate network growth and new technologies wi</w:t>
      </w:r>
      <w:r w:rsidRPr="00C40ACE">
        <w:t>thin the industry. This is required for the national broadband infrastructure network design.</w:t>
      </w:r>
    </w:p>
    <w:p w:rsidR="00BE70A8" w:rsidP="00C40ACE">
      <w:pPr>
        <w:pStyle w:val="BodyText"/>
      </w:pPr>
    </w:p>
    <w:p w:rsidR="00000000" w:rsidRPr="00C40ACE" w:rsidP="00C40ACE">
      <w:pPr>
        <w:pStyle w:val="BodyText"/>
      </w:pPr>
      <w:r w:rsidRPr="00C40ACE">
        <w:rPr>
          <w:rStyle w:val="SpecialBold"/>
        </w:rPr>
        <w:t>Job Roles</w:t>
      </w:r>
    </w:p>
    <w:p w:rsidR="00000000" w:rsidRPr="00C40ACE" w:rsidP="00C40ACE">
      <w:pPr>
        <w:pStyle w:val="BodyText"/>
      </w:pPr>
    </w:p>
    <w:p w:rsidR="00000000" w:rsidRPr="00C40ACE" w:rsidP="00C40ACE">
      <w:pPr>
        <w:pStyle w:val="BodyText"/>
      </w:pPr>
      <w:r w:rsidRPr="00C40ACE">
        <w:t>Job roles and titles vary across different sectors of the industry. Possible job titles relevant to this qualification include:</w:t>
      </w:r>
    </w:p>
    <w:p w:rsidR="00000000" w:rsidRPr="00C40ACE" w:rsidP="00C40ACE">
      <w:pPr>
        <w:pStyle w:val="BodyText"/>
      </w:pPr>
    </w:p>
    <w:p w:rsidR="00000000" w:rsidRPr="00C40ACE" w:rsidP="00C40ACE">
      <w:pPr>
        <w:pStyle w:val="ListBullet"/>
      </w:pPr>
      <w:r w:rsidRPr="00C40ACE">
        <w:t>access, building or</w:t>
      </w:r>
      <w:r w:rsidRPr="00C40ACE">
        <w:t xml:space="preserve"> core network designer</w:t>
      </w:r>
    </w:p>
    <w:p w:rsidR="00000000" w:rsidRPr="00C40ACE" w:rsidP="00C40ACE">
      <w:pPr>
        <w:pStyle w:val="ListBullet"/>
      </w:pPr>
      <w:r w:rsidRPr="00C40ACE">
        <w:t>telecommunications technician designer</w:t>
      </w:r>
    </w:p>
    <w:p w:rsidR="00BE70A8" w:rsidP="00C40ACE">
      <w:pPr>
        <w:pStyle w:val="ListBullet"/>
      </w:pPr>
      <w:r w:rsidRPr="00C40ACE">
        <w:t>estimator, surveyor (scoper), or design draftsman.</w:t>
      </w:r>
    </w:p>
    <w:p w:rsidR="00BE70A8" w:rsidP="00C40ACE">
      <w:pPr>
        <w:pStyle w:val="ListBullet"/>
      </w:pPr>
    </w:p>
    <w:p w:rsidR="00000000" w:rsidRPr="00C40ACE" w:rsidP="00C40ACE">
      <w:pPr>
        <w:pStyle w:val="BodyText"/>
      </w:pPr>
      <w:r w:rsidRPr="00C40ACE">
        <w:rPr>
          <w:rStyle w:val="SpecialBold"/>
        </w:rPr>
        <w:t>Prerequisite units</w:t>
      </w:r>
    </w:p>
    <w:p w:rsidR="00000000" w:rsidRPr="00C40ACE" w:rsidP="00C40ACE">
      <w:pPr>
        <w:pStyle w:val="BodyText"/>
      </w:pPr>
    </w:p>
    <w:p w:rsidR="00000000" w:rsidRPr="00C40ACE" w:rsidP="00C40ACE">
      <w:pPr>
        <w:pStyle w:val="BodyText"/>
      </w:pPr>
      <w:r w:rsidRPr="00C40ACE">
        <w:t>The following units within this qualification have prerequisites. This is detailed as follows:</w:t>
      </w:r>
    </w:p>
    <w:p w:rsidR="00000000" w:rsidRPr="00C40ACE" w:rsidP="00C40ACE">
      <w:pPr>
        <w:pStyle w:val="BodyText"/>
      </w:pPr>
    </w:p>
    <w:tbl>
      <w:tblPr>
        <w:tblW w:w="0" w:type="auto"/>
        <w:tblLayout w:type="fixed"/>
        <w:tblCellMar>
          <w:left w:w="62" w:type="dxa"/>
          <w:right w:w="62" w:type="dxa"/>
        </w:tblCellMar>
        <w:tblLook w:val="0000"/>
      </w:tblPr>
      <w:tblGrid>
        <w:gridCol w:w="4230"/>
        <w:gridCol w:w="4590"/>
      </w:tblGrid>
      <w:tr w:rsidTr="00C40ACE">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rPr>
                <w:rStyle w:val="SpecialBold"/>
              </w:rPr>
              <w:t>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rPr>
                <w:rStyle w:val="SpecialBold"/>
              </w:rPr>
              <w:t>Prerequisite units required</w:t>
            </w:r>
          </w:p>
        </w:tc>
      </w:tr>
      <w:tr w:rsidTr="00C40ACE">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ICTTCR3062A Build a telecommunications radio structure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t>ICTTCR2188A Use rigging practices and systems on telecommunications network structures</w:t>
            </w:r>
          </w:p>
          <w:p w:rsidR="00000000" w:rsidRPr="00C40ACE" w:rsidP="00C40ACE">
            <w:pPr>
              <w:pStyle w:val="BodyText"/>
            </w:pPr>
            <w:r w:rsidRPr="00C40ACE">
              <w:t>ICTTCR2189A Use operational safety in a telecommunications rigging environment</w:t>
            </w:r>
          </w:p>
          <w:p w:rsidR="00000000" w:rsidP="00C40ACE">
            <w:pPr>
              <w:pStyle w:val="BodyText"/>
              <w:rPr>
                <w:lang w:val="en-NZ"/>
              </w:rPr>
            </w:pPr>
            <w:r w:rsidRPr="00C40ACE">
              <w:t>ICTTCR</w:t>
            </w:r>
            <w:r w:rsidRPr="00C40ACE">
              <w:t>2190A Use safe rigging practices to climb and perform rescues on telecommunications network structures</w:t>
            </w:r>
          </w:p>
        </w:tc>
      </w:tr>
      <w:tr w:rsidTr="00C40ACE">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ICTTCR3191A Install radio plant and equipment on telecommunications structures</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t>ICTTCR2188A Use rigging practices and systems on telecommunications netwo</w:t>
            </w:r>
            <w:r w:rsidRPr="00C40ACE">
              <w:t>rk structures</w:t>
            </w:r>
          </w:p>
          <w:p w:rsidR="00000000" w:rsidRPr="00C40ACE" w:rsidP="00C40ACE">
            <w:pPr>
              <w:pStyle w:val="BodyText"/>
            </w:pPr>
            <w:r w:rsidRPr="00C40ACE">
              <w:t>ICTTCR2189A Use operational safety in a telecommunications rigging environment</w:t>
            </w:r>
          </w:p>
          <w:p w:rsidR="00000000" w:rsidRPr="00C40ACE" w:rsidP="00C40ACE">
            <w:pPr>
              <w:pStyle w:val="BodyText"/>
            </w:pPr>
            <w:r w:rsidRPr="00C40ACE">
              <w:t xml:space="preserve">ICTTCR2190A Use safe rigging practices to </w:t>
            </w:r>
            <w:r w:rsidRPr="00C40ACE">
              <w:t>climb and perform rescues on telecommunications network structures</w:t>
            </w:r>
          </w:p>
        </w:tc>
      </w:tr>
    </w:tbl>
    <w:p w:rsidR="00000000" w:rsidRPr="00C40ACE" w:rsidP="00C40ACE">
      <w:pPr>
        <w:pStyle w:val="BodyText"/>
      </w:pPr>
    </w:p>
    <w:p w:rsidR="00000000" w:rsidRPr="00C40ACE" w:rsidP="00C40ACE">
      <w:pPr>
        <w:pStyle w:val="AllowPageBreak"/>
      </w:pPr>
    </w:p>
    <w:p w:rsidR="00000000" w:rsidRPr="00C40ACE" w:rsidP="00C40ACE">
      <w:pPr>
        <w:pStyle w:val="Heading1"/>
      </w:pPr>
      <w:bookmarkStart w:id="3" w:name="O_640985"/>
      <w:bookmarkEnd w:id="3"/>
      <w:r w:rsidRPr="00C40ACE">
        <w:t>Pathways Information</w:t>
      </w:r>
    </w:p>
    <w:p w:rsidR="00000000" w:rsidRPr="00C40ACE" w:rsidP="00C40ACE">
      <w:pPr>
        <w:pStyle w:val="BodyText"/>
      </w:pPr>
      <w:r w:rsidRPr="00C40ACE">
        <w:rPr>
          <w:rStyle w:val="SpecialBold"/>
        </w:rPr>
        <w:t xml:space="preserve">Pathways into </w:t>
      </w:r>
      <w:r w:rsidRPr="00C40ACE">
        <w:rPr>
          <w:rStyle w:val="SpecialBold"/>
        </w:rPr>
        <w:t>the qualification</w:t>
      </w:r>
    </w:p>
    <w:p w:rsidR="00000000" w:rsidRPr="00C40ACE" w:rsidP="00C40ACE">
      <w:pPr>
        <w:pStyle w:val="BodyText"/>
      </w:pPr>
    </w:p>
    <w:p w:rsidR="00000000" w:rsidRPr="00C40ACE" w:rsidP="00C40ACE">
      <w:pPr>
        <w:pStyle w:val="BodyText"/>
      </w:pPr>
      <w:r w:rsidRPr="00C40ACE">
        <w:t>Preferred pathways for candidates considering this qualification include:</w:t>
      </w:r>
    </w:p>
    <w:p w:rsidR="00000000" w:rsidRPr="00C40ACE" w:rsidP="00C40ACE">
      <w:pPr>
        <w:pStyle w:val="BodyText"/>
      </w:pPr>
    </w:p>
    <w:p w:rsidR="00000000" w:rsidRPr="00C40ACE" w:rsidP="00C40ACE">
      <w:pPr>
        <w:pStyle w:val="ListBullet"/>
      </w:pPr>
      <w:r w:rsidRPr="00C40ACE">
        <w:t>after achieving a Certificate III in Telecommunications qualification from this Training Package or accredited course</w:t>
      </w:r>
    </w:p>
    <w:p w:rsidR="00000000" w:rsidRPr="00C40ACE" w:rsidP="00C40ACE">
      <w:pPr>
        <w:pStyle w:val="BodyText"/>
      </w:pPr>
      <w:r w:rsidRPr="00C40ACE">
        <w:t>or</w:t>
      </w:r>
    </w:p>
    <w:p w:rsidR="00000000" w:rsidRPr="00C40ACE" w:rsidP="00C40ACE">
      <w:pPr>
        <w:pStyle w:val="ListBullet"/>
      </w:pPr>
      <w:r w:rsidRPr="00C40ACE">
        <w:t>with</w:t>
      </w:r>
      <w:r w:rsidRPr="00C40ACE">
        <w:t xml:space="preserve"> vocational experience and completion of units ICTCBL2133A, ICTCBL2136B, ICTCBL2137B, ICTCBL3021A and ICTBWN3090B</w:t>
      </w:r>
    </w:p>
    <w:p w:rsidR="00000000" w:rsidRPr="00C40ACE" w:rsidP="00C40ACE">
      <w:pPr>
        <w:pStyle w:val="BodyText"/>
      </w:pPr>
      <w:r w:rsidRPr="00C40ACE">
        <w:t>or</w:t>
      </w:r>
    </w:p>
    <w:p w:rsidR="00000000" w:rsidRPr="00C40ACE" w:rsidP="00C40ACE">
      <w:pPr>
        <w:pStyle w:val="ListBullet"/>
      </w:pPr>
      <w:r w:rsidRPr="00C40ACE">
        <w:t>with substantial vocational experience but without a formal qualification.</w:t>
      </w:r>
    </w:p>
    <w:p w:rsidR="00000000" w:rsidRPr="00C40ACE" w:rsidP="00C40ACE">
      <w:pPr>
        <w:pStyle w:val="BodyText"/>
      </w:pPr>
    </w:p>
    <w:p w:rsidR="00000000" w:rsidRPr="00C40ACE" w:rsidP="00C40ACE">
      <w:pPr>
        <w:pStyle w:val="BodyText"/>
      </w:pPr>
      <w:r w:rsidRPr="00C40ACE">
        <w:rPr>
          <w:rStyle w:val="SpecialBold"/>
        </w:rPr>
        <w:t>Pathways from the qualification</w:t>
      </w:r>
    </w:p>
    <w:p w:rsidR="00000000" w:rsidRPr="00C40ACE" w:rsidP="00C40ACE">
      <w:pPr>
        <w:pStyle w:val="BodyText"/>
      </w:pPr>
    </w:p>
    <w:p w:rsidR="00000000" w:rsidRPr="00C40ACE" w:rsidP="00C40ACE">
      <w:pPr>
        <w:pStyle w:val="BodyText"/>
      </w:pPr>
      <w:r w:rsidRPr="00C40ACE">
        <w:t>After achieving ICT40713 Cert</w:t>
      </w:r>
      <w:r w:rsidRPr="00C40ACE">
        <w:t xml:space="preserve">ificate IV in Telecommunications Network Design, candidates may undertake ICT50513 Diploma of Telecommunications Planning and Design, a qualification for those seeking to enter management or to develop more specialised technical skills and knowledge, or a </w:t>
      </w:r>
      <w:r w:rsidRPr="00C40ACE">
        <w:t>range of other Diploma qualifications.</w:t>
      </w:r>
    </w:p>
    <w:p w:rsidR="00000000" w:rsidRPr="00C40ACE" w:rsidP="00C40ACE">
      <w:pPr>
        <w:pStyle w:val="AllowPageBreak"/>
      </w:pPr>
    </w:p>
    <w:p w:rsidR="00000000" w:rsidRPr="00C40ACE" w:rsidP="00C40ACE">
      <w:pPr>
        <w:pStyle w:val="Heading1"/>
      </w:pPr>
      <w:bookmarkStart w:id="4" w:name="O_640986"/>
      <w:bookmarkEnd w:id="4"/>
      <w:r w:rsidRPr="00C40ACE">
        <w:t>Licensing/Regulatory Information</w:t>
      </w:r>
    </w:p>
    <w:p w:rsidR="00000000" w:rsidRPr="00C40ACE" w:rsidP="00C40ACE">
      <w:pPr>
        <w:pStyle w:val="BodyText"/>
      </w:pPr>
      <w:r w:rsidRPr="00C40ACE">
        <w:t>All training programs must be conducted with the reference to the regulatory regime of the prevailing statutory authority (currently ACMA).</w:t>
      </w:r>
    </w:p>
    <w:p w:rsidR="00000000" w:rsidRPr="00C40ACE" w:rsidP="00C40ACE">
      <w:pPr>
        <w:pStyle w:val="BodyText"/>
      </w:pPr>
    </w:p>
    <w:p w:rsidR="00000000" w:rsidRPr="00C40ACE" w:rsidP="00C40ACE">
      <w:pPr>
        <w:pStyle w:val="BodyText"/>
      </w:pPr>
      <w:r w:rsidRPr="00C40ACE">
        <w:rPr>
          <w:rStyle w:val="SpecialBold"/>
        </w:rPr>
        <w:t xml:space="preserve">National Code of Practice </w:t>
      </w:r>
      <w:r w:rsidRPr="00C40ACE">
        <w:rPr>
          <w:rStyle w:val="SpecialBold"/>
        </w:rPr>
        <w:t>for Induction for Construction Work</w:t>
      </w:r>
    </w:p>
    <w:p w:rsidR="00000000" w:rsidRPr="00C40ACE" w:rsidP="00C40ACE">
      <w:pPr>
        <w:pStyle w:val="BodyText"/>
      </w:pPr>
    </w:p>
    <w:p w:rsidR="00000000" w:rsidRPr="00C40ACE" w:rsidP="00C40ACE">
      <w:pPr>
        <w:pStyle w:val="BodyText"/>
      </w:pPr>
      <w:r w:rsidRPr="00C40ACE">
        <w:t>Some cabling and installation work may fall within the definition of construction work. If so, people entering the construction site are required to complete the general induction training program specified by the Natio</w:t>
      </w:r>
      <w:r w:rsidRPr="00C40ACE">
        <w:t>nal Code of Practice for Induction Training for Construction Work (Australian Safety Compensation Council, May 2007).</w:t>
      </w:r>
    </w:p>
    <w:p w:rsidR="00000000" w:rsidRPr="00C40ACE" w:rsidP="00C40ACE">
      <w:pPr>
        <w:pStyle w:val="BodyText"/>
      </w:pPr>
    </w:p>
    <w:p w:rsidR="00000000" w:rsidRPr="00C40ACE" w:rsidP="00C40ACE">
      <w:pPr>
        <w:pStyle w:val="BodyText"/>
      </w:pPr>
      <w:r w:rsidRPr="00C40ACE">
        <w:t>Achievement of the unit CPCCOHS1001A Work safely in the construction industry from the CPC08 Construction, Plumbing and Services Training</w:t>
      </w:r>
      <w:r w:rsidRPr="00C40ACE">
        <w:t xml:space="preserve"> Package fulfils this requirement.</w:t>
      </w:r>
    </w:p>
    <w:p w:rsidR="00000000" w:rsidRPr="00C40ACE" w:rsidP="00C40ACE">
      <w:pPr>
        <w:pStyle w:val="AllowPageBreak"/>
      </w:pPr>
    </w:p>
    <w:p w:rsidR="00000000" w:rsidRPr="00C40ACE" w:rsidP="00C40ACE">
      <w:pPr>
        <w:pStyle w:val="Heading1"/>
      </w:pPr>
      <w:bookmarkStart w:id="5" w:name="O_640987"/>
      <w:bookmarkEnd w:id="5"/>
      <w:r w:rsidRPr="00C40ACE">
        <w:t>Entry Requirements</w:t>
      </w:r>
    </w:p>
    <w:p w:rsidR="00000000" w:rsidRPr="00C40ACE" w:rsidP="00C40ACE">
      <w:pPr>
        <w:pStyle w:val="BodyText"/>
      </w:pPr>
      <w:r w:rsidRPr="00C40ACE">
        <w:t>There are no entry requirements for this qualification.</w:t>
      </w:r>
    </w:p>
    <w:p w:rsidR="00000000" w:rsidRPr="00C40ACE" w:rsidP="00C40ACE">
      <w:pPr>
        <w:pStyle w:val="AllowPageBreak"/>
      </w:pPr>
    </w:p>
    <w:p w:rsidR="00000000" w:rsidRPr="00C40ACE" w:rsidP="00C40ACE">
      <w:pPr>
        <w:pStyle w:val="Heading1"/>
      </w:pPr>
      <w:bookmarkStart w:id="6" w:name="O_640988"/>
      <w:bookmarkEnd w:id="6"/>
      <w:r w:rsidRPr="00C40ACE">
        <w:t>Employability Skills Summary</w:t>
      </w:r>
    </w:p>
    <w:tbl>
      <w:tblPr>
        <w:tblW w:w="0" w:type="auto"/>
        <w:tblLayout w:type="fixed"/>
        <w:tblCellMar>
          <w:left w:w="62" w:type="dxa"/>
          <w:right w:w="62" w:type="dxa"/>
        </w:tblCellMar>
        <w:tblLook w:val="0000"/>
      </w:tblPr>
      <w:tblGrid>
        <w:gridCol w:w="2520"/>
        <w:gridCol w:w="6300"/>
      </w:tblGrid>
      <w:tr w:rsidTr="00C40ACE">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BodyText"/>
            </w:pPr>
            <w:r w:rsidRPr="00C40ACE">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rPr>
                <w:rStyle w:val="SpecialBold"/>
              </w:rPr>
              <w:t>Industry/enterprise requirements for this qualification include:</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liaising with client, suppliers and consultants for the supply of non-standard services and materials</w:t>
            </w:r>
          </w:p>
          <w:p w:rsidR="00000000" w:rsidRPr="00C40ACE" w:rsidP="00C40ACE">
            <w:pPr>
              <w:pStyle w:val="ListBullet"/>
            </w:pPr>
            <w:r w:rsidRPr="00C40ACE">
              <w:t>negotiating with land and premises owners for the location of plant and e</w:t>
            </w:r>
            <w:r w:rsidRPr="00C40ACE">
              <w:t>quipment</w:t>
            </w:r>
          </w:p>
          <w:p w:rsidR="00000000" w:rsidRPr="00C40ACE" w:rsidP="00C40ACE">
            <w:pPr>
              <w:pStyle w:val="ListBullet"/>
            </w:pPr>
            <w:r w:rsidRPr="00C40ACE">
              <w:t>negotiating with land and premises owners for the timing and location of installation and activities</w:t>
            </w:r>
          </w:p>
          <w:p w:rsidR="00000000" w:rsidRPr="00C40ACE" w:rsidP="00C40ACE">
            <w:pPr>
              <w:pStyle w:val="ListBullet"/>
            </w:pPr>
            <w:r w:rsidRPr="00C40ACE">
              <w:t>negotiating with constructors on installation requirements</w:t>
            </w:r>
          </w:p>
          <w:p w:rsidR="00000000" w:rsidRPr="00C40ACE" w:rsidP="00C40ACE">
            <w:pPr>
              <w:pStyle w:val="ListBullet"/>
            </w:pPr>
            <w:r w:rsidRPr="00C40ACE">
              <w:t>documenting survey methods and results</w:t>
            </w:r>
          </w:p>
          <w:p w:rsidR="00000000" w:rsidRPr="00C40ACE" w:rsidP="00C40ACE">
            <w:pPr>
              <w:pStyle w:val="ListBullet"/>
            </w:pPr>
            <w:r w:rsidRPr="00C40ACE">
              <w:t>reading, interpreting and using statistical netw</w:t>
            </w:r>
            <w:r w:rsidRPr="00C40ACE">
              <w:t>ork reports</w:t>
            </w:r>
          </w:p>
          <w:p w:rsidR="00000000" w:rsidP="00C40ACE">
            <w:pPr>
              <w:pStyle w:val="ListBullet"/>
              <w:rPr>
                <w:lang w:val="en-NZ"/>
              </w:rPr>
            </w:pPr>
            <w:r w:rsidRPr="00C40ACE">
              <w:t>conveying information to clients, colleagues and other site personnel</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identifying members and roles of team</w:t>
            </w:r>
          </w:p>
          <w:p w:rsidR="00000000" w:rsidRPr="00C40ACE" w:rsidP="00C40ACE">
            <w:pPr>
              <w:pStyle w:val="ListBullet"/>
            </w:pPr>
            <w:r w:rsidRPr="00C40ACE">
              <w:t>identifying and contributing to team tasks and goals</w:t>
            </w:r>
          </w:p>
          <w:p w:rsidR="00000000" w:rsidRPr="00C40ACE" w:rsidP="00C40ACE">
            <w:pPr>
              <w:pStyle w:val="ListBullet"/>
            </w:pPr>
            <w:r w:rsidRPr="00C40ACE">
              <w:t>working with team members to work with clients and install equipment</w:t>
            </w:r>
          </w:p>
          <w:p w:rsidR="00000000" w:rsidRPr="00C40ACE" w:rsidP="00C40ACE">
            <w:pPr>
              <w:pStyle w:val="ListBullet"/>
            </w:pPr>
            <w:r w:rsidRPr="00C40ACE">
              <w:t>relating personal role to the industry</w:t>
            </w:r>
          </w:p>
          <w:p w:rsidR="00000000" w:rsidRPr="00C40ACE" w:rsidP="00C40ACE">
            <w:pPr>
              <w:pStyle w:val="ListBullet"/>
            </w:pPr>
            <w:r w:rsidRPr="00C40ACE">
              <w:t>participating in a team structure by identifying team members, tasks and goals and recognising and responding positively to conflict</w:t>
            </w:r>
          </w:p>
          <w:p w:rsidR="00000000" w:rsidRPr="00C40ACE" w:rsidP="00C40ACE">
            <w:pPr>
              <w:pStyle w:val="ListBullet"/>
            </w:pPr>
            <w:r w:rsidRPr="00C40ACE">
              <w:t xml:space="preserve">applying interpersonal skills with clients, employer, supervisors, work associates, </w:t>
            </w:r>
            <w:r w:rsidRPr="00C40ACE">
              <w:t>team members and other contractors</w:t>
            </w:r>
          </w:p>
          <w:p w:rsidR="00000000" w:rsidP="00C40ACE">
            <w:pPr>
              <w:pStyle w:val="ListBullet"/>
              <w:rPr>
                <w:lang w:val="en-NZ"/>
              </w:rPr>
            </w:pPr>
            <w:r w:rsidRPr="00C40ACE">
              <w:t>giving and receiving feedback to assist in meeting team and organisational goals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ranking causes of problems, working from system-wide impacts to specific impacts</w:t>
            </w:r>
          </w:p>
          <w:p w:rsidR="00000000" w:rsidRPr="00C40ACE" w:rsidP="00C40ACE">
            <w:pPr>
              <w:pStyle w:val="ListBullet"/>
            </w:pPr>
            <w:r w:rsidRPr="00C40ACE">
              <w:t>diagnosing network security problems to s</w:t>
            </w:r>
            <w:r w:rsidRPr="00C40ACE">
              <w:t>ecure the network</w:t>
            </w:r>
          </w:p>
          <w:p w:rsidR="00000000" w:rsidRPr="00C40ACE" w:rsidP="00C40ACE">
            <w:pPr>
              <w:pStyle w:val="ListBullet"/>
            </w:pPr>
            <w:r w:rsidRPr="00C40ACE">
              <w:t>identifying barriers to installation and developing strategies to overcome them within time and budget restrictions</w:t>
            </w:r>
          </w:p>
          <w:p w:rsidR="00000000" w:rsidRPr="00C40ACE" w:rsidP="00C40ACE">
            <w:pPr>
              <w:pStyle w:val="ListBullet"/>
            </w:pPr>
            <w:r w:rsidRPr="00C40ACE">
              <w:t>identifying design scenarios or optimisation options</w:t>
            </w:r>
          </w:p>
          <w:p w:rsidR="00000000" w:rsidRPr="00C40ACE" w:rsidP="00C40ACE">
            <w:pPr>
              <w:pStyle w:val="ListBullet"/>
            </w:pPr>
            <w:r w:rsidRPr="00C40ACE">
              <w:t>determining transmission routes, taking into account building service</w:t>
            </w:r>
            <w:r w:rsidRPr="00C40ACE">
              <w:t>s, safety, industry codes and practices, and customer requirements</w:t>
            </w:r>
          </w:p>
          <w:p w:rsidR="00000000" w:rsidP="00C40ACE">
            <w:pPr>
              <w:pStyle w:val="ListBullet"/>
              <w:rPr>
                <w:lang w:val="en-NZ"/>
              </w:rPr>
            </w:pPr>
            <w:r w:rsidRPr="00C40ACE">
              <w:t>following up promptly on difficulties and known problem areas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prioritising urgent requests and acting according to organisational guidelines</w:t>
            </w:r>
          </w:p>
          <w:p w:rsidR="00000000" w:rsidRPr="00C40ACE" w:rsidP="00C40ACE">
            <w:pPr>
              <w:pStyle w:val="ListBullet"/>
            </w:pPr>
            <w:r w:rsidRPr="00C40ACE">
              <w:t>identifying barriers to installation and developing strategies to overcome them within time and budget restrictions</w:t>
            </w:r>
          </w:p>
          <w:p w:rsidR="00000000" w:rsidRPr="00C40ACE" w:rsidP="00C40ACE">
            <w:pPr>
              <w:pStyle w:val="ListBullet"/>
            </w:pPr>
            <w:r w:rsidRPr="00C40ACE">
              <w:t>adapting plan to suit specific features of site</w:t>
            </w:r>
          </w:p>
          <w:p w:rsidR="00000000" w:rsidRPr="00C40ACE" w:rsidP="00C40ACE">
            <w:pPr>
              <w:pStyle w:val="ListBullet"/>
            </w:pPr>
            <w:r w:rsidRPr="00C40ACE">
              <w:t>identifying issues and possible solutions within established guidelines</w:t>
            </w:r>
          </w:p>
          <w:p w:rsidR="00000000" w:rsidP="00C40ACE">
            <w:pPr>
              <w:pStyle w:val="ListBullet"/>
              <w:rPr>
                <w:lang w:val="en-NZ"/>
              </w:rPr>
            </w:pPr>
            <w:r w:rsidRPr="00C40ACE">
              <w:t>interacting with ent</w:t>
            </w:r>
            <w:r w:rsidRPr="00C40ACE">
              <w:t>erprise personnel, customers and other contractors keeping a customer focus and considering customer needs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identifying non-standard or special order services and materials</w:t>
            </w:r>
          </w:p>
          <w:p w:rsidR="00000000" w:rsidRPr="00C40ACE" w:rsidP="00C40ACE">
            <w:pPr>
              <w:pStyle w:val="ListBullet"/>
            </w:pPr>
            <w:r w:rsidRPr="00C40ACE">
              <w:t>planning timing and installation activities to meet client</w:t>
            </w:r>
            <w:r w:rsidRPr="00C40ACE">
              <w:t xml:space="preserve"> and other stakeholder requirements</w:t>
            </w:r>
          </w:p>
          <w:p w:rsidR="00000000" w:rsidRPr="00C40ACE" w:rsidP="00C40ACE">
            <w:pPr>
              <w:pStyle w:val="ListBullet"/>
            </w:pPr>
            <w:r w:rsidRPr="00C40ACE">
              <w:t>planning to meet key dates and milestones</w:t>
            </w:r>
          </w:p>
          <w:p w:rsidR="00000000" w:rsidRPr="00C40ACE" w:rsidP="00C40ACE">
            <w:pPr>
              <w:pStyle w:val="ListBullet"/>
            </w:pPr>
            <w:r w:rsidRPr="00C40ACE">
              <w:t>gathering data for the installation of systems and equipment</w:t>
            </w:r>
          </w:p>
          <w:p w:rsidR="00000000" w:rsidRPr="00C40ACE" w:rsidP="00C40ACE">
            <w:pPr>
              <w:pStyle w:val="ListBullet"/>
            </w:pPr>
            <w:r w:rsidRPr="00C40ACE">
              <w:t>planning the design of fibre cable, taking into account technical, scheduling and financial considerations</w:t>
            </w:r>
          </w:p>
          <w:p w:rsidR="00000000" w:rsidRPr="00C40ACE" w:rsidP="00C40ACE">
            <w:pPr>
              <w:pStyle w:val="ListBullet"/>
            </w:pPr>
            <w:r w:rsidRPr="00C40ACE">
              <w:t>interpreting design and relating to site characteristics</w:t>
            </w:r>
          </w:p>
          <w:p w:rsidR="00000000" w:rsidRPr="00C40ACE" w:rsidP="00C40ACE">
            <w:pPr>
              <w:pStyle w:val="ListBullet"/>
            </w:pPr>
            <w:r w:rsidRPr="00C40ACE">
              <w:t>prioritising work according to organisational guidelines</w:t>
            </w:r>
          </w:p>
          <w:p w:rsidR="00000000" w:rsidP="00C40ACE">
            <w:pPr>
              <w:pStyle w:val="ListBullet"/>
              <w:rPr>
                <w:lang w:val="en-NZ"/>
              </w:rPr>
            </w:pPr>
            <w:r w:rsidRPr="00C40ACE">
              <w:t>running a test of network security arrangements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identifying realistic short and long-term career objectives</w:t>
            </w:r>
          </w:p>
          <w:p w:rsidR="00000000" w:rsidRPr="00C40ACE" w:rsidP="00C40ACE">
            <w:pPr>
              <w:pStyle w:val="ListBullet"/>
            </w:pPr>
            <w:r w:rsidRPr="00C40ACE">
              <w:t>identifying work</w:t>
            </w:r>
            <w:r w:rsidRPr="00C40ACE">
              <w:t xml:space="preserve"> to be completed</w:t>
            </w:r>
          </w:p>
          <w:p w:rsidR="00000000" w:rsidRPr="00C40ACE" w:rsidP="00C40ACE">
            <w:pPr>
              <w:pStyle w:val="ListBullet"/>
            </w:pPr>
            <w:r w:rsidRPr="00C40ACE">
              <w:t>complying with all related WHS requirements and work practices</w:t>
            </w:r>
          </w:p>
          <w:p w:rsidR="00000000" w:rsidRPr="00C40ACE" w:rsidP="00C40ACE">
            <w:pPr>
              <w:pStyle w:val="ListBullet"/>
            </w:pPr>
            <w:r w:rsidRPr="00C40ACE">
              <w:t>developing installation plans to ensure minimal disruption to the workplace</w:t>
            </w:r>
          </w:p>
          <w:p w:rsidR="00000000" w:rsidRPr="00C40ACE" w:rsidP="00C40ACE">
            <w:pPr>
              <w:pStyle w:val="ListBullet"/>
            </w:pPr>
            <w:r w:rsidRPr="00C40ACE">
              <w:t>checking that tools and equipment are in safe working order and adjusted to manufacturer specificati</w:t>
            </w:r>
            <w:r w:rsidRPr="00C40ACE">
              <w:t>ons</w:t>
            </w:r>
          </w:p>
          <w:p w:rsidR="00000000" w:rsidRPr="00C40ACE" w:rsidP="00C40ACE">
            <w:pPr>
              <w:pStyle w:val="ListBullet"/>
            </w:pPr>
            <w:r w:rsidRPr="00C40ACE">
              <w:t>relating own role to the industry and establishing own work schedule</w:t>
            </w:r>
          </w:p>
          <w:p w:rsidR="00000000" w:rsidRPr="00C40ACE" w:rsidP="00C40ACE">
            <w:pPr>
              <w:pStyle w:val="ListBullet"/>
            </w:pPr>
            <w:r w:rsidRPr="00C40ACE">
              <w:t>using strategies to present a professional image to customers</w:t>
            </w:r>
          </w:p>
          <w:p w:rsidR="00000000" w:rsidP="00C40ACE">
            <w:pPr>
              <w:pStyle w:val="ListBullet"/>
              <w:rPr>
                <w:lang w:val="en-NZ"/>
              </w:rPr>
            </w:pPr>
            <w:r w:rsidRPr="00C40ACE">
              <w:t>interpreting and applying relevant regulations and standards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relating current or intended role to career objectives in a positive manner</w:t>
            </w:r>
          </w:p>
          <w:p w:rsidR="00000000" w:rsidRPr="00C40ACE" w:rsidP="00C40ACE">
            <w:pPr>
              <w:pStyle w:val="ListBullet"/>
            </w:pPr>
            <w:r w:rsidRPr="00C40ACE">
              <w:t>giving and receiving feedback to assist in meeting team and organisational goals</w:t>
            </w:r>
          </w:p>
          <w:p w:rsidR="00000000" w:rsidRPr="00C40ACE" w:rsidP="00C40ACE">
            <w:pPr>
              <w:pStyle w:val="ListBullet"/>
            </w:pPr>
            <w:r w:rsidRPr="00C40ACE">
              <w:t>making clients aware of opportunities that exist for system upgrades, additional services and train</w:t>
            </w:r>
            <w:r w:rsidRPr="00C40ACE">
              <w:t>ing</w:t>
            </w:r>
          </w:p>
          <w:p w:rsidR="00000000" w:rsidRPr="00C40ACE" w:rsidP="00C40ACE">
            <w:pPr>
              <w:pStyle w:val="ListBullet"/>
            </w:pPr>
            <w:r w:rsidRPr="00C40ACE">
              <w:t>seeking assistance from team members when necessary</w:t>
            </w:r>
          </w:p>
          <w:p w:rsidR="00000000" w:rsidRPr="00C40ACE" w:rsidP="00C40ACE">
            <w:pPr>
              <w:pStyle w:val="ListBullet"/>
            </w:pPr>
            <w:r w:rsidRPr="00C40ACE">
              <w:t>providing suitable training and assessment opportunities for work team members</w:t>
            </w:r>
          </w:p>
          <w:p w:rsidR="00000000" w:rsidP="00C40ACE">
            <w:pPr>
              <w:pStyle w:val="ListBullet"/>
              <w:rPr>
                <w:lang w:val="en-NZ"/>
              </w:rPr>
            </w:pPr>
            <w:r w:rsidRPr="00C40ACE">
              <w:t>providing training to customers on system, product, product features and facilities</w:t>
            </w:r>
          </w:p>
        </w:tc>
      </w:tr>
      <w:tr w:rsidTr="00C40A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ACE">
            <w:pPr>
              <w:pStyle w:val="BodyText"/>
              <w:rPr>
                <w:lang w:val="en-NZ"/>
              </w:rPr>
            </w:pPr>
            <w:r w:rsidRPr="00C40ACE">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ACE" w:rsidP="00C40ACE">
            <w:pPr>
              <w:pStyle w:val="ListBullet"/>
            </w:pPr>
            <w:r w:rsidRPr="00C40ACE">
              <w:t xml:space="preserve">checking that tools and </w:t>
            </w:r>
            <w:r w:rsidRPr="00C40ACE">
              <w:t>equipment are in safe working order and are adjusted to manufacturer specifications</w:t>
            </w:r>
          </w:p>
          <w:p w:rsidR="00000000" w:rsidRPr="00C40ACE" w:rsidP="00C40ACE">
            <w:pPr>
              <w:pStyle w:val="ListBullet"/>
            </w:pPr>
            <w:r w:rsidRPr="00C40ACE">
              <w:t>converging many integrated and emerging technologies</w:t>
            </w:r>
          </w:p>
          <w:p w:rsidR="00000000" w:rsidRPr="00C40ACE" w:rsidP="00C40ACE">
            <w:pPr>
              <w:pStyle w:val="ListBullet"/>
            </w:pPr>
            <w:r w:rsidRPr="00C40ACE">
              <w:t>testing and measuring broadband network infrastructure</w:t>
            </w:r>
          </w:p>
          <w:p w:rsidR="00000000" w:rsidRPr="00C40ACE" w:rsidP="00C40ACE">
            <w:pPr>
              <w:pStyle w:val="ListBullet"/>
            </w:pPr>
            <w:r w:rsidRPr="00C40ACE">
              <w:t>installing and operating telecommunications equipment and produc</w:t>
            </w:r>
            <w:r w:rsidRPr="00C40ACE">
              <w:t>ts</w:t>
            </w:r>
          </w:p>
          <w:p w:rsidR="00000000" w:rsidRPr="00C40ACE" w:rsidP="00C40ACE">
            <w:pPr>
              <w:pStyle w:val="ListBullet"/>
            </w:pPr>
            <w:r w:rsidRPr="00C40ACE">
              <w:t>installing and operating equipment and products</w:t>
            </w:r>
          </w:p>
          <w:p w:rsidR="00000000" w:rsidRPr="00C40ACE" w:rsidP="00C40ACE">
            <w:pPr>
              <w:pStyle w:val="ListBullet"/>
            </w:pPr>
            <w:r w:rsidRPr="00C40ACE">
              <w:t>identifying, replacing and repairing faulty parts and equipment</w:t>
            </w:r>
          </w:p>
          <w:p w:rsidR="00000000" w:rsidRPr="00C40ACE" w:rsidP="00C40ACE">
            <w:pPr>
              <w:pStyle w:val="ListBullet"/>
            </w:pPr>
            <w:r w:rsidRPr="00C40ACE">
              <w:t>undertaking relevant acceptance tests and analysing results against specified performance criteria</w:t>
            </w:r>
          </w:p>
        </w:tc>
      </w:tr>
    </w:tbl>
    <w:p w:rsidR="00000000" w:rsidRPr="00C40ACE" w:rsidP="00C40ACE">
      <w:pPr>
        <w:pStyle w:val="BodyText"/>
      </w:pPr>
    </w:p>
    <w:p w:rsidR="00000000" w:rsidRPr="00C40ACE" w:rsidP="00C40ACE">
      <w:pPr>
        <w:pStyle w:val="AllowPageBreak"/>
      </w:pPr>
    </w:p>
    <w:p w:rsidR="00000000" w:rsidRPr="00C40ACE" w:rsidP="00C40ACE">
      <w:pPr>
        <w:pStyle w:val="Heading1"/>
      </w:pPr>
      <w:bookmarkStart w:id="7" w:name="O_640989"/>
      <w:bookmarkEnd w:id="7"/>
      <w:r w:rsidRPr="00C40ACE">
        <w:t>Packaging Rules</w:t>
      </w:r>
    </w:p>
    <w:p w:rsidR="00000000" w:rsidRPr="00C40ACE" w:rsidP="00C40ACE">
      <w:pPr>
        <w:pStyle w:val="BodyText"/>
      </w:pPr>
      <w:r w:rsidRPr="00C40ACE">
        <w:rPr>
          <w:rStyle w:val="SpecialBold"/>
        </w:rPr>
        <w:t>Total number of units = 12</w:t>
      </w:r>
    </w:p>
    <w:p w:rsidR="00000000" w:rsidRPr="00C40ACE" w:rsidP="00C40ACE">
      <w:pPr>
        <w:pStyle w:val="BodyText"/>
      </w:pPr>
      <w:r w:rsidRPr="00C40ACE">
        <w:rPr>
          <w:rStyle w:val="SpecialBold"/>
        </w:rPr>
        <w:t>6 core units, plus</w:t>
      </w:r>
    </w:p>
    <w:p w:rsidR="00000000" w:rsidRPr="00C40ACE" w:rsidP="00C40ACE">
      <w:pPr>
        <w:pStyle w:val="BodyText"/>
      </w:pPr>
      <w:r w:rsidRPr="00C40ACE">
        <w:rPr>
          <w:rStyle w:val="SpecialBold"/>
        </w:rPr>
        <w:t>1 elective unit from Group A workplace units, plus</w:t>
      </w:r>
    </w:p>
    <w:p w:rsidR="00000000" w:rsidRPr="00C40ACE" w:rsidP="00C40ACE">
      <w:pPr>
        <w:pStyle w:val="BodyText"/>
      </w:pPr>
      <w:r w:rsidRPr="00C40ACE">
        <w:rPr>
          <w:rStyle w:val="SpecialBold"/>
        </w:rPr>
        <w:t>5 elective units from Group B general units</w:t>
      </w:r>
    </w:p>
    <w:p w:rsidR="00000000" w:rsidRPr="00C40ACE" w:rsidP="00C40ACE">
      <w:pPr>
        <w:pStyle w:val="BodyText"/>
      </w:pPr>
    </w:p>
    <w:p w:rsidR="00000000" w:rsidRPr="00C40ACE" w:rsidP="00C40ACE">
      <w:pPr>
        <w:pStyle w:val="BodyText"/>
      </w:pPr>
      <w:r w:rsidRPr="00C40ACE">
        <w:t>Elective units must be relevant to the work outcome, local industry requirements and the qualification level.</w:t>
      </w:r>
    </w:p>
    <w:p w:rsidR="00000000" w:rsidRPr="00C40ACE" w:rsidP="00C40ACE">
      <w:pPr>
        <w:pStyle w:val="BodyText"/>
      </w:pPr>
    </w:p>
    <w:p w:rsidR="00000000" w:rsidRPr="00C40ACE" w:rsidP="00C40ACE">
      <w:pPr>
        <w:pStyle w:val="BodyText"/>
      </w:pPr>
      <w:r w:rsidRPr="00C40ACE">
        <w:t>A m</w:t>
      </w:r>
      <w:r w:rsidRPr="00C40ACE">
        <w:t>aximum of two units from Group B general elective units may be substituted with two units of competency from any endorsed Training Package or accredited course at Certificate IV or Diploma level. One of those two units from Group B general elective units m</w:t>
      </w:r>
      <w:r w:rsidRPr="00C40ACE">
        <w:t>ay be substituted from Group A workplace elective units where required by a specific job role.</w:t>
      </w:r>
    </w:p>
    <w:p w:rsidR="00000000" w:rsidRPr="00C40ACE" w:rsidP="00C40ACE">
      <w:pPr>
        <w:pStyle w:val="BodyText"/>
      </w:pPr>
    </w:p>
    <w:p w:rsidR="00000000" w:rsidRPr="00C40ACE" w:rsidP="00C40ACE">
      <w:pPr>
        <w:pStyle w:val="BodyText"/>
      </w:pPr>
      <w:r w:rsidRPr="00C40ACE">
        <w:t>Units selected from other Training Packages or accredited courses must not duplicate units selected from or available within the ICT10 Integrated Telecommunicat</w:t>
      </w:r>
      <w:r w:rsidRPr="00C40ACE">
        <w:t>ions Training Package.</w:t>
      </w:r>
    </w:p>
    <w:p w:rsidR="00000000" w:rsidRPr="00C40ACE" w:rsidP="00C40ACE">
      <w:pPr>
        <w:pStyle w:val="BodyText"/>
      </w:pPr>
    </w:p>
    <w:p w:rsidR="00000000" w:rsidRPr="00C40ACE" w:rsidP="00C40ACE">
      <w:pPr>
        <w:pStyle w:val="BodyText"/>
      </w:pPr>
      <w:r w:rsidRPr="00C40ACE">
        <w:rPr>
          <w:rStyle w:val="SpecialBold"/>
        </w:rPr>
        <w:t>CORE UNITS</w:t>
      </w:r>
    </w:p>
    <w:p w:rsidR="00000000" w:rsidRPr="00C40ACE" w:rsidP="00C40ACE">
      <w:pPr>
        <w:pStyle w:val="BodyText"/>
      </w:pPr>
    </w:p>
    <w:p w:rsidR="00000000" w:rsidRPr="00C40ACE" w:rsidP="00C40ACE">
      <w:pPr>
        <w:pStyle w:val="BodyText"/>
      </w:pPr>
      <w:r w:rsidRPr="00C40ACE">
        <w:t>CPCCOHS1001A Work safely in the construction industry</w:t>
      </w:r>
    </w:p>
    <w:p w:rsidR="00000000" w:rsidRPr="00C40ACE" w:rsidP="00C40ACE">
      <w:pPr>
        <w:pStyle w:val="BodyText"/>
      </w:pPr>
      <w:r w:rsidRPr="00C40ACE">
        <w:t>ICTTEN4241A Design network projects</w:t>
      </w:r>
    </w:p>
    <w:p w:rsidR="00000000" w:rsidRPr="00C40ACE" w:rsidP="00C40ACE">
      <w:pPr>
        <w:pStyle w:val="BodyText"/>
      </w:pPr>
      <w:r w:rsidRPr="00C40ACE">
        <w:t xml:space="preserve">ICTTEN4242A Conduct site surveys to identify carrier installation requirements </w:t>
      </w:r>
    </w:p>
    <w:p w:rsidR="00000000" w:rsidRPr="00C40ACE" w:rsidP="00C40ACE">
      <w:pPr>
        <w:pStyle w:val="BodyText"/>
      </w:pPr>
      <w:r w:rsidRPr="00C40ACE">
        <w:t>ICTTEN4243A Prepare design drawings and specifications for telecommunications installations</w:t>
      </w:r>
    </w:p>
    <w:p w:rsidR="00000000" w:rsidRPr="00C40ACE" w:rsidP="00C40ACE">
      <w:pPr>
        <w:pStyle w:val="BodyText"/>
      </w:pPr>
      <w:r w:rsidRPr="00C40ACE">
        <w:t>ICTTEN4244A Estimate and quote for carrier telecommunications equipment installations</w:t>
      </w:r>
    </w:p>
    <w:p w:rsidR="00000000" w:rsidRPr="00C40ACE" w:rsidP="00C40ACE">
      <w:pPr>
        <w:pStyle w:val="BodyText"/>
      </w:pPr>
      <w:r w:rsidRPr="00C40ACE">
        <w:t>ICTWHS2170B Follow work health and safety and environmental policies and proce</w:t>
      </w:r>
      <w:r w:rsidRPr="00C40ACE">
        <w:t xml:space="preserve">dures </w:t>
      </w:r>
    </w:p>
    <w:p w:rsidR="00000000" w:rsidRPr="00C40ACE" w:rsidP="00C40ACE">
      <w:pPr>
        <w:pStyle w:val="BodyText"/>
      </w:pPr>
    </w:p>
    <w:p w:rsidR="00000000" w:rsidRPr="00C40ACE" w:rsidP="00C40ACE">
      <w:pPr>
        <w:pStyle w:val="BodyText"/>
      </w:pPr>
      <w:r w:rsidRPr="00C40ACE">
        <w:rPr>
          <w:rStyle w:val="SpecialBold"/>
        </w:rPr>
        <w:t>ELECTIVE UNITS</w:t>
      </w:r>
    </w:p>
    <w:p w:rsidR="00000000" w:rsidRPr="00C40ACE" w:rsidP="00C40ACE">
      <w:pPr>
        <w:pStyle w:val="BodyText"/>
      </w:pPr>
    </w:p>
    <w:p w:rsidR="00000000" w:rsidRPr="00C40ACE" w:rsidP="00C40ACE">
      <w:pPr>
        <w:pStyle w:val="BodyText"/>
      </w:pPr>
      <w:r w:rsidRPr="00C40ACE">
        <w:rPr>
          <w:rStyle w:val="SpecialBold"/>
        </w:rPr>
        <w:t>Group A - Workplace elective units</w:t>
      </w:r>
    </w:p>
    <w:p w:rsidR="00000000" w:rsidRPr="00C40ACE" w:rsidP="00C40ACE">
      <w:pPr>
        <w:pStyle w:val="BodyText"/>
      </w:pPr>
    </w:p>
    <w:p w:rsidR="00000000" w:rsidRPr="00C40ACE" w:rsidP="00C40ACE">
      <w:pPr>
        <w:pStyle w:val="BodyText"/>
      </w:pPr>
      <w:r w:rsidRPr="00C40ACE">
        <w:t>BSBMGT401A Show leadership in the workplace</w:t>
      </w:r>
    </w:p>
    <w:p w:rsidR="00000000" w:rsidRPr="00C40ACE" w:rsidP="00C40ACE">
      <w:pPr>
        <w:pStyle w:val="BodyText"/>
      </w:pPr>
      <w:r w:rsidRPr="00C40ACE">
        <w:t>BSBWOR401A Establish effective workplace relationships</w:t>
      </w:r>
    </w:p>
    <w:p w:rsidR="00000000" w:rsidRPr="00C40ACE" w:rsidP="00C40ACE">
      <w:pPr>
        <w:pStyle w:val="BodyText"/>
      </w:pPr>
      <w:r w:rsidRPr="00C40ACE">
        <w:t>ICAICT401A Determine and confirm client business requirements</w:t>
      </w:r>
    </w:p>
    <w:p w:rsidR="00000000" w:rsidRPr="00C40ACE" w:rsidP="00C40ACE">
      <w:pPr>
        <w:pStyle w:val="BodyText"/>
      </w:pPr>
    </w:p>
    <w:p w:rsidR="00000000" w:rsidRPr="00C40ACE" w:rsidP="00C40ACE">
      <w:pPr>
        <w:pStyle w:val="BodyText"/>
      </w:pPr>
      <w:r w:rsidRPr="00C40ACE">
        <w:rPr>
          <w:rStyle w:val="SpecialBold"/>
        </w:rPr>
        <w:t>Group B – General elective units</w:t>
      </w:r>
    </w:p>
    <w:p w:rsidR="00000000" w:rsidRPr="00C40ACE" w:rsidP="00C40ACE">
      <w:pPr>
        <w:pStyle w:val="BodyText"/>
      </w:pPr>
    </w:p>
    <w:p w:rsidR="00000000" w:rsidRPr="00C40ACE" w:rsidP="00C40ACE">
      <w:pPr>
        <w:pStyle w:val="BodyText"/>
      </w:pPr>
      <w:r w:rsidRPr="00C40ACE">
        <w:rPr>
          <w:rStyle w:val="SpecialBold"/>
        </w:rPr>
        <w:t>Broadband and wireless networks</w:t>
      </w:r>
    </w:p>
    <w:p w:rsidR="00000000" w:rsidRPr="00C40ACE" w:rsidP="00C40ACE">
      <w:pPr>
        <w:pStyle w:val="BodyText"/>
      </w:pPr>
    </w:p>
    <w:p w:rsidR="00000000" w:rsidRPr="00C40ACE" w:rsidP="00C40ACE">
      <w:pPr>
        <w:pStyle w:val="BodyText"/>
      </w:pPr>
      <w:r w:rsidRPr="00C40ACE">
        <w:t xml:space="preserve">ICTBWN3090B Install lead-in module and cable for fibre to the premises </w:t>
      </w:r>
    </w:p>
    <w:p w:rsidR="00000000" w:rsidRPr="00C40ACE" w:rsidP="00C40ACE">
      <w:pPr>
        <w:pStyle w:val="BodyText"/>
      </w:pPr>
    </w:p>
    <w:p w:rsidR="00000000" w:rsidRPr="00C40ACE" w:rsidP="00C40ACE">
      <w:pPr>
        <w:pStyle w:val="BodyText"/>
      </w:pPr>
      <w:r w:rsidRPr="00C40ACE">
        <w:rPr>
          <w:rStyle w:val="SpecialBold"/>
        </w:rPr>
        <w:t>Network Planning</w:t>
      </w:r>
    </w:p>
    <w:p w:rsidR="00000000" w:rsidRPr="00C40ACE" w:rsidP="00C40ACE">
      <w:pPr>
        <w:pStyle w:val="BodyText"/>
      </w:pPr>
    </w:p>
    <w:p w:rsidR="00000000" w:rsidRPr="00C40ACE" w:rsidP="00C40ACE">
      <w:pPr>
        <w:pStyle w:val="BodyText"/>
      </w:pPr>
      <w:r w:rsidRPr="00C40ACE">
        <w:t>ICTNPL4111A Develop provisioning of telecommunications building works project</w:t>
      </w:r>
    </w:p>
    <w:p w:rsidR="00000000" w:rsidRPr="00C40ACE" w:rsidP="00C40ACE">
      <w:pPr>
        <w:pStyle w:val="BodyText"/>
      </w:pPr>
      <w:r w:rsidRPr="00C40ACE">
        <w:t>ICTNPL4112A Evaluate core network architectures</w:t>
      </w:r>
    </w:p>
    <w:p w:rsidR="00000000" w:rsidRPr="00C40ACE" w:rsidP="00C40ACE">
      <w:pPr>
        <w:pStyle w:val="BodyText"/>
      </w:pPr>
      <w:r w:rsidRPr="00C40ACE">
        <w:t>ICTNPL</w:t>
      </w:r>
      <w:r w:rsidRPr="00C40ACE">
        <w:t>4113A Plan the deployment of core network</w:t>
      </w:r>
    </w:p>
    <w:p w:rsidR="00000000" w:rsidRPr="00C40ACE" w:rsidP="00C40ACE">
      <w:pPr>
        <w:pStyle w:val="BodyText"/>
      </w:pPr>
      <w:r w:rsidRPr="00C40ACE">
        <w:t>ICTNPL4247A Apply compliance requirements to telecommunications work</w:t>
      </w:r>
    </w:p>
    <w:p w:rsidR="00000000" w:rsidRPr="00C40ACE" w:rsidP="00C40ACE">
      <w:pPr>
        <w:pStyle w:val="BodyText"/>
      </w:pPr>
      <w:r w:rsidRPr="00C40ACE">
        <w:t>ICTNPL4151A Plan the telecommunications access network for an estate</w:t>
      </w:r>
    </w:p>
    <w:p w:rsidR="00000000" w:rsidRPr="00C40ACE" w:rsidP="00C40ACE">
      <w:pPr>
        <w:pStyle w:val="BodyText"/>
      </w:pPr>
    </w:p>
    <w:p w:rsidR="00000000" w:rsidRPr="00C40ACE" w:rsidP="00C40ACE">
      <w:pPr>
        <w:pStyle w:val="BodyText"/>
      </w:pPr>
      <w:r w:rsidRPr="00C40ACE">
        <w:rPr>
          <w:rStyle w:val="SpecialBold"/>
        </w:rPr>
        <w:t>Radio frequency networks</w:t>
      </w:r>
    </w:p>
    <w:p w:rsidR="00000000" w:rsidRPr="00C40ACE" w:rsidP="00C40ACE">
      <w:pPr>
        <w:pStyle w:val="BodyText"/>
      </w:pPr>
    </w:p>
    <w:p w:rsidR="00000000" w:rsidRPr="00C40ACE" w:rsidP="00C40ACE">
      <w:pPr>
        <w:pStyle w:val="BodyText"/>
      </w:pPr>
      <w:r w:rsidRPr="00C40ACE">
        <w:t>ICTRFN4095A Conduct radio frequency measurements</w:t>
      </w:r>
    </w:p>
    <w:p w:rsidR="00000000" w:rsidRPr="00C40ACE" w:rsidP="00C40ACE">
      <w:pPr>
        <w:pStyle w:val="BodyText"/>
      </w:pPr>
      <w:r w:rsidRPr="00C40ACE">
        <w:t>ICTRFN4158A Select an antenna system for radio communications</w:t>
      </w:r>
    </w:p>
    <w:p w:rsidR="00000000" w:rsidRPr="00C40ACE" w:rsidP="00C40ACE">
      <w:pPr>
        <w:pStyle w:val="BodyText"/>
      </w:pPr>
      <w:r w:rsidRPr="00C40ACE">
        <w:t>ICTRFN4174A Undertake radio communications signals monitoring</w:t>
      </w:r>
    </w:p>
    <w:p w:rsidR="00000000" w:rsidRPr="00C40ACE" w:rsidP="00C40ACE">
      <w:pPr>
        <w:pStyle w:val="BodyText"/>
      </w:pPr>
      <w:r w:rsidRPr="00C40ACE">
        <w:t>ICTRFN4178A Maintain hybrid fibre coaxial broadband cable network</w:t>
      </w:r>
    </w:p>
    <w:p w:rsidR="00000000" w:rsidRPr="00C40ACE" w:rsidP="00C40ACE">
      <w:pPr>
        <w:pStyle w:val="BodyText"/>
      </w:pPr>
      <w:r w:rsidRPr="00C40ACE">
        <w:t xml:space="preserve">ICTRFN5148A Test and measure cellular phone and network equipment </w:t>
      </w:r>
      <w:r w:rsidRPr="00C40ACE">
        <w:t xml:space="preserve">performance </w:t>
      </w:r>
    </w:p>
    <w:p w:rsidR="00000000" w:rsidRPr="00C40ACE" w:rsidP="00C40ACE">
      <w:pPr>
        <w:pStyle w:val="BodyText"/>
      </w:pPr>
    </w:p>
    <w:p w:rsidR="00000000" w:rsidRPr="00C40ACE" w:rsidP="00C40ACE">
      <w:pPr>
        <w:pStyle w:val="BodyText"/>
      </w:pPr>
      <w:r w:rsidRPr="00C40ACE">
        <w:rPr>
          <w:rStyle w:val="SpecialBold"/>
        </w:rPr>
        <w:t>Optical networks</w:t>
      </w:r>
    </w:p>
    <w:p w:rsidR="00000000" w:rsidRPr="00C40ACE" w:rsidP="00C40ACE">
      <w:pPr>
        <w:pStyle w:val="BodyText"/>
      </w:pPr>
    </w:p>
    <w:p w:rsidR="00000000" w:rsidRPr="00C40ACE" w:rsidP="00C40ACE">
      <w:pPr>
        <w:pStyle w:val="BodyText"/>
      </w:pPr>
      <w:r w:rsidRPr="00C40ACE">
        <w:t xml:space="preserve">ICTOPN4115B Install and test a dense wavelength division multiplexing system </w:t>
      </w:r>
    </w:p>
    <w:p w:rsidR="00000000" w:rsidRPr="00C40ACE" w:rsidP="00C40ACE">
      <w:pPr>
        <w:pStyle w:val="BodyText"/>
      </w:pPr>
      <w:r w:rsidRPr="00C40ACE">
        <w:t>ICTOPN4117A Prepare activity plans and specifications for a fibre to the x installation</w:t>
      </w:r>
    </w:p>
    <w:p w:rsidR="00000000" w:rsidRPr="00C40ACE" w:rsidP="00C40ACE">
      <w:pPr>
        <w:pStyle w:val="BodyText"/>
      </w:pPr>
    </w:p>
    <w:p w:rsidR="00000000" w:rsidRPr="00C40ACE" w:rsidP="00C40ACE">
      <w:pPr>
        <w:pStyle w:val="BodyText"/>
      </w:pPr>
      <w:r w:rsidRPr="00C40ACE">
        <w:rPr>
          <w:rStyle w:val="SpecialBold"/>
        </w:rPr>
        <w:t>Project management</w:t>
      </w:r>
    </w:p>
    <w:p w:rsidR="00000000" w:rsidRPr="00C40ACE" w:rsidP="00C40ACE">
      <w:pPr>
        <w:pStyle w:val="BodyText"/>
      </w:pPr>
    </w:p>
    <w:p w:rsidR="00000000" w:rsidRPr="00C40ACE" w:rsidP="00C40ACE">
      <w:pPr>
        <w:pStyle w:val="BodyText"/>
      </w:pPr>
      <w:r w:rsidRPr="00C40ACE">
        <w:t>BSBSMB407A Manage a small team</w:t>
      </w:r>
    </w:p>
    <w:p w:rsidR="00000000" w:rsidRPr="00C40ACE" w:rsidP="00C40ACE">
      <w:pPr>
        <w:pStyle w:val="BodyText"/>
      </w:pPr>
      <w:r w:rsidRPr="00C40ACE">
        <w:t>ICTPMG</w:t>
      </w:r>
      <w:r w:rsidRPr="00C40ACE">
        <w:t xml:space="preserve">4048B Schedule installation of customer premises equipment </w:t>
      </w:r>
    </w:p>
    <w:p w:rsidR="00000000" w:rsidRPr="00C40ACE" w:rsidP="00C40ACE">
      <w:pPr>
        <w:pStyle w:val="BodyText"/>
      </w:pPr>
      <w:r w:rsidRPr="00C40ACE">
        <w:t xml:space="preserve">ICTPMG4152A Manage the delivery of network infrastructure </w:t>
      </w:r>
    </w:p>
    <w:p w:rsidR="00000000" w:rsidRPr="00C40ACE" w:rsidP="00C40ACE">
      <w:pPr>
        <w:pStyle w:val="BodyText"/>
      </w:pPr>
    </w:p>
    <w:p w:rsidR="00000000" w:rsidRPr="00C40ACE" w:rsidP="00C40ACE">
      <w:pPr>
        <w:pStyle w:val="BodyText"/>
      </w:pPr>
      <w:r w:rsidRPr="00C40ACE">
        <w:rPr>
          <w:rStyle w:val="SpecialBold"/>
        </w:rPr>
        <w:t>Sustainability</w:t>
      </w:r>
    </w:p>
    <w:p w:rsidR="00000000" w:rsidRPr="00C40ACE" w:rsidP="00C40ACE">
      <w:pPr>
        <w:pStyle w:val="BodyText"/>
      </w:pPr>
    </w:p>
    <w:p w:rsidR="00000000" w:rsidRPr="00C40ACE" w:rsidP="00C40ACE">
      <w:pPr>
        <w:pStyle w:val="BodyText"/>
      </w:pPr>
      <w:r w:rsidRPr="00C40ACE">
        <w:t>BSBSUS201A Participate in environmentally sustainable work practices</w:t>
      </w:r>
    </w:p>
    <w:p w:rsidR="00000000" w:rsidRPr="00C40ACE" w:rsidP="00C40ACE">
      <w:pPr>
        <w:pStyle w:val="BodyText"/>
      </w:pPr>
      <w:r w:rsidRPr="00C40ACE">
        <w:t>BSBSUS301A Implement and monitor environmentally su</w:t>
      </w:r>
      <w:r w:rsidRPr="00C40ACE">
        <w:t>stainable work practices</w:t>
      </w:r>
    </w:p>
    <w:p w:rsidR="00000000" w:rsidRPr="00C40ACE" w:rsidP="00C40ACE">
      <w:pPr>
        <w:pStyle w:val="BodyText"/>
      </w:pPr>
      <w:r w:rsidRPr="00C40ACE">
        <w:t>CPCSUS4001A Implement and monitor environmentally sustainable work practices</w:t>
      </w:r>
    </w:p>
    <w:p w:rsidR="00000000" w:rsidRPr="00C40ACE" w:rsidP="00C40ACE">
      <w:pPr>
        <w:pStyle w:val="BodyText"/>
      </w:pPr>
    </w:p>
    <w:p w:rsidR="00000000" w:rsidRPr="00C40ACE" w:rsidP="00C40ACE">
      <w:pPr>
        <w:pStyle w:val="BodyText"/>
      </w:pPr>
      <w:r w:rsidRPr="00C40ACE">
        <w:rPr>
          <w:rStyle w:val="SpecialBold"/>
        </w:rPr>
        <w:t>Workplace Effectiveness</w:t>
      </w:r>
    </w:p>
    <w:p w:rsidR="00000000" w:rsidRPr="00C40ACE" w:rsidP="00C40ACE">
      <w:pPr>
        <w:pStyle w:val="BodyText"/>
      </w:pPr>
    </w:p>
    <w:p w:rsidR="00000000" w:rsidRPr="00C40ACE" w:rsidP="00C40ACE">
      <w:pPr>
        <w:pStyle w:val="BodyText"/>
      </w:pPr>
      <w:r w:rsidRPr="00C40ACE">
        <w:t>ICTWOR4032A Undertake a civil site survey</w:t>
      </w:r>
    </w:p>
    <w:p w:rsidR="00000000" w:rsidRPr="00C40ACE" w:rsidP="00C40ACE">
      <w:pPr>
        <w:pStyle w:val="BodyText"/>
      </w:pPr>
    </w:p>
    <w:p w:rsidR="00000000" w:rsidRPr="00C40ACE" w:rsidP="00C40ACE">
      <w:pPr>
        <w:pStyle w:val="BodyText"/>
      </w:pPr>
      <w:r w:rsidRPr="00C40ACE">
        <w:rPr>
          <w:rStyle w:val="SpecialBold"/>
        </w:rPr>
        <w:t>Telecommunications rigging installation</w:t>
      </w:r>
    </w:p>
    <w:p w:rsidR="00000000" w:rsidRPr="00C40ACE" w:rsidP="00C40ACE">
      <w:pPr>
        <w:pStyle w:val="BodyText"/>
      </w:pPr>
    </w:p>
    <w:p w:rsidR="00000000" w:rsidRPr="00C40ACE" w:rsidP="00C40ACE">
      <w:pPr>
        <w:pStyle w:val="BodyText"/>
      </w:pPr>
      <w:r w:rsidRPr="00C40ACE">
        <w:t>ICTTCR2188A Use rigging practices and systems on telecommunications network structures</w:t>
      </w:r>
    </w:p>
    <w:p w:rsidR="00000000" w:rsidRPr="00C40ACE" w:rsidP="00C40ACE">
      <w:pPr>
        <w:pStyle w:val="BodyText"/>
      </w:pPr>
      <w:r w:rsidRPr="00C40ACE">
        <w:t>ICTTCR2189A Use operational safety in a telecommunications rigging environment</w:t>
      </w:r>
    </w:p>
    <w:p w:rsidR="00000000" w:rsidRPr="00C40ACE" w:rsidP="00C40ACE">
      <w:pPr>
        <w:pStyle w:val="BodyText"/>
      </w:pPr>
      <w:r w:rsidRPr="00C40ACE">
        <w:t xml:space="preserve">ICTTCR2190A Use safe rigging practices to climb and perform rescues on telecommunications </w:t>
      </w:r>
      <w:r w:rsidRPr="00C40ACE">
        <w:t>network structures</w:t>
      </w:r>
    </w:p>
    <w:p w:rsidR="00000000" w:rsidRPr="00C40ACE" w:rsidP="00C40ACE">
      <w:pPr>
        <w:pStyle w:val="BodyText"/>
      </w:pPr>
      <w:r w:rsidRPr="00C40ACE">
        <w:t>ICTTCR3062A Build a telecommunications radio structure</w:t>
      </w:r>
    </w:p>
    <w:p w:rsidR="00000000" w:rsidRPr="00C40ACE" w:rsidP="00C40ACE">
      <w:pPr>
        <w:pStyle w:val="BodyText"/>
      </w:pPr>
      <w:r w:rsidRPr="00C40ACE">
        <w:t>ICTTCR3191A Install radio plant and equipment on telecommunications structures</w:t>
      </w:r>
    </w:p>
    <w:p w:rsidR="00000000" w:rsidRPr="00C40ACE" w:rsidP="00C40ACE">
      <w:pPr>
        <w:pStyle w:val="BodyText"/>
      </w:pPr>
    </w:p>
    <w:p w:rsidR="00000000" w:rsidRPr="00C40ACE" w:rsidP="00C40ACE">
      <w:pPr>
        <w:pStyle w:val="BodyText"/>
      </w:pPr>
      <w:r w:rsidRPr="00C40ACE">
        <w:rPr>
          <w:rStyle w:val="SpecialBold"/>
        </w:rPr>
        <w:t>Telecommunications engineering networks</w:t>
      </w:r>
    </w:p>
    <w:p w:rsidR="00000000" w:rsidRPr="00C40ACE" w:rsidP="00C40ACE">
      <w:pPr>
        <w:pStyle w:val="BodyText"/>
      </w:pPr>
    </w:p>
    <w:p w:rsidR="00000000" w:rsidRPr="00C40ACE" w:rsidP="00C40ACE">
      <w:pPr>
        <w:pStyle w:val="BodyText"/>
      </w:pPr>
      <w:r w:rsidRPr="00C40ACE">
        <w:t>ICTTEN4001B Identify requirements for customer telecommunicat</w:t>
      </w:r>
      <w:r w:rsidRPr="00C40ACE">
        <w:t>ions equipment</w:t>
      </w:r>
    </w:p>
    <w:p w:rsidR="00000000" w:rsidRPr="00C40ACE" w:rsidP="00C40ACE">
      <w:pPr>
        <w:pStyle w:val="BodyText"/>
      </w:pPr>
      <w:r w:rsidRPr="00C40ACE">
        <w:t xml:space="preserve">ICTTEN4003B Estimate and quote for customer telecommunications equipment installation </w:t>
      </w:r>
    </w:p>
    <w:p w:rsidR="00000000" w:rsidRPr="00C40ACE" w:rsidP="00C40ACE">
      <w:pPr>
        <w:pStyle w:val="BodyText"/>
      </w:pPr>
      <w:r w:rsidRPr="00C40ACE">
        <w:t>ICTTEN4040A Assign a transmission path</w:t>
      </w:r>
    </w:p>
    <w:p w:rsidR="00000000" w:rsidRPr="00C40ACE" w:rsidP="00C40ACE">
      <w:pPr>
        <w:pStyle w:val="BodyText"/>
      </w:pPr>
      <w:r w:rsidRPr="00C40ACE">
        <w:t>ICTTEN4072A Effect changes to existing customer premises equipment systems and equipment</w:t>
      </w:r>
    </w:p>
    <w:p w:rsidR="00000000" w:rsidRPr="00C40ACE" w:rsidP="00C40ACE">
      <w:pPr>
        <w:pStyle w:val="BodyText"/>
      </w:pPr>
      <w:r w:rsidRPr="00C40ACE">
        <w:t>ICTTEN4073A Cut over custo</w:t>
      </w:r>
      <w:r w:rsidRPr="00C40ACE">
        <w:t>mer premises equipment major upgrades</w:t>
      </w:r>
    </w:p>
    <w:p w:rsidR="00000000" w:rsidRPr="00C40ACE" w:rsidP="00C40ACE">
      <w:pPr>
        <w:pStyle w:val="BodyText"/>
      </w:pPr>
      <w:r w:rsidRPr="00C40ACE">
        <w:t>ICTTEN4198A Install, configure and test an internet protocol network</w:t>
      </w:r>
    </w:p>
    <w:p w:rsidR="00000000" w:rsidRPr="00C40ACE" w:rsidP="00C40ACE">
      <w:pPr>
        <w:pStyle w:val="BodyText"/>
      </w:pPr>
      <w:r w:rsidRPr="00C40ACE">
        <w:t>ICTTEN4199A Install, configure and test a router</w:t>
      </w:r>
    </w:p>
    <w:p w:rsidR="00000000" w:rsidRPr="00C40ACE" w:rsidP="00C40ACE">
      <w:pPr>
        <w:pStyle w:val="BodyText"/>
      </w:pPr>
      <w:r w:rsidRPr="00C40ACE">
        <w:t>ICTTEN4211A Design, install and configure an internetwork</w:t>
      </w:r>
    </w:p>
    <w:p w:rsidR="00000000" w:rsidRPr="00C40ACE" w:rsidP="00C40ACE">
      <w:pPr>
        <w:pStyle w:val="BodyText"/>
      </w:pPr>
      <w:r w:rsidRPr="00C40ACE">
        <w:t>ICTTEN4212A Apply advanced routing protoco</w:t>
      </w:r>
      <w:r w:rsidRPr="00C40ACE">
        <w:t>ls to network design</w:t>
      </w:r>
    </w:p>
    <w:p w:rsidR="00000000" w:rsidRPr="00C40ACE" w:rsidP="00C40ACE">
      <w:pPr>
        <w:pStyle w:val="BodyText"/>
      </w:pPr>
      <w:r w:rsidRPr="00C40ACE">
        <w:t>ICTTEN4229B Design, install and configure a customer smart technology network</w:t>
      </w:r>
    </w:p>
    <w:p w:rsidR="00000000" w:rsidRPr="00C40ACE" w:rsidP="00C40ACE">
      <w:pPr>
        <w:pStyle w:val="BodyText"/>
      </w:pPr>
      <w:r w:rsidRPr="00C40ACE">
        <w:t>ICTTEN4245A Design infrastructure for telecommunications network installations</w:t>
      </w:r>
    </w:p>
    <w:p w:rsidR="00000000" w:rsidRPr="00C40ACE" w:rsidP="00C40ACE">
      <w:pPr>
        <w:pStyle w:val="BodyText"/>
      </w:pPr>
      <w:r w:rsidRPr="00C40ACE">
        <w:t>ICTTEN4246A Design dense wavelength digital multiplexing installations</w:t>
      </w:r>
    </w:p>
    <w:p w:rsidR="00000000" w:rsidRPr="00C40ACE" w:rsidP="00C40ACE">
      <w:pPr>
        <w:pStyle w:val="BodyText"/>
      </w:pPr>
    </w:p>
    <w:p w:rsidR="00000000" w:rsidRPr="00C40ACE" w:rsidP="00C40ACE">
      <w:pPr>
        <w:pStyle w:val="BodyText"/>
      </w:pPr>
      <w:r w:rsidRPr="00C40ACE">
        <w:rPr>
          <w:rStyle w:val="SpecialBold"/>
        </w:rPr>
        <w:t>ICT us</w:t>
      </w:r>
      <w:r w:rsidRPr="00C40ACE">
        <w:rPr>
          <w:rStyle w:val="SpecialBold"/>
        </w:rPr>
        <w:t>e</w:t>
      </w:r>
    </w:p>
    <w:p w:rsidR="00000000" w:rsidRPr="00C40ACE" w:rsidP="00C40ACE">
      <w:pPr>
        <w:pStyle w:val="BodyText"/>
      </w:pPr>
    </w:p>
    <w:p w:rsidR="00000000" w:rsidRPr="00C40ACE" w:rsidP="00C40ACE">
      <w:pPr>
        <w:pStyle w:val="BodyText"/>
      </w:pPr>
      <w:r w:rsidRPr="00C40ACE">
        <w:t>ICAICT405A Develop detailed technical design</w:t>
      </w:r>
    </w:p>
    <w:p w:rsidR="00000000" w:rsidRPr="00C40ACE" w:rsidP="00C40ACE"/>
    <w:sectPr w:rsidSect="00C40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rsidRPr="00BE70A8" w:rsidP="00BE7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A8" w:rsidP="00C40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70A8" w:rsidP="00C40A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70A8" w:rsidP="00C40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rsidRPr="00BE70A8" w:rsidP="00BE7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A8" w:rsidRPr="002D2AF8" w:rsidP="00C40ACE">
    <w:pPr>
      <w:pStyle w:val="Header"/>
      <w:framePr w:wrap="around"/>
    </w:pPr>
    <w:r>
      <w:fldChar w:fldCharType="begin"/>
    </w:r>
    <w:r>
      <w:instrText xml:space="preserve"> TITLE   \* MERGEFORMAT </w:instrText>
    </w:r>
    <w:r>
      <w:fldChar w:fldCharType="separate"/>
    </w:r>
    <w:r>
      <w:t>ICT40713 Certificate IV in Telecommunications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E70A8" w:rsidP="00C40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00F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905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ACE"/>
    <w:pPr>
      <w:spacing w:before="360" w:after="60"/>
      <w:outlineLvl w:val="0"/>
    </w:pPr>
    <w:rPr>
      <w:sz w:val="32"/>
    </w:rPr>
  </w:style>
  <w:style w:type="paragraph" w:styleId="Heading2">
    <w:name w:val="heading 2"/>
    <w:basedOn w:val="HeadingBase"/>
    <w:next w:val="BodyText"/>
    <w:link w:val="Heading2Char"/>
    <w:qFormat/>
    <w:rsid w:val="00C40ACE"/>
    <w:pPr>
      <w:keepLines/>
      <w:spacing w:before="240" w:after="120"/>
      <w:outlineLvl w:val="1"/>
    </w:pPr>
    <w:rPr>
      <w:sz w:val="28"/>
      <w:szCs w:val="40"/>
    </w:rPr>
  </w:style>
  <w:style w:type="paragraph" w:styleId="Heading3">
    <w:name w:val="heading 3"/>
    <w:basedOn w:val="HeadingBase"/>
    <w:next w:val="BodyText"/>
    <w:link w:val="Heading3Char"/>
    <w:qFormat/>
    <w:rsid w:val="00C40ACE"/>
    <w:pPr>
      <w:spacing w:before="180" w:after="120"/>
      <w:outlineLvl w:val="2"/>
    </w:pPr>
    <w:rPr>
      <w:spacing w:val="-10"/>
      <w:kern w:val="32"/>
    </w:rPr>
  </w:style>
  <w:style w:type="paragraph" w:styleId="Heading4">
    <w:name w:val="heading 4"/>
    <w:basedOn w:val="HeadingBase"/>
    <w:next w:val="BodyText"/>
    <w:link w:val="Heading4Char"/>
    <w:qFormat/>
    <w:rsid w:val="00C40ACE"/>
    <w:pPr>
      <w:spacing w:before="160" w:after="120"/>
      <w:outlineLvl w:val="3"/>
    </w:pPr>
    <w:rPr>
      <w:sz w:val="22"/>
    </w:rPr>
  </w:style>
  <w:style w:type="paragraph" w:styleId="Heading5">
    <w:name w:val="heading 5"/>
    <w:basedOn w:val="HeadingBase"/>
    <w:next w:val="Normal"/>
    <w:link w:val="Heading5Char"/>
    <w:qFormat/>
    <w:rsid w:val="00C40ACE"/>
    <w:pPr>
      <w:spacing w:before="80"/>
      <w:outlineLvl w:val="4"/>
    </w:pPr>
    <w:rPr>
      <w:color w:val="918585"/>
      <w:sz w:val="20"/>
    </w:rPr>
  </w:style>
  <w:style w:type="paragraph" w:styleId="Heading6">
    <w:name w:val="heading 6"/>
    <w:basedOn w:val="HeadingBase"/>
    <w:next w:val="Normal"/>
    <w:link w:val="Heading6Char"/>
    <w:qFormat/>
    <w:rsid w:val="00C40ACE"/>
    <w:pPr>
      <w:spacing w:before="60"/>
      <w:outlineLvl w:val="5"/>
    </w:pPr>
    <w:rPr>
      <w:color w:val="918585"/>
      <w:sz w:val="20"/>
    </w:rPr>
  </w:style>
  <w:style w:type="paragraph" w:styleId="Heading7">
    <w:name w:val="heading 7"/>
    <w:basedOn w:val="Normal"/>
    <w:next w:val="Normal"/>
    <w:link w:val="Heading7Char"/>
    <w:qFormat/>
    <w:rsid w:val="00C40ACE"/>
    <w:pPr>
      <w:ind w:left="720"/>
      <w:outlineLvl w:val="6"/>
    </w:pPr>
    <w:rPr>
      <w:i/>
    </w:rPr>
  </w:style>
  <w:style w:type="paragraph" w:styleId="Heading8">
    <w:name w:val="heading 8"/>
    <w:basedOn w:val="Normal"/>
    <w:next w:val="Normal"/>
    <w:link w:val="Heading8Char"/>
    <w:qFormat/>
    <w:rsid w:val="00C40ACE"/>
    <w:pPr>
      <w:ind w:left="720"/>
      <w:outlineLvl w:val="7"/>
    </w:pPr>
    <w:rPr>
      <w:i/>
    </w:rPr>
  </w:style>
  <w:style w:type="paragraph" w:styleId="Heading9">
    <w:name w:val="heading 9"/>
    <w:basedOn w:val="Normal"/>
    <w:next w:val="Normal"/>
    <w:link w:val="Heading9Char"/>
    <w:qFormat/>
    <w:rsid w:val="00C40ACE"/>
    <w:pPr>
      <w:ind w:left="720"/>
      <w:outlineLvl w:val="8"/>
    </w:pPr>
    <w:rPr>
      <w:i/>
    </w:rPr>
  </w:style>
  <w:style w:type="character" w:default="1" w:styleId="DefaultParagraphFont">
    <w:name w:val="Default Paragraph Font"/>
    <w:uiPriority w:val="1"/>
    <w:unhideWhenUsed/>
    <w:rsid w:val="00C40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ACE"/>
  </w:style>
  <w:style w:type="character" w:customStyle="1" w:styleId="Heading1Char">
    <w:name w:val="Heading 1 Char"/>
    <w:basedOn w:val="DefaultParagraphFont"/>
    <w:link w:val="Heading1"/>
    <w:rsid w:val="00C40ACE"/>
    <w:rPr>
      <w:rFonts w:ascii="Times New Roman" w:eastAsia="Times New Roman" w:hAnsi="Times New Roman" w:cs="Times New Roman"/>
      <w:b/>
      <w:sz w:val="32"/>
      <w:szCs w:val="20"/>
      <w:lang w:eastAsia="en-US"/>
    </w:rPr>
  </w:style>
  <w:style w:type="paragraph" w:styleId="BodyText">
    <w:name w:val="Body Text"/>
    <w:basedOn w:val="Normal"/>
    <w:link w:val="BodyTextChar"/>
    <w:rsid w:val="00C40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ACE"/>
    <w:rPr>
      <w:rFonts w:ascii="Times New Roman" w:eastAsia="Times New Roman" w:hAnsi="Times New Roman" w:cs="Times New Roman"/>
      <w:sz w:val="24"/>
      <w:lang w:eastAsia="en-US"/>
    </w:rPr>
  </w:style>
  <w:style w:type="paragraph" w:styleId="ListBullet">
    <w:name w:val="List Bullet"/>
    <w:basedOn w:val="List"/>
    <w:rsid w:val="00C40ACE"/>
    <w:pPr>
      <w:numPr>
        <w:numId w:val="12"/>
      </w:numPr>
      <w:tabs>
        <w:tab w:val="clear" w:pos="340"/>
      </w:tabs>
      <w:spacing w:before="40" w:after="40"/>
    </w:pPr>
  </w:style>
  <w:style w:type="character" w:customStyle="1" w:styleId="SpecialBold">
    <w:name w:val="Special Bold"/>
    <w:basedOn w:val="DefaultParagraphFont"/>
    <w:rsid w:val="00C40ACE"/>
    <w:rPr>
      <w:b/>
      <w:spacing w:val="0"/>
    </w:rPr>
  </w:style>
  <w:style w:type="character" w:styleId="Emphasis">
    <w:name w:val="Emphasis"/>
    <w:basedOn w:val="DefaultParagraphFont"/>
    <w:qFormat/>
    <w:rsid w:val="00C40ACE"/>
    <w:rPr>
      <w:i/>
    </w:rPr>
  </w:style>
  <w:style w:type="paragraph" w:customStyle="1" w:styleId="SuperHeading">
    <w:name w:val="SuperHeading"/>
    <w:basedOn w:val="Normal"/>
    <w:rsid w:val="00C40ACE"/>
    <w:pPr>
      <w:spacing w:before="240" w:after="120"/>
      <w:outlineLvl w:val="0"/>
    </w:pPr>
    <w:rPr>
      <w:rFonts w:ascii="Times New Roman" w:hAnsi="Times New Roman"/>
      <w:b/>
      <w:sz w:val="32"/>
    </w:rPr>
  </w:style>
  <w:style w:type="paragraph" w:customStyle="1" w:styleId="AllowPageBreak">
    <w:name w:val="AllowPageBreak"/>
    <w:rsid w:val="00C40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ACE"/>
    <w:rPr>
      <w:rFonts w:ascii="Courier New" w:eastAsia="Times New Roman" w:hAnsi="Courier New" w:cs="Times New Roman"/>
      <w:i/>
      <w:szCs w:val="20"/>
      <w:lang w:eastAsia="en-US"/>
    </w:rPr>
  </w:style>
  <w:style w:type="paragraph" w:customStyle="1" w:styleId="HeadingBase">
    <w:name w:val="Heading Base"/>
    <w:rsid w:val="00C40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ACE"/>
    <w:pPr>
      <w:tabs>
        <w:tab w:val="right" w:leader="dot" w:pos="9072"/>
      </w:tabs>
      <w:ind w:left="567"/>
    </w:pPr>
    <w:rPr>
      <w:szCs w:val="22"/>
    </w:rPr>
  </w:style>
  <w:style w:type="paragraph" w:customStyle="1" w:styleId="TOCBase">
    <w:name w:val="TOC Base"/>
    <w:rsid w:val="00C40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ACE"/>
    <w:pPr>
      <w:tabs>
        <w:tab w:val="right" w:leader="dot" w:pos="9072"/>
      </w:tabs>
      <w:spacing w:before="40" w:after="40"/>
      <w:ind w:left="284"/>
    </w:pPr>
    <w:rPr>
      <w:rFonts w:ascii="Times New Roman" w:hAnsi="Times New Roman"/>
    </w:rPr>
  </w:style>
  <w:style w:type="paragraph" w:styleId="TOC1">
    <w:name w:val="toc 1"/>
    <w:basedOn w:val="TOCBase"/>
    <w:next w:val="Normal"/>
    <w:rsid w:val="00C40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ACE"/>
    <w:rPr>
      <w:rFonts w:ascii="Times New Roman" w:eastAsia="Times New Roman" w:hAnsi="Times New Roman" w:cs="Times New Roman"/>
      <w:sz w:val="16"/>
      <w:lang w:eastAsia="en-US"/>
    </w:rPr>
  </w:style>
  <w:style w:type="paragraph" w:styleId="Title">
    <w:name w:val="Title"/>
    <w:basedOn w:val="HeadingBase"/>
    <w:link w:val="TitleChar"/>
    <w:qFormat/>
    <w:rsid w:val="00C40ACE"/>
    <w:pPr>
      <w:spacing w:before="5040"/>
      <w:jc w:val="center"/>
    </w:pPr>
    <w:rPr>
      <w:sz w:val="48"/>
      <w:szCs w:val="72"/>
      <w:lang w:val="en-US"/>
    </w:rPr>
  </w:style>
  <w:style w:type="character" w:customStyle="1" w:styleId="TitleChar">
    <w:name w:val="Title Char"/>
    <w:basedOn w:val="DefaultParagraphFont"/>
    <w:link w:val="Title"/>
    <w:rsid w:val="00C40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ACE"/>
    <w:pPr>
      <w:tabs>
        <w:tab w:val="left" w:pos="3600"/>
        <w:tab w:val="left" w:pos="3958"/>
      </w:tabs>
    </w:pPr>
  </w:style>
  <w:style w:type="paragraph" w:styleId="List">
    <w:name w:val="List"/>
    <w:basedOn w:val="BodyText"/>
    <w:next w:val="BodyText"/>
    <w:rsid w:val="00C40ACE"/>
    <w:pPr>
      <w:tabs>
        <w:tab w:val="left" w:pos="340"/>
      </w:tabs>
      <w:spacing w:before="60" w:after="60"/>
      <w:ind w:left="340" w:hanging="340"/>
    </w:pPr>
  </w:style>
  <w:style w:type="paragraph" w:customStyle="1" w:styleId="Note">
    <w:name w:val="Note"/>
    <w:basedOn w:val="BodyText"/>
    <w:rsid w:val="00C40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ACE"/>
    <w:pPr>
      <w:framePr w:wrap="auto" w:hAnchor="text" w:y="6049"/>
    </w:pPr>
    <w:rPr>
      <w:color w:val="000000"/>
      <w:sz w:val="40"/>
    </w:rPr>
  </w:style>
  <w:style w:type="paragraph" w:customStyle="1" w:styleId="TOCTitle">
    <w:name w:val="TOCTitle"/>
    <w:basedOn w:val="Heading1"/>
    <w:rsid w:val="00C40ACE"/>
    <w:pPr>
      <w:spacing w:after="240"/>
      <w:jc w:val="center"/>
      <w:outlineLvl w:val="9"/>
    </w:pPr>
    <w:rPr>
      <w:caps/>
    </w:rPr>
  </w:style>
  <w:style w:type="paragraph" w:customStyle="1" w:styleId="Version">
    <w:name w:val="Version"/>
    <w:rsid w:val="00C40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ACE"/>
    <w:pPr>
      <w:numPr>
        <w:numId w:val="13"/>
      </w:numPr>
      <w:tabs>
        <w:tab w:val="clear" w:pos="680"/>
      </w:tabs>
    </w:pPr>
  </w:style>
  <w:style w:type="paragraph" w:styleId="Index1">
    <w:name w:val="index 1"/>
    <w:basedOn w:val="Normal"/>
    <w:next w:val="Normal"/>
    <w:semiHidden/>
    <w:rsid w:val="00C40ACE"/>
    <w:pPr>
      <w:keepNext w:val="0"/>
      <w:tabs>
        <w:tab w:val="right" w:pos="4176"/>
      </w:tabs>
      <w:ind w:left="198" w:hanging="198"/>
    </w:pPr>
    <w:rPr>
      <w:rFonts w:ascii="Garamond" w:hAnsi="Garamond"/>
    </w:rPr>
  </w:style>
  <w:style w:type="paragraph" w:styleId="IndexHeading">
    <w:name w:val="index heading"/>
    <w:basedOn w:val="Normal"/>
    <w:next w:val="Index1"/>
    <w:semiHidden/>
    <w:rsid w:val="00C40ACE"/>
    <w:pPr>
      <w:spacing w:before="120" w:after="120"/>
    </w:pPr>
    <w:rPr>
      <w:rFonts w:ascii="Arial" w:hAnsi="Arial"/>
      <w:b/>
      <w:color w:val="918585"/>
      <w:sz w:val="24"/>
    </w:rPr>
  </w:style>
  <w:style w:type="paragraph" w:styleId="Header">
    <w:name w:val="header"/>
    <w:basedOn w:val="Normal"/>
    <w:link w:val="HeaderChar"/>
    <w:rsid w:val="00C40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ACE"/>
    <w:rPr>
      <w:rFonts w:ascii="Times New Roman" w:eastAsia="Times New Roman" w:hAnsi="Times New Roman" w:cs="Times New Roman"/>
      <w:sz w:val="16"/>
      <w:szCs w:val="20"/>
      <w:lang w:val="en-GB" w:eastAsia="en-US"/>
    </w:rPr>
  </w:style>
  <w:style w:type="paragraph" w:customStyle="1" w:styleId="Chapter">
    <w:name w:val="Chapter"/>
    <w:basedOn w:val="Normal"/>
    <w:rsid w:val="00C40ACE"/>
    <w:pPr>
      <w:spacing w:before="240"/>
    </w:pPr>
    <w:rPr>
      <w:rFonts w:ascii="Times New Roman" w:hAnsi="Times New Roman"/>
      <w:smallCaps/>
      <w:spacing w:val="80"/>
      <w:sz w:val="28"/>
    </w:rPr>
  </w:style>
  <w:style w:type="paragraph" w:customStyle="1" w:styleId="InChapter">
    <w:name w:val="InChapter"/>
    <w:basedOn w:val="Heading3"/>
    <w:rsid w:val="00C40ACE"/>
    <w:pPr>
      <w:spacing w:after="240"/>
      <w:outlineLvl w:val="9"/>
    </w:pPr>
    <w:rPr>
      <w:noProof/>
    </w:rPr>
  </w:style>
  <w:style w:type="paragraph" w:styleId="Index2">
    <w:name w:val="index 2"/>
    <w:basedOn w:val="Normal"/>
    <w:next w:val="Normal"/>
    <w:semiHidden/>
    <w:rsid w:val="00C40ACE"/>
    <w:pPr>
      <w:tabs>
        <w:tab w:val="right" w:pos="4176"/>
      </w:tabs>
      <w:ind w:left="568" w:hanging="284"/>
    </w:pPr>
    <w:rPr>
      <w:rFonts w:ascii="Garamond" w:hAnsi="Garamond"/>
    </w:rPr>
  </w:style>
  <w:style w:type="paragraph" w:customStyle="1" w:styleId="Byline">
    <w:name w:val="Byline"/>
    <w:rsid w:val="00C40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ACE"/>
    <w:pPr>
      <w:tabs>
        <w:tab w:val="clear" w:pos="3600"/>
        <w:tab w:val="clear" w:pos="3958"/>
      </w:tabs>
      <w:jc w:val="right"/>
    </w:pPr>
  </w:style>
  <w:style w:type="paragraph" w:styleId="Caption">
    <w:name w:val="caption"/>
    <w:basedOn w:val="BodyText"/>
    <w:next w:val="Normal"/>
    <w:qFormat/>
    <w:rsid w:val="00C40ACE"/>
    <w:pPr>
      <w:framePr w:w="2268" w:hSpace="181" w:vSpace="181" w:wrap="around" w:vAnchor="text" w:hAnchor="page" w:x="1135" w:y="285" w:anchorLock="1"/>
    </w:pPr>
    <w:rPr>
      <w:i/>
    </w:rPr>
  </w:style>
  <w:style w:type="paragraph" w:customStyle="1" w:styleId="MiniTOCTitle">
    <w:name w:val="MiniTOCTitle"/>
    <w:basedOn w:val="Heading4"/>
    <w:rsid w:val="00C40ACE"/>
    <w:pPr>
      <w:spacing w:before="240"/>
      <w:outlineLvl w:val="9"/>
    </w:pPr>
    <w:rPr>
      <w:noProof/>
      <w:sz w:val="24"/>
    </w:rPr>
  </w:style>
  <w:style w:type="paragraph" w:customStyle="1" w:styleId="MiniTOCItem">
    <w:name w:val="MiniTOCItem"/>
    <w:basedOn w:val="ListBullet"/>
    <w:rsid w:val="00C40ACE"/>
    <w:pPr>
      <w:numPr>
        <w:numId w:val="0"/>
      </w:numPr>
      <w:tabs>
        <w:tab w:val="right" w:leader="dot" w:pos="6521"/>
      </w:tabs>
      <w:spacing w:before="0" w:after="0"/>
    </w:pPr>
  </w:style>
  <w:style w:type="paragraph" w:customStyle="1" w:styleId="TOFTitle">
    <w:name w:val="TOFTitle"/>
    <w:basedOn w:val="TOCTitle"/>
    <w:rsid w:val="00C40ACE"/>
  </w:style>
  <w:style w:type="paragraph" w:styleId="TableofFigures">
    <w:name w:val="table of figures"/>
    <w:basedOn w:val="Normal"/>
    <w:next w:val="Normal"/>
    <w:semiHidden/>
    <w:rsid w:val="00C40ACE"/>
    <w:pPr>
      <w:tabs>
        <w:tab w:val="right" w:leader="dot" w:pos="9072"/>
      </w:tabs>
      <w:ind w:left="970" w:hanging="403"/>
    </w:pPr>
    <w:rPr>
      <w:rFonts w:ascii="Times New Roman" w:hAnsi="Times New Roman"/>
      <w:b/>
    </w:rPr>
  </w:style>
  <w:style w:type="paragraph" w:styleId="ListNumber">
    <w:name w:val="List Number"/>
    <w:basedOn w:val="List"/>
    <w:rsid w:val="00C40ACE"/>
    <w:pPr>
      <w:numPr>
        <w:numId w:val="10"/>
      </w:numPr>
    </w:pPr>
  </w:style>
  <w:style w:type="character" w:customStyle="1" w:styleId="WingdingSymbols">
    <w:name w:val="Wingding Symbols"/>
    <w:rsid w:val="00C40ACE"/>
    <w:rPr>
      <w:rFonts w:ascii="Wingdings" w:hAnsi="Wingdings"/>
    </w:rPr>
  </w:style>
  <w:style w:type="paragraph" w:customStyle="1" w:styleId="TableHeading">
    <w:name w:val="Table Heading"/>
    <w:basedOn w:val="HeadingBase"/>
    <w:rsid w:val="00C40ACE"/>
    <w:pPr>
      <w:keepLines/>
      <w:pBdr>
        <w:bottom w:val="single" w:sz="6" w:space="1" w:color="918585"/>
      </w:pBdr>
      <w:spacing w:before="240"/>
    </w:pPr>
  </w:style>
  <w:style w:type="character" w:customStyle="1" w:styleId="HotSpot">
    <w:name w:val="HotSpot"/>
    <w:rsid w:val="00C40ACE"/>
    <w:rPr>
      <w:color w:val="0033CC"/>
      <w:u w:val="none"/>
    </w:rPr>
  </w:style>
  <w:style w:type="paragraph" w:customStyle="1" w:styleId="BodyTextRight">
    <w:name w:val="Body Text Right"/>
    <w:basedOn w:val="BodyText"/>
    <w:rsid w:val="00C40ACE"/>
    <w:pPr>
      <w:spacing w:before="0" w:after="0"/>
      <w:jc w:val="right"/>
    </w:pPr>
  </w:style>
  <w:style w:type="paragraph" w:styleId="Index3">
    <w:name w:val="index 3"/>
    <w:basedOn w:val="ListNumber2"/>
    <w:next w:val="Normal"/>
    <w:semiHidden/>
    <w:rsid w:val="00C40ACE"/>
    <w:pPr>
      <w:numPr>
        <w:numId w:val="0"/>
      </w:numPr>
      <w:tabs>
        <w:tab w:val="right" w:leader="dot" w:pos="4176"/>
      </w:tabs>
    </w:pPr>
  </w:style>
  <w:style w:type="paragraph" w:styleId="ListNumber2">
    <w:name w:val="List Number 2"/>
    <w:basedOn w:val="List2"/>
    <w:rsid w:val="00C40ACE"/>
    <w:pPr>
      <w:numPr>
        <w:numId w:val="9"/>
      </w:numPr>
      <w:tabs>
        <w:tab w:val="clear" w:pos="1060"/>
      </w:tabs>
    </w:pPr>
  </w:style>
  <w:style w:type="paragraph" w:customStyle="1" w:styleId="MarginNote">
    <w:name w:val="Margin Note"/>
    <w:basedOn w:val="BodyText"/>
    <w:rsid w:val="00C40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ACE"/>
    <w:rPr>
      <w:sz w:val="32"/>
    </w:rPr>
  </w:style>
  <w:style w:type="paragraph" w:customStyle="1" w:styleId="HeadingProcedure">
    <w:name w:val="Heading Procedure"/>
    <w:basedOn w:val="HeadingBase"/>
    <w:next w:val="Normal"/>
    <w:rsid w:val="00C40ACE"/>
    <w:pPr>
      <w:tabs>
        <w:tab w:val="left" w:pos="0"/>
      </w:tabs>
      <w:spacing w:before="120" w:after="60"/>
    </w:pPr>
    <w:rPr>
      <w:i/>
      <w:color w:val="918585"/>
      <w:sz w:val="22"/>
    </w:rPr>
  </w:style>
  <w:style w:type="paragraph" w:customStyle="1" w:styleId="TableBodyText">
    <w:name w:val="Table Body Text"/>
    <w:basedOn w:val="BodyText"/>
    <w:rsid w:val="00C40ACE"/>
    <w:pPr>
      <w:spacing w:before="60" w:after="60"/>
    </w:pPr>
  </w:style>
  <w:style w:type="paragraph" w:styleId="ListContinue">
    <w:name w:val="List Continue"/>
    <w:basedOn w:val="List"/>
    <w:rsid w:val="00C40ACE"/>
    <w:pPr>
      <w:ind w:firstLine="0"/>
    </w:pPr>
  </w:style>
  <w:style w:type="paragraph" w:customStyle="1" w:styleId="ListNote">
    <w:name w:val="List Note"/>
    <w:basedOn w:val="List"/>
    <w:rsid w:val="00C40ACE"/>
    <w:pPr>
      <w:pBdr>
        <w:top w:val="single" w:sz="6" w:space="2" w:color="918585"/>
        <w:bottom w:val="single" w:sz="6" w:space="2" w:color="918585"/>
      </w:pBdr>
      <w:tabs>
        <w:tab w:val="left" w:pos="1021"/>
      </w:tabs>
      <w:ind w:firstLine="0"/>
    </w:pPr>
  </w:style>
  <w:style w:type="paragraph" w:customStyle="1" w:styleId="Warning">
    <w:name w:val="Warning"/>
    <w:basedOn w:val="BodyText"/>
    <w:rsid w:val="00C40ACE"/>
    <w:pPr>
      <w:shd w:val="clear" w:color="auto" w:fill="D9D9D9"/>
      <w:tabs>
        <w:tab w:val="left" w:pos="992"/>
      </w:tabs>
      <w:ind w:left="119" w:right="119"/>
    </w:pPr>
    <w:rPr>
      <w:sz w:val="20"/>
    </w:rPr>
  </w:style>
  <w:style w:type="paragraph" w:customStyle="1" w:styleId="MarginIcons">
    <w:name w:val="Margin Icons"/>
    <w:basedOn w:val="BodyText"/>
    <w:rsid w:val="00C40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ACE"/>
    <w:rPr>
      <w:rFonts w:ascii="Courier New" w:hAnsi="Courier New"/>
    </w:rPr>
  </w:style>
  <w:style w:type="paragraph" w:customStyle="1" w:styleId="NoteBullet">
    <w:name w:val="Note Bullet"/>
    <w:basedOn w:val="Note"/>
    <w:rsid w:val="00C40ACE"/>
    <w:pPr>
      <w:tabs>
        <w:tab w:val="clear" w:pos="680"/>
      </w:tabs>
      <w:spacing w:before="60" w:after="60"/>
    </w:pPr>
  </w:style>
  <w:style w:type="paragraph" w:customStyle="1" w:styleId="SubHeading2">
    <w:name w:val="SubHeading2"/>
    <w:basedOn w:val="HeadingBase"/>
    <w:rsid w:val="00C40ACE"/>
    <w:pPr>
      <w:spacing w:before="240" w:after="60"/>
    </w:pPr>
    <w:rPr>
      <w:sz w:val="20"/>
    </w:rPr>
  </w:style>
  <w:style w:type="paragraph" w:customStyle="1" w:styleId="SubHeading1">
    <w:name w:val="SubHeading1"/>
    <w:basedOn w:val="HeadingBase"/>
    <w:rsid w:val="00C40ACE"/>
    <w:pPr>
      <w:spacing w:before="240" w:after="60"/>
    </w:pPr>
    <w:rPr>
      <w:color w:val="918585"/>
      <w:sz w:val="22"/>
    </w:rPr>
  </w:style>
  <w:style w:type="paragraph" w:customStyle="1" w:styleId="SideHeading">
    <w:name w:val="Side Heading"/>
    <w:basedOn w:val="HeadingBase"/>
    <w:rsid w:val="00C40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ACE"/>
    <w:pPr>
      <w:tabs>
        <w:tab w:val="num" w:pos="360"/>
      </w:tabs>
    </w:pPr>
  </w:style>
  <w:style w:type="paragraph" w:styleId="PlainText">
    <w:name w:val="Plain Text"/>
    <w:basedOn w:val="Normal"/>
    <w:link w:val="PlainTextChar"/>
    <w:rsid w:val="00C40ACE"/>
    <w:rPr>
      <w:sz w:val="20"/>
    </w:rPr>
  </w:style>
  <w:style w:type="character" w:customStyle="1" w:styleId="PlainTextChar">
    <w:name w:val="Plain Text Char"/>
    <w:basedOn w:val="DefaultParagraphFont"/>
    <w:link w:val="PlainText"/>
    <w:rsid w:val="00C40ACE"/>
    <w:rPr>
      <w:rFonts w:ascii="Courier New" w:eastAsia="Times New Roman" w:hAnsi="Courier New" w:cs="Times New Roman"/>
      <w:sz w:val="20"/>
      <w:szCs w:val="20"/>
      <w:lang w:eastAsia="en-US"/>
    </w:rPr>
  </w:style>
  <w:style w:type="character" w:customStyle="1" w:styleId="MenuOption">
    <w:name w:val="Menu Option"/>
    <w:basedOn w:val="DefaultParagraphFont"/>
    <w:rsid w:val="00C40ACE"/>
    <w:rPr>
      <w:b/>
      <w:smallCaps/>
    </w:rPr>
  </w:style>
  <w:style w:type="paragraph" w:customStyle="1" w:styleId="TableListNumber">
    <w:name w:val="Table List Number"/>
    <w:basedOn w:val="ListNumber"/>
    <w:rsid w:val="00C40ACE"/>
    <w:pPr>
      <w:numPr>
        <w:numId w:val="0"/>
      </w:numPr>
    </w:pPr>
  </w:style>
  <w:style w:type="paragraph" w:styleId="TOC4">
    <w:name w:val="toc 4"/>
    <w:basedOn w:val="TOCBase"/>
    <w:next w:val="Normal"/>
    <w:semiHidden/>
    <w:rsid w:val="00C40ACE"/>
    <w:pPr>
      <w:tabs>
        <w:tab w:val="right" w:leader="dot" w:pos="9071"/>
      </w:tabs>
      <w:ind w:left="1701"/>
    </w:pPr>
  </w:style>
  <w:style w:type="paragraph" w:customStyle="1" w:styleId="ListAlpha">
    <w:name w:val="List Alpha"/>
    <w:basedOn w:val="List"/>
    <w:rsid w:val="00C40ACE"/>
    <w:pPr>
      <w:numPr>
        <w:numId w:val="8"/>
      </w:numPr>
    </w:pPr>
  </w:style>
  <w:style w:type="paragraph" w:customStyle="1" w:styleId="ListAlpha2">
    <w:name w:val="List Alpha 2"/>
    <w:basedOn w:val="List2"/>
    <w:rsid w:val="00C40ACE"/>
    <w:pPr>
      <w:numPr>
        <w:numId w:val="7"/>
      </w:numPr>
    </w:pPr>
  </w:style>
  <w:style w:type="paragraph" w:styleId="List2">
    <w:name w:val="List 2"/>
    <w:basedOn w:val="BodyText"/>
    <w:rsid w:val="00C40ACE"/>
    <w:pPr>
      <w:tabs>
        <w:tab w:val="left" w:pos="680"/>
      </w:tabs>
      <w:spacing w:before="60" w:after="60"/>
      <w:ind w:left="680" w:hanging="340"/>
    </w:pPr>
  </w:style>
  <w:style w:type="paragraph" w:styleId="List3">
    <w:name w:val="List 3"/>
    <w:basedOn w:val="BodyText"/>
    <w:rsid w:val="00C40ACE"/>
    <w:pPr>
      <w:tabs>
        <w:tab w:val="left" w:pos="1021"/>
      </w:tabs>
      <w:spacing w:before="60" w:after="60"/>
      <w:ind w:left="1020" w:hanging="340"/>
    </w:pPr>
  </w:style>
  <w:style w:type="paragraph" w:styleId="List4">
    <w:name w:val="List 4"/>
    <w:basedOn w:val="BodyText"/>
    <w:rsid w:val="00C40ACE"/>
    <w:pPr>
      <w:tabs>
        <w:tab w:val="left" w:pos="1361"/>
      </w:tabs>
      <w:spacing w:before="60" w:after="60"/>
      <w:ind w:left="1361" w:hanging="340"/>
    </w:pPr>
  </w:style>
  <w:style w:type="paragraph" w:styleId="List5">
    <w:name w:val="List 5"/>
    <w:basedOn w:val="BodyText"/>
    <w:rsid w:val="00C40ACE"/>
    <w:pPr>
      <w:tabs>
        <w:tab w:val="left" w:pos="1701"/>
      </w:tabs>
      <w:spacing w:before="60" w:after="60"/>
      <w:ind w:left="1701" w:hanging="340"/>
    </w:pPr>
  </w:style>
  <w:style w:type="paragraph" w:styleId="ListBullet3">
    <w:name w:val="List Bullet 3"/>
    <w:basedOn w:val="List3"/>
    <w:rsid w:val="00C40ACE"/>
    <w:pPr>
      <w:numPr>
        <w:numId w:val="14"/>
      </w:numPr>
      <w:tabs>
        <w:tab w:val="clear" w:pos="1021"/>
      </w:tabs>
      <w:ind w:left="1037" w:hanging="357"/>
    </w:pPr>
  </w:style>
  <w:style w:type="paragraph" w:styleId="ListBullet4">
    <w:name w:val="List Bullet 4"/>
    <w:basedOn w:val="List4"/>
    <w:rsid w:val="00C40ACE"/>
    <w:pPr>
      <w:numPr>
        <w:numId w:val="2"/>
      </w:numPr>
    </w:pPr>
  </w:style>
  <w:style w:type="paragraph" w:styleId="ListBullet5">
    <w:name w:val="List Bullet 5"/>
    <w:basedOn w:val="List5"/>
    <w:rsid w:val="00C40ACE"/>
    <w:pPr>
      <w:numPr>
        <w:numId w:val="3"/>
      </w:numPr>
    </w:pPr>
  </w:style>
  <w:style w:type="paragraph" w:styleId="ListContinue2">
    <w:name w:val="List Continue 2"/>
    <w:basedOn w:val="List2"/>
    <w:rsid w:val="00C40ACE"/>
    <w:pPr>
      <w:ind w:firstLine="0"/>
    </w:pPr>
  </w:style>
  <w:style w:type="paragraph" w:styleId="ListContinue3">
    <w:name w:val="List Continue 3"/>
    <w:basedOn w:val="List3"/>
    <w:rsid w:val="00C40ACE"/>
    <w:pPr>
      <w:ind w:left="1021" w:firstLine="0"/>
    </w:pPr>
  </w:style>
  <w:style w:type="paragraph" w:styleId="ListContinue4">
    <w:name w:val="List Continue 4"/>
    <w:basedOn w:val="List4"/>
    <w:rsid w:val="00C40ACE"/>
    <w:pPr>
      <w:ind w:firstLine="0"/>
    </w:pPr>
  </w:style>
  <w:style w:type="paragraph" w:styleId="ListContinue5">
    <w:name w:val="List Continue 5"/>
    <w:basedOn w:val="List5"/>
    <w:rsid w:val="00C40ACE"/>
    <w:pPr>
      <w:ind w:firstLine="0"/>
    </w:pPr>
  </w:style>
  <w:style w:type="paragraph" w:styleId="ListNumber3">
    <w:name w:val="List Number 3"/>
    <w:basedOn w:val="List3"/>
    <w:rsid w:val="00C40ACE"/>
    <w:pPr>
      <w:numPr>
        <w:numId w:val="4"/>
      </w:numPr>
    </w:pPr>
  </w:style>
  <w:style w:type="paragraph" w:styleId="ListNumber4">
    <w:name w:val="List Number 4"/>
    <w:basedOn w:val="List4"/>
    <w:rsid w:val="00C40ACE"/>
    <w:pPr>
      <w:numPr>
        <w:numId w:val="5"/>
      </w:numPr>
    </w:pPr>
  </w:style>
  <w:style w:type="paragraph" w:styleId="ListNumber5">
    <w:name w:val="List Number 5"/>
    <w:basedOn w:val="List5"/>
    <w:rsid w:val="00C40ACE"/>
    <w:pPr>
      <w:numPr>
        <w:numId w:val="6"/>
      </w:numPr>
    </w:pPr>
  </w:style>
  <w:style w:type="paragraph" w:styleId="BlockText">
    <w:name w:val="Block Text"/>
    <w:basedOn w:val="Normal"/>
    <w:rsid w:val="00C40ACE"/>
    <w:pPr>
      <w:spacing w:after="120"/>
      <w:ind w:left="1440" w:right="1440"/>
    </w:pPr>
  </w:style>
  <w:style w:type="character" w:customStyle="1" w:styleId="Subscript">
    <w:name w:val="Subscript"/>
    <w:basedOn w:val="DefaultParagraphFont"/>
    <w:rsid w:val="00C40ACE"/>
    <w:rPr>
      <w:sz w:val="16"/>
      <w:vertAlign w:val="subscript"/>
    </w:rPr>
  </w:style>
  <w:style w:type="character" w:customStyle="1" w:styleId="Superscript">
    <w:name w:val="Superscript"/>
    <w:basedOn w:val="DefaultParagraphFont"/>
    <w:rsid w:val="00C40ACE"/>
    <w:rPr>
      <w:sz w:val="16"/>
      <w:vertAlign w:val="superscript"/>
    </w:rPr>
  </w:style>
  <w:style w:type="character" w:customStyle="1" w:styleId="Symbols">
    <w:name w:val="Symbols"/>
    <w:basedOn w:val="DefaultParagraphFont"/>
    <w:rsid w:val="00C40ACE"/>
    <w:rPr>
      <w:rFonts w:ascii="Symbol" w:hAnsi="Symbol"/>
    </w:rPr>
  </w:style>
  <w:style w:type="character" w:customStyle="1" w:styleId="MenuOptions">
    <w:name w:val="Menu Options"/>
    <w:basedOn w:val="DefaultParagraphFont"/>
    <w:rsid w:val="00C40ACE"/>
    <w:rPr>
      <w:rFonts w:ascii="Arial Narrow" w:hAnsi="Arial Narrow"/>
      <w:smallCaps/>
    </w:rPr>
  </w:style>
  <w:style w:type="character" w:customStyle="1" w:styleId="Buttons">
    <w:name w:val="Buttons"/>
    <w:basedOn w:val="DefaultParagraphFont"/>
    <w:rsid w:val="00C40ACE"/>
    <w:rPr>
      <w:b/>
    </w:rPr>
  </w:style>
  <w:style w:type="character" w:customStyle="1" w:styleId="Underlined">
    <w:name w:val="Underlined"/>
    <w:basedOn w:val="DefaultParagraphFont"/>
    <w:rsid w:val="00C40ACE"/>
    <w:rPr>
      <w:u w:val="single"/>
    </w:rPr>
  </w:style>
  <w:style w:type="paragraph" w:customStyle="1" w:styleId="TableBodyTextRight">
    <w:name w:val="Table Body Text Right"/>
    <w:basedOn w:val="TableBodyText"/>
    <w:rsid w:val="00C40ACE"/>
    <w:pPr>
      <w:widowControl w:val="0"/>
      <w:autoSpaceDE w:val="0"/>
      <w:autoSpaceDN w:val="0"/>
      <w:adjustRightInd w:val="0"/>
      <w:jc w:val="right"/>
    </w:pPr>
    <w:rPr>
      <w:rFonts w:cs="Arial"/>
      <w:szCs w:val="18"/>
    </w:rPr>
  </w:style>
  <w:style w:type="paragraph" w:customStyle="1" w:styleId="CopyrightText">
    <w:name w:val="Copyright Text"/>
    <w:basedOn w:val="BodyText"/>
    <w:rsid w:val="00C40ACE"/>
    <w:rPr>
      <w:sz w:val="18"/>
    </w:rPr>
  </w:style>
  <w:style w:type="paragraph" w:customStyle="1" w:styleId="BodySmallRight">
    <w:name w:val="Body Small Right"/>
    <w:basedOn w:val="BodyTextRight"/>
    <w:rsid w:val="00C40ACE"/>
    <w:rPr>
      <w:sz w:val="18"/>
      <w:szCs w:val="18"/>
    </w:rPr>
  </w:style>
  <w:style w:type="paragraph" w:customStyle="1" w:styleId="MarginEdition">
    <w:name w:val="Margin Edition"/>
    <w:basedOn w:val="MarginNote"/>
    <w:rsid w:val="00C40ACE"/>
    <w:pPr>
      <w:spacing w:before="0" w:after="0"/>
    </w:pPr>
    <w:rPr>
      <w:rFonts w:ascii="Times New Roman" w:hAnsi="Times New Roman"/>
      <w:color w:val="999999"/>
    </w:rPr>
  </w:style>
  <w:style w:type="paragraph" w:customStyle="1" w:styleId="Spacer">
    <w:name w:val="Spacer"/>
    <w:basedOn w:val="Normal"/>
    <w:rsid w:val="00C40ACE"/>
    <w:rPr>
      <w:sz w:val="2"/>
      <w:szCs w:val="2"/>
    </w:rPr>
  </w:style>
  <w:style w:type="character" w:customStyle="1" w:styleId="Small">
    <w:name w:val="Small"/>
    <w:basedOn w:val="DefaultParagraphFont"/>
    <w:rsid w:val="00C40ACE"/>
    <w:rPr>
      <w:sz w:val="16"/>
    </w:rPr>
  </w:style>
  <w:style w:type="paragraph" w:customStyle="1" w:styleId="WideTable">
    <w:name w:val="Wide Table"/>
    <w:basedOn w:val="Normal"/>
    <w:rsid w:val="00C40ACE"/>
    <w:pPr>
      <w:ind w:left="-1418"/>
    </w:pPr>
    <w:rPr>
      <w:sz w:val="2"/>
      <w:szCs w:val="2"/>
    </w:rPr>
  </w:style>
  <w:style w:type="character" w:styleId="PageNumber">
    <w:name w:val="page number"/>
    <w:basedOn w:val="DefaultParagraphFont"/>
    <w:rsid w:val="00C40ACE"/>
  </w:style>
  <w:style w:type="paragraph" w:styleId="Quote">
    <w:name w:val="Quote"/>
    <w:basedOn w:val="Heading1"/>
    <w:link w:val="QuoteChar"/>
    <w:qFormat/>
    <w:rsid w:val="00C40ACE"/>
    <w:rPr>
      <w:b w:val="0"/>
      <w:sz w:val="72"/>
      <w:szCs w:val="72"/>
      <w:lang w:val="en-NZ"/>
    </w:rPr>
  </w:style>
  <w:style w:type="character" w:customStyle="1" w:styleId="QuoteChar">
    <w:name w:val="Quote Char"/>
    <w:basedOn w:val="DefaultParagraphFont"/>
    <w:link w:val="Quote"/>
    <w:rsid w:val="00C40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ACE"/>
    <w:pPr>
      <w:pageBreakBefore/>
    </w:pPr>
  </w:style>
  <w:style w:type="paragraph" w:customStyle="1" w:styleId="Border">
    <w:name w:val="Border"/>
    <w:basedOn w:val="Normal"/>
    <w:qFormat/>
    <w:rsid w:val="00C40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ACE"/>
    <w:rPr>
      <w:b/>
      <w:bCs/>
      <w:i/>
      <w:iCs/>
      <w:color w:val="auto"/>
    </w:rPr>
  </w:style>
  <w:style w:type="paragraph" w:styleId="IntenseQuote">
    <w:name w:val="Intense Quote"/>
    <w:basedOn w:val="Normal"/>
    <w:next w:val="Normal"/>
    <w:link w:val="IntenseQuoteChar"/>
    <w:uiPriority w:val="30"/>
    <w:qFormat/>
    <w:rsid w:val="00C40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ACE"/>
    <w:rPr>
      <w:smallCaps/>
      <w:color w:val="auto"/>
      <w:u w:val="single"/>
    </w:rPr>
  </w:style>
  <w:style w:type="character" w:styleId="IntenseReference">
    <w:name w:val="Intense Reference"/>
    <w:basedOn w:val="DefaultParagraphFont"/>
    <w:uiPriority w:val="32"/>
    <w:qFormat/>
    <w:rsid w:val="00C40ACE"/>
    <w:rPr>
      <w:b/>
      <w:bCs/>
      <w:smallCaps/>
      <w:color w:val="auto"/>
      <w:spacing w:val="5"/>
      <w:u w:val="single"/>
    </w:rPr>
  </w:style>
  <w:style w:type="paragraph" w:customStyle="1" w:styleId="2ColumnHeading">
    <w:name w:val="2Column Heading"/>
    <w:basedOn w:val="BodyText"/>
    <w:qFormat/>
    <w:rsid w:val="00C40ACE"/>
    <w:pPr>
      <w:spacing w:after="60"/>
      <w:ind w:left="-2268"/>
    </w:pPr>
    <w:rPr>
      <w:b/>
    </w:rPr>
  </w:style>
  <w:style w:type="paragraph" w:customStyle="1" w:styleId="Heading1TOC">
    <w:name w:val="Heading1 TOC"/>
    <w:basedOn w:val="Normal"/>
    <w:qFormat/>
    <w:rsid w:val="00C40ACE"/>
    <w:pPr>
      <w:spacing w:before="240" w:after="120"/>
    </w:pPr>
    <w:rPr>
      <w:rFonts w:ascii="Times New Roman" w:hAnsi="Times New Roman"/>
      <w:b/>
      <w:sz w:val="32"/>
    </w:rPr>
  </w:style>
  <w:style w:type="paragraph" w:customStyle="1" w:styleId="Heading2TOC">
    <w:name w:val="Heading2 TOC"/>
    <w:basedOn w:val="Normal"/>
    <w:qFormat/>
    <w:rsid w:val="00C40ACE"/>
    <w:pPr>
      <w:spacing w:before="240" w:after="60"/>
    </w:pPr>
    <w:rPr>
      <w:rFonts w:ascii="Times New Roman" w:hAnsi="Times New Roman"/>
      <w:b/>
      <w:sz w:val="28"/>
    </w:rPr>
  </w:style>
  <w:style w:type="character" w:customStyle="1" w:styleId="Underline">
    <w:name w:val="Underline"/>
    <w:basedOn w:val="DefaultParagraphFont"/>
    <w:qFormat/>
    <w:rsid w:val="00C40ACE"/>
    <w:rPr>
      <w:u w:val="single"/>
    </w:rPr>
  </w:style>
  <w:style w:type="character" w:customStyle="1" w:styleId="BoldandItalics">
    <w:name w:val="Bold and Italics"/>
    <w:qFormat/>
    <w:rsid w:val="00C40ACE"/>
    <w:rPr>
      <w:b/>
      <w:i/>
      <w:u w:val="none"/>
    </w:rPr>
  </w:style>
  <w:style w:type="paragraph" w:styleId="BalloonText">
    <w:name w:val="Balloon Text"/>
    <w:basedOn w:val="Normal"/>
    <w:link w:val="BalloonTextChar"/>
    <w:rsid w:val="00C40ACE"/>
    <w:rPr>
      <w:rFonts w:ascii="Tahoma" w:hAnsi="Tahoma" w:cs="Tahoma"/>
      <w:sz w:val="16"/>
      <w:szCs w:val="16"/>
    </w:rPr>
  </w:style>
  <w:style w:type="character" w:customStyle="1" w:styleId="BalloonTextChar">
    <w:name w:val="Balloon Text Char"/>
    <w:basedOn w:val="DefaultParagraphFont"/>
    <w:link w:val="BalloonText"/>
    <w:rsid w:val="00C40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ACE"/>
    <w:rPr>
      <w:b/>
      <w:color w:val="660033"/>
      <w:spacing w:val="0"/>
    </w:rPr>
  </w:style>
  <w:style w:type="paragraph" w:customStyle="1" w:styleId="Nameditemlist">
    <w:name w:val="Named item list"/>
    <w:basedOn w:val="BodyText"/>
    <w:qFormat/>
    <w:rsid w:val="00C40A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1569</Words>
  <Characters>10766</Characters>
  <Application>Microsoft Office Word</Application>
  <DocSecurity>0</DocSecurity>
  <Lines>316</Lines>
  <Paragraphs>209</Paragraphs>
  <ScaleCrop>false</ScaleCrop>
  <Company>Author-it Software Corporation Ltd.</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ICT40713 Certificate IV in Telecommunications Network Design</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2014-02-07T09:25:57Z</dcterms:created>
  <dcterms:modified xsi:type="dcterms:W3CDTF">2014-02-06T04:27:00Z</dcterms:modified>
</cp:coreProperties>
</file>