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547" w:rsidP="00B12547">
      <w:pPr>
        <w:pStyle w:val="Title"/>
      </w:pPr>
      <w:r>
        <w:fldChar w:fldCharType="begin"/>
      </w:r>
      <w:r>
        <w:instrText xml:space="preserve"> TITLE   \* MERGEFORMAT </w:instrText>
      </w:r>
      <w:r>
        <w:fldChar w:fldCharType="separate"/>
      </w:r>
      <w:r>
        <w:t>ICT30210 Certificate III in Telecommunications</w:t>
      </w:r>
      <w:r>
        <w:fldChar w:fldCharType="end"/>
      </w:r>
    </w:p>
    <w:p w:rsidR="00B12547" w:rsidP="00B12547">
      <w:pPr>
        <w:pStyle w:val="Version"/>
        <w:sectPr w:rsidSect="00C80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B2B" w:rsidP="00C80B2B">
      <w:pPr>
        <w:pStyle w:val="SuperHeading"/>
      </w:pPr>
      <w:r w:rsidRPr="00C80B2B">
        <w:t>ICT30210 Certificate III in Telecommunications</w:t>
      </w:r>
    </w:p>
    <w:p w:rsidR="00000000" w:rsidRPr="00C80B2B" w:rsidP="00C80B2B">
      <w:pPr>
        <w:pStyle w:val="Heading1"/>
      </w:pPr>
      <w:bookmarkStart w:id="1" w:name="O_299418"/>
      <w:bookmarkEnd w:id="1"/>
      <w:r w:rsidRPr="00C80B2B">
        <w:t>Modification History</w:t>
      </w:r>
    </w:p>
    <w:p w:rsidR="00000000" w:rsidRPr="00C80B2B" w:rsidP="00C80B2B">
      <w:pPr>
        <w:pStyle w:val="BodyText"/>
      </w:pPr>
      <w:r w:rsidRPr="00C80B2B">
        <w:t>Not Applicable</w:t>
      </w:r>
    </w:p>
    <w:p w:rsidR="00000000" w:rsidRPr="00C80B2B" w:rsidP="00C80B2B">
      <w:pPr>
        <w:pStyle w:val="AllowPageBreak"/>
      </w:pPr>
    </w:p>
    <w:p w:rsidR="00000000" w:rsidRPr="00C80B2B" w:rsidP="00C80B2B">
      <w:pPr>
        <w:pStyle w:val="Heading1"/>
      </w:pPr>
      <w:bookmarkStart w:id="2" w:name="O_265068"/>
      <w:bookmarkEnd w:id="2"/>
      <w:r w:rsidRPr="00C80B2B">
        <w:t>Description</w:t>
      </w:r>
    </w:p>
    <w:p w:rsidR="00000000" w:rsidRPr="00C80B2B" w:rsidP="00C80B2B">
      <w:pPr>
        <w:pStyle w:val="BodyText"/>
      </w:pPr>
      <w:r w:rsidRPr="00C80B2B">
        <w:rPr>
          <w:rStyle w:val="SpecialBold"/>
        </w:rPr>
        <w:t>Descriptor</w:t>
      </w:r>
    </w:p>
    <w:p w:rsidR="00000000" w:rsidRPr="00C80B2B" w:rsidP="00C80B2B">
      <w:pPr>
        <w:pStyle w:val="BodyText"/>
      </w:pPr>
      <w:r w:rsidRPr="00C80B2B">
        <w:t>This qualification reflects the role of an operator in the telecommunications industry who can apply a broad rang</w:t>
      </w:r>
      <w:r w:rsidRPr="00C80B2B">
        <w:t>e of competencies using a defined range of skills where some discretion and judgement is required in the selection, installation and configuration of equipment in convergence technologies that integrate radio, optical and internet protocol (IP) based appli</w:t>
      </w:r>
      <w:r w:rsidRPr="00C80B2B">
        <w:t xml:space="preserve">cations. </w:t>
      </w:r>
    </w:p>
    <w:p w:rsidR="00000000" w:rsidRPr="00C80B2B" w:rsidP="00C80B2B">
      <w:pPr>
        <w:pStyle w:val="BodyText"/>
      </w:pPr>
    </w:p>
    <w:p w:rsidR="00000000" w:rsidRPr="00C80B2B" w:rsidP="00C80B2B">
      <w:pPr>
        <w:pStyle w:val="BodyText"/>
      </w:pPr>
      <w:r w:rsidRPr="00C80B2B">
        <w:t>This role includes assessing installation requirements, planning and performing installations, testing installed equipment and fault finding. It involves a degree of autonomy and may include some supervision of others involving known routines an</w:t>
      </w:r>
      <w:r w:rsidRPr="00C80B2B">
        <w:t>d procedures and some accountability for the quality of outcomes.</w:t>
      </w:r>
    </w:p>
    <w:p w:rsidR="00000000" w:rsidRPr="00C80B2B" w:rsidP="00C80B2B">
      <w:pPr>
        <w:pStyle w:val="BodyText"/>
      </w:pPr>
    </w:p>
    <w:p w:rsidR="00000000" w:rsidRPr="00C80B2B" w:rsidP="00C80B2B">
      <w:pPr>
        <w:pStyle w:val="BodyText"/>
      </w:pPr>
      <w:r w:rsidRPr="00C80B2B">
        <w:t>This qualification prepares an individual for entry to the industry into the mainstream of telecommunications convergence technologies of radio, optical, data and IP networks.</w:t>
      </w:r>
    </w:p>
    <w:p w:rsidR="00000000" w:rsidRPr="00C80B2B" w:rsidP="00C80B2B">
      <w:pPr>
        <w:pStyle w:val="BodyText"/>
      </w:pPr>
      <w:r w:rsidRPr="00C80B2B">
        <w:rPr>
          <w:rStyle w:val="SpecialBold"/>
        </w:rPr>
        <w:t>Job Roles</w:t>
      </w:r>
    </w:p>
    <w:p w:rsidR="00000000" w:rsidRPr="00C80B2B" w:rsidP="00C80B2B">
      <w:pPr>
        <w:pStyle w:val="BodyText"/>
      </w:pPr>
      <w:r w:rsidRPr="00C80B2B">
        <w:t>Job roles and titles vary across different sectors of the industry. Possible job titles relevant to this qualification include:</w:t>
      </w:r>
    </w:p>
    <w:p w:rsidR="00000000" w:rsidRPr="00C80B2B" w:rsidP="00C80B2B">
      <w:pPr>
        <w:pStyle w:val="ListBullet"/>
      </w:pPr>
      <w:r w:rsidRPr="00C80B2B">
        <w:t>telecommunications network equipment installer</w:t>
      </w:r>
    </w:p>
    <w:p w:rsidR="00000000" w:rsidRPr="00C80B2B" w:rsidP="00C80B2B">
      <w:pPr>
        <w:pStyle w:val="ListBullet"/>
      </w:pPr>
      <w:r w:rsidRPr="00C80B2B">
        <w:t>telecommunications voice and data equipment installer</w:t>
      </w:r>
    </w:p>
    <w:p w:rsidR="00000000" w:rsidRPr="00C80B2B" w:rsidP="00C80B2B">
      <w:pPr>
        <w:pStyle w:val="ListBullet"/>
      </w:pPr>
      <w:r w:rsidRPr="00C80B2B">
        <w:t>IP based security alarms i</w:t>
      </w:r>
      <w:r w:rsidRPr="00C80B2B">
        <w:t>nstaller</w:t>
      </w:r>
    </w:p>
    <w:p w:rsidR="00000000" w:rsidRPr="00C80B2B" w:rsidP="00C80B2B">
      <w:pPr>
        <w:pStyle w:val="ListBullet"/>
      </w:pPr>
      <w:r w:rsidRPr="00C80B2B">
        <w:t>telecommunications equipment operator</w:t>
      </w:r>
    </w:p>
    <w:p w:rsidR="00B12547" w:rsidP="00C80B2B">
      <w:pPr>
        <w:pStyle w:val="ListBullet"/>
      </w:pPr>
      <w:r w:rsidRPr="00C80B2B">
        <w:t>telecommunications tradesperson.</w:t>
      </w:r>
    </w:p>
    <w:p w:rsidR="00B12547" w:rsidP="00C80B2B">
      <w:pPr>
        <w:pStyle w:val="ListBullet"/>
      </w:pPr>
    </w:p>
    <w:p w:rsidR="00000000" w:rsidRPr="00C80B2B" w:rsidP="00C80B2B">
      <w:pPr>
        <w:pStyle w:val="BodyText"/>
      </w:pPr>
      <w:r w:rsidRPr="00C80B2B">
        <w:rPr>
          <w:rStyle w:val="SpecialBold"/>
        </w:rPr>
        <w:t>Prerequisite requirements</w:t>
      </w:r>
    </w:p>
    <w:p w:rsidR="00000000" w:rsidRPr="00C80B2B" w:rsidP="00C80B2B">
      <w:pPr>
        <w:pStyle w:val="BodyText"/>
      </w:pPr>
      <w:r w:rsidRPr="00C80B2B">
        <w:t>There are no prerequisite requirements for individual units of competency.</w:t>
      </w:r>
    </w:p>
    <w:p w:rsidR="00000000" w:rsidRPr="00C80B2B" w:rsidP="00C80B2B">
      <w:pPr>
        <w:pStyle w:val="AllowPageBreak"/>
      </w:pPr>
    </w:p>
    <w:p w:rsidR="00000000" w:rsidRPr="00C80B2B" w:rsidP="00C80B2B">
      <w:pPr>
        <w:pStyle w:val="Heading1"/>
      </w:pPr>
      <w:bookmarkStart w:id="3" w:name="O_265070"/>
      <w:bookmarkEnd w:id="3"/>
      <w:r w:rsidRPr="00C80B2B">
        <w:t>Pathways Information</w:t>
      </w:r>
    </w:p>
    <w:p w:rsidR="00000000" w:rsidRPr="00C80B2B" w:rsidP="00C80B2B">
      <w:pPr>
        <w:pStyle w:val="BodyText"/>
      </w:pPr>
      <w:r w:rsidRPr="00C80B2B">
        <w:rPr>
          <w:rStyle w:val="SpecialBold"/>
        </w:rPr>
        <w:t>Qualification Pathways</w:t>
      </w:r>
    </w:p>
    <w:p w:rsidR="00000000" w:rsidRPr="00C80B2B" w:rsidP="00C80B2B">
      <w:pPr>
        <w:pStyle w:val="BodyText"/>
      </w:pPr>
      <w:r w:rsidRPr="00C80B2B">
        <w:rPr>
          <w:rStyle w:val="SpecialBold"/>
        </w:rPr>
        <w:t>Pathways in</w:t>
      </w:r>
      <w:r w:rsidRPr="00C80B2B">
        <w:rPr>
          <w:rStyle w:val="SpecialBold"/>
        </w:rPr>
        <w:t>to the qualification</w:t>
      </w:r>
    </w:p>
    <w:p w:rsidR="00000000" w:rsidRPr="00C80B2B" w:rsidP="00C80B2B">
      <w:pPr>
        <w:pStyle w:val="BodyText"/>
      </w:pPr>
      <w:r w:rsidRPr="00C80B2B">
        <w:t>Preferred pathways for candidates considering this qualification include:</w:t>
      </w:r>
    </w:p>
    <w:p w:rsidR="00000000" w:rsidRPr="00C80B2B" w:rsidP="00C80B2B">
      <w:pPr>
        <w:pStyle w:val="ListBullet"/>
      </w:pPr>
      <w:r w:rsidRPr="00C80B2B">
        <w:t xml:space="preserve">after achieving a Certificate II qualification from this or another accredited Training Package or accredited course </w:t>
      </w:r>
    </w:p>
    <w:p w:rsidR="00000000" w:rsidRPr="00C80B2B" w:rsidP="00C80B2B">
      <w:pPr>
        <w:pStyle w:val="BodyText"/>
      </w:pPr>
      <w:r w:rsidRPr="00C80B2B">
        <w:t>or</w:t>
      </w:r>
    </w:p>
    <w:p w:rsidR="00000000" w:rsidRPr="00C80B2B" w:rsidP="00C80B2B">
      <w:pPr>
        <w:pStyle w:val="ListBullet"/>
      </w:pPr>
      <w:r w:rsidRPr="00C80B2B">
        <w:t>with substantial vocational experience</w:t>
      </w:r>
      <w:r w:rsidRPr="00C80B2B">
        <w:t xml:space="preserve"> but without a formal qualification.</w:t>
      </w:r>
    </w:p>
    <w:p w:rsidR="00000000" w:rsidRPr="00C80B2B" w:rsidP="00C80B2B">
      <w:pPr>
        <w:pStyle w:val="BodyText"/>
      </w:pPr>
    </w:p>
    <w:p w:rsidR="00000000" w:rsidRPr="00C80B2B" w:rsidP="00C80B2B">
      <w:pPr>
        <w:pStyle w:val="BodyText"/>
      </w:pPr>
      <w:r w:rsidRPr="00C80B2B">
        <w:rPr>
          <w:rStyle w:val="SpecialBold"/>
        </w:rPr>
        <w:t>Pathways from the qualification</w:t>
      </w:r>
    </w:p>
    <w:p w:rsidR="00B12547" w:rsidP="00C80B2B">
      <w:pPr>
        <w:pStyle w:val="BodyText"/>
      </w:pPr>
      <w:r w:rsidRPr="00C80B2B">
        <w:t xml:space="preserve">After achieving the ICT30210 Certificate III in Telecommunications, candidates seeking to develop more specialised technical skills and knowledge, may select from a range of Certificate IV qualifications in the ICT10 Integrated Telecommunications Training </w:t>
      </w:r>
      <w:r w:rsidRPr="00C80B2B">
        <w:t>Package.</w:t>
      </w:r>
    </w:p>
    <w:p w:rsidR="00B12547" w:rsidP="00C80B2B">
      <w:pPr>
        <w:pStyle w:val="BodyText"/>
      </w:pPr>
    </w:p>
    <w:p w:rsidR="00000000" w:rsidRPr="00C80B2B" w:rsidP="00C80B2B">
      <w:pPr>
        <w:pStyle w:val="Heading1"/>
      </w:pPr>
      <w:bookmarkStart w:id="4" w:name="O_264736"/>
      <w:bookmarkEnd w:id="4"/>
      <w:r w:rsidRPr="00C80B2B">
        <w:t>Licensing/Regulatory Information</w:t>
      </w:r>
    </w:p>
    <w:tbl>
      <w:tblPr>
        <w:tblW w:w="0" w:type="auto"/>
        <w:tblLayout w:type="fixed"/>
        <w:tblCellMar>
          <w:left w:w="62" w:type="dxa"/>
          <w:right w:w="62" w:type="dxa"/>
        </w:tblCellMar>
        <w:tblLook w:val="0000"/>
      </w:tblPr>
      <w:tblGrid>
        <w:gridCol w:w="4254"/>
        <w:gridCol w:w="4268"/>
      </w:tblGrid>
      <w:tr w:rsidTr="00B125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BodyText"/>
            </w:pPr>
            <w:r w:rsidRPr="00C80B2B">
              <w:rPr>
                <w:rStyle w:val="SpecialBold"/>
              </w:rPr>
              <w:t>Licensing</w:t>
            </w:r>
            <w:r w:rsidRPr="00C80B2B">
              <w:t xml:space="preserve">, </w:t>
            </w:r>
            <w:r w:rsidRPr="00C80B2B">
              <w:rPr>
                <w:rStyle w:val="SpecialBold"/>
              </w:rPr>
              <w:t>legislative</w:t>
            </w:r>
            <w:r w:rsidRPr="00C80B2B">
              <w:t xml:space="preserve">, </w:t>
            </w:r>
            <w:r w:rsidRPr="00C80B2B">
              <w:rPr>
                <w:rStyle w:val="SpecialBold"/>
              </w:rPr>
              <w:t>regulatory or certification considerations</w:t>
            </w:r>
          </w:p>
          <w:p w:rsidR="00000000" w:rsidRPr="00C80B2B" w:rsidP="00C80B2B">
            <w:pPr>
              <w:pStyle w:val="BodyText"/>
            </w:pPr>
            <w:r w:rsidRPr="00C80B2B">
              <w:t>All training programs must be undertaken with reference to the regulatory regime of the prevailing statutory authority (current</w:t>
            </w:r>
            <w:r w:rsidRPr="00C80B2B">
              <w:t>ly ACMA).</w:t>
            </w:r>
          </w:p>
          <w:p w:rsidR="00000000" w:rsidRPr="00C80B2B" w:rsidP="00C80B2B">
            <w:pPr>
              <w:pStyle w:val="BodyText"/>
            </w:pPr>
          </w:p>
          <w:p w:rsidR="00000000" w:rsidRPr="00C80B2B" w:rsidP="00C80B2B">
            <w:pPr>
              <w:pStyle w:val="BodyText"/>
            </w:pPr>
            <w:r w:rsidRPr="00C80B2B">
              <w:rPr>
                <w:rStyle w:val="SpecialBold"/>
              </w:rPr>
              <w:t>National Code of Practice for Induction for Construction Work</w:t>
            </w:r>
          </w:p>
          <w:p w:rsidR="00000000" w:rsidRPr="00C80B2B" w:rsidP="00C80B2B">
            <w:pPr>
              <w:pStyle w:val="BodyText"/>
            </w:pPr>
            <w:r w:rsidRPr="00C80B2B">
              <w:t>Some cabling and installation work may fall within the definition of construction work. If so, people entering the construction site are required to complete the general induction tra</w:t>
            </w:r>
            <w:r w:rsidRPr="00C80B2B">
              <w:t>ining program specified by the National Code of Practice for Induction Training for Construction Work (Australian Safety Compensation Council, May 2007).</w:t>
            </w:r>
          </w:p>
          <w:p w:rsidR="00000000" w:rsidRPr="00C80B2B" w:rsidP="00C80B2B">
            <w:pPr>
              <w:pStyle w:val="BodyText"/>
            </w:pPr>
          </w:p>
          <w:p w:rsidR="00000000" w:rsidRPr="00C80B2B" w:rsidP="00C80B2B">
            <w:pPr>
              <w:pStyle w:val="BodyText"/>
            </w:pPr>
            <w:r w:rsidRPr="00C80B2B">
              <w:t>Achievement of the unit CPCCOHS1001A Work safely in the construction industry from the CPC08 Construc</w:t>
            </w:r>
            <w:r w:rsidRPr="00C80B2B">
              <w:t>tion and Plumbing Services Integrated Framework Training Package fulfils this requirement.</w:t>
            </w:r>
          </w:p>
          <w:p w:rsidR="00000000" w:rsidRPr="00C80B2B" w:rsidP="00C80B2B">
            <w:pPr>
              <w:pStyle w:val="BodyText"/>
            </w:pPr>
          </w:p>
          <w:p w:rsidR="00000000" w:rsidRPr="00C80B2B" w:rsidP="00C80B2B">
            <w:pPr>
              <w:pStyle w:val="BodyText"/>
            </w:pPr>
            <w:r w:rsidRPr="00C80B2B">
              <w:rPr>
                <w:rStyle w:val="SpecialBold"/>
              </w:rPr>
              <w:t>Prerequisite units</w:t>
            </w:r>
          </w:p>
          <w:p w:rsidR="00000000" w:rsidP="00C80B2B">
            <w:pPr>
              <w:pStyle w:val="BodyText"/>
              <w:rPr>
                <w:lang w:val="en-NZ"/>
              </w:rPr>
            </w:pPr>
            <w:r w:rsidRPr="00C80B2B">
              <w:t>A number of units within this qualification have prerequisites. These are detailed as follows:</w:t>
            </w:r>
          </w:p>
        </w:tc>
      </w:tr>
      <w:tr w:rsidTr="00B12547">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BodyText"/>
            </w:pPr>
            <w:r w:rsidRPr="00C80B2B">
              <w:rPr>
                <w:rStyle w:val="SpecialBold"/>
              </w:rPr>
              <w:t>Code and Title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rPr>
                <w:rStyle w:val="SpecialBold"/>
              </w:rPr>
              <w:t>Prerequisite unit</w:t>
            </w:r>
            <w:r w:rsidRPr="00C80B2B">
              <w:t>/</w:t>
            </w:r>
            <w:r w:rsidRPr="00C80B2B">
              <w:rPr>
                <w:rStyle w:val="SpecialBold"/>
              </w:rPr>
              <w:t>s required</w:t>
            </w:r>
          </w:p>
        </w:tc>
      </w:tr>
      <w:tr w:rsidTr="00B12547">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ICTCBL2137A Install, maintain and modify customer premises communications cabling: ACMA Open Rule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ICTCBL2136A Install, maintain and modify customer premises communications cabling: ACMA Restricted Rule</w:t>
            </w:r>
          </w:p>
        </w:tc>
      </w:tr>
      <w:tr w:rsidTr="00B12547">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ICAI3110C Implement system software changes</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BodyText"/>
            </w:pPr>
            <w:r w:rsidRPr="00C80B2B">
              <w:t>ICAI3020B</w:t>
            </w:r>
            <w:r w:rsidRPr="00C80B2B">
              <w:t xml:space="preserve"> Install and optimise operating system software</w:t>
            </w:r>
          </w:p>
        </w:tc>
      </w:tr>
    </w:tbl>
    <w:p w:rsidR="00B12547" w:rsidP="00C80B2B">
      <w:pPr>
        <w:pStyle w:val="BodyText"/>
      </w:pPr>
    </w:p>
    <w:p w:rsidR="00B12547" w:rsidP="00C80B2B">
      <w:pPr>
        <w:pStyle w:val="BodyText"/>
      </w:pPr>
    </w:p>
    <w:p w:rsidR="00000000" w:rsidRPr="00C80B2B" w:rsidP="00C80B2B">
      <w:pPr>
        <w:pStyle w:val="Heading1"/>
      </w:pPr>
      <w:bookmarkStart w:id="5" w:name="O_265069"/>
      <w:bookmarkEnd w:id="5"/>
      <w:r w:rsidRPr="00C80B2B">
        <w:t>Entry Requirements</w:t>
      </w:r>
    </w:p>
    <w:p w:rsidR="00000000" w:rsidRPr="00C80B2B" w:rsidP="00C80B2B">
      <w:pPr>
        <w:pStyle w:val="BodyText"/>
      </w:pPr>
      <w:r w:rsidRPr="00C80B2B">
        <w:rPr>
          <w:rStyle w:val="SpecialBold"/>
        </w:rPr>
        <w:t>Entry requirements</w:t>
      </w:r>
    </w:p>
    <w:p w:rsidR="00B12547" w:rsidP="00C80B2B">
      <w:pPr>
        <w:pStyle w:val="BodyText"/>
      </w:pPr>
      <w:r w:rsidRPr="00C80B2B">
        <w:t>There are no entry requirements for this qualification.</w:t>
      </w:r>
    </w:p>
    <w:p w:rsidR="00B12547" w:rsidP="00C80B2B">
      <w:pPr>
        <w:pStyle w:val="BodyText"/>
      </w:pPr>
    </w:p>
    <w:p w:rsidR="00000000" w:rsidRPr="00C80B2B" w:rsidP="00C80B2B">
      <w:pPr>
        <w:pStyle w:val="Heading1"/>
      </w:pPr>
      <w:bookmarkStart w:id="6" w:name="O_265072"/>
      <w:bookmarkEnd w:id="6"/>
      <w:r w:rsidRPr="00C80B2B">
        <w:t>Employability Skills Summary</w:t>
      </w:r>
    </w:p>
    <w:tbl>
      <w:tblPr>
        <w:tblW w:w="9570" w:type="dxa"/>
        <w:tblLayout w:type="fixed"/>
        <w:tblCellMar>
          <w:left w:w="62" w:type="dxa"/>
          <w:right w:w="62" w:type="dxa"/>
        </w:tblCellMar>
        <w:tblLook w:val="0000"/>
      </w:tblPr>
      <w:tblGrid>
        <w:gridCol w:w="2892"/>
        <w:gridCol w:w="6678"/>
      </w:tblGrid>
      <w:tr w:rsidTr="00B125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rPr>
                <w:rStyle w:val="SpecialBold"/>
              </w:rPr>
              <w:t>EMPLOYABILITY SKILLS QUALIFICATION SUMMARY</w:t>
            </w:r>
          </w:p>
        </w:tc>
      </w:tr>
      <w:tr w:rsidTr="00B125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BodyText"/>
            </w:pPr>
            <w:r w:rsidRPr="00C80B2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rPr>
                <w:rStyle w:val="SpecialBold"/>
              </w:rPr>
              <w:t>Industry</w:t>
            </w:r>
            <w:r w:rsidRPr="00C80B2B">
              <w:t>/</w:t>
            </w:r>
            <w:r w:rsidRPr="00C80B2B">
              <w:rPr>
                <w:rStyle w:val="SpecialBold"/>
              </w:rPr>
              <w:t>enterprise requirements for this qualification include</w:t>
            </w:r>
            <w:r w:rsidRPr="00C80B2B">
              <w:t>:</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conveying information to clients, colleagues and other site personnel</w:t>
            </w:r>
          </w:p>
          <w:p w:rsidR="00000000" w:rsidRPr="00C80B2B" w:rsidP="00C80B2B">
            <w:pPr>
              <w:pStyle w:val="ListBullet"/>
            </w:pPr>
            <w:r w:rsidRPr="00C80B2B">
              <w:t>completing job reports and compliance forms</w:t>
            </w:r>
          </w:p>
          <w:p w:rsidR="00000000" w:rsidRPr="00C80B2B" w:rsidP="00C80B2B">
            <w:pPr>
              <w:pStyle w:val="ListBullet"/>
            </w:pPr>
            <w:r w:rsidRPr="00C80B2B">
              <w:t>communicating with customers to arrange time and access for the installation of systems and equipment</w:t>
            </w:r>
          </w:p>
          <w:p w:rsidR="00000000" w:rsidRPr="00C80B2B" w:rsidP="00C80B2B">
            <w:pPr>
              <w:pStyle w:val="ListBullet"/>
            </w:pPr>
            <w:r w:rsidRPr="00C80B2B">
              <w:t>documenting and communicating work-related information, including reporting of faults and problems</w:t>
            </w:r>
          </w:p>
          <w:p w:rsidR="00000000" w:rsidP="00C80B2B">
            <w:pPr>
              <w:pStyle w:val="ListBullet"/>
              <w:rPr>
                <w:lang w:val="en-NZ"/>
              </w:rPr>
            </w:pPr>
            <w:r w:rsidRPr="00C80B2B">
              <w:t>providing feedback to customers on operating the equipm</w:t>
            </w:r>
            <w:r w:rsidRPr="00C80B2B">
              <w:t>ent</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participating in a team structure by identifying team members, tasks and goals and recognising and responding positively to conflict</w:t>
            </w:r>
          </w:p>
          <w:p w:rsidR="00000000" w:rsidRPr="00C80B2B" w:rsidP="00C80B2B">
            <w:pPr>
              <w:pStyle w:val="ListBullet"/>
            </w:pPr>
            <w:r w:rsidRPr="00C80B2B">
              <w:t>working with team members to work with clients and install equipment</w:t>
            </w:r>
          </w:p>
          <w:p w:rsidR="00000000" w:rsidRPr="00C80B2B" w:rsidP="00C80B2B">
            <w:pPr>
              <w:pStyle w:val="ListBullet"/>
            </w:pPr>
            <w:r w:rsidRPr="00C80B2B">
              <w:t>relating personal role to the industry</w:t>
            </w:r>
          </w:p>
          <w:p w:rsidR="00000000" w:rsidRPr="00C80B2B" w:rsidP="00C80B2B">
            <w:pPr>
              <w:pStyle w:val="ListBullet"/>
            </w:pPr>
            <w:r w:rsidRPr="00C80B2B">
              <w:t>applying interpersonal skills with clients, employer, supervisors, work associates, team members and other contractors</w:t>
            </w:r>
          </w:p>
          <w:p w:rsidR="00000000" w:rsidP="00C80B2B">
            <w:pPr>
              <w:pStyle w:val="ListBullet"/>
              <w:rPr>
                <w:lang w:val="en-NZ"/>
              </w:rPr>
            </w:pPr>
            <w:r w:rsidRPr="00C80B2B">
              <w:t>giving and receiving feedback to assist in meeting team and organisation goals</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identifying barriers to installation and</w:t>
            </w:r>
            <w:r w:rsidRPr="00C80B2B">
              <w:t xml:space="preserve"> developing strategies to overcome them within time and budget restrictions</w:t>
            </w:r>
          </w:p>
          <w:p w:rsidR="00000000" w:rsidRPr="00C80B2B" w:rsidP="00C80B2B">
            <w:pPr>
              <w:pStyle w:val="ListBullet"/>
            </w:pPr>
            <w:r w:rsidRPr="00C80B2B">
              <w:t>identifying faults or optimisation options</w:t>
            </w:r>
          </w:p>
          <w:p w:rsidR="00000000" w:rsidRPr="00C80B2B" w:rsidP="00C80B2B">
            <w:pPr>
              <w:pStyle w:val="ListBullet"/>
            </w:pPr>
            <w:r w:rsidRPr="00C80B2B">
              <w:t>rectifying faults and adjusting system to optimal operation</w:t>
            </w:r>
          </w:p>
          <w:p w:rsidR="00000000" w:rsidRPr="00C80B2B" w:rsidP="00C80B2B">
            <w:pPr>
              <w:pStyle w:val="ListBullet"/>
            </w:pPr>
            <w:r w:rsidRPr="00C80B2B">
              <w:t>determining cable routes taking into account building services, safety, industry codes and practices, and customer requirements</w:t>
            </w:r>
          </w:p>
          <w:p w:rsidR="00000000" w:rsidRPr="00C80B2B" w:rsidP="00C80B2B">
            <w:pPr>
              <w:pStyle w:val="ListBullet"/>
            </w:pPr>
            <w:r w:rsidRPr="00C80B2B">
              <w:t>following up promptly on difficulties and known problem areas</w:t>
            </w:r>
          </w:p>
          <w:p w:rsidR="00000000" w:rsidP="00C80B2B">
            <w:pPr>
              <w:pStyle w:val="ListBullet"/>
              <w:rPr>
                <w:lang w:val="en-NZ"/>
              </w:rPr>
            </w:pPr>
            <w:r w:rsidRPr="00C80B2B">
              <w:t>ranking likely causes of fault in order of probability to ensure a</w:t>
            </w:r>
            <w:r w:rsidRPr="00C80B2B">
              <w:t xml:space="preserve"> methodical approach to fault identification</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identifying barriers to installation and developing strategies to overcome them within time and budget restrictions</w:t>
            </w:r>
          </w:p>
          <w:p w:rsidR="00000000" w:rsidRPr="00C80B2B" w:rsidP="00C80B2B">
            <w:pPr>
              <w:pStyle w:val="ListBullet"/>
            </w:pPr>
            <w:r w:rsidRPr="00C80B2B">
              <w:t>adapting plan to suit specific features of site</w:t>
            </w:r>
          </w:p>
          <w:p w:rsidR="00000000" w:rsidP="00C80B2B">
            <w:pPr>
              <w:pStyle w:val="ListBullet"/>
              <w:rPr>
                <w:lang w:val="en-NZ"/>
              </w:rPr>
            </w:pPr>
            <w:r w:rsidRPr="00C80B2B">
              <w:t xml:space="preserve">identifying issues </w:t>
            </w:r>
            <w:r w:rsidRPr="00C80B2B">
              <w:t>and possible solutions within established guidelines</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gathering data for the installation of systems and equipment</w:t>
            </w:r>
          </w:p>
          <w:p w:rsidR="00000000" w:rsidRPr="00C80B2B" w:rsidP="00C80B2B">
            <w:pPr>
              <w:pStyle w:val="ListBullet"/>
            </w:pPr>
            <w:r w:rsidRPr="00C80B2B">
              <w:t>developing a plan for the recovery of equipment from customer premises</w:t>
            </w:r>
          </w:p>
          <w:p w:rsidR="00000000" w:rsidRPr="00C80B2B" w:rsidP="00C80B2B">
            <w:pPr>
              <w:pStyle w:val="ListBullet"/>
            </w:pPr>
            <w:r w:rsidRPr="00C80B2B">
              <w:t>planning the installation of cable, taking in</w:t>
            </w:r>
            <w:r w:rsidRPr="00C80B2B">
              <w:t>to account technical, scheduling and financial considerations</w:t>
            </w:r>
          </w:p>
          <w:p w:rsidR="00000000" w:rsidRPr="00C80B2B" w:rsidP="00C80B2B">
            <w:pPr>
              <w:pStyle w:val="ListBullet"/>
            </w:pPr>
            <w:r w:rsidRPr="00C80B2B">
              <w:t>interpreting design and relating to site characteristics</w:t>
            </w:r>
          </w:p>
          <w:p w:rsidR="00000000" w:rsidP="00C80B2B">
            <w:pPr>
              <w:pStyle w:val="ListBullet"/>
              <w:rPr>
                <w:lang w:val="en-NZ"/>
              </w:rPr>
            </w:pPr>
            <w:r w:rsidRPr="00C80B2B">
              <w:t>prioritising work according to organisation guidelines</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developing installation plans to ensure minimal disruption to the workplace</w:t>
            </w:r>
          </w:p>
          <w:p w:rsidR="00000000" w:rsidRPr="00C80B2B" w:rsidP="00C80B2B">
            <w:pPr>
              <w:pStyle w:val="ListBullet"/>
            </w:pPr>
            <w:r w:rsidRPr="00C80B2B">
              <w:t>checking that tools and equipment are in safe working order and adjusted to manufacturer specification</w:t>
            </w:r>
          </w:p>
          <w:p w:rsidR="00000000" w:rsidRPr="00C80B2B" w:rsidP="00C80B2B">
            <w:pPr>
              <w:pStyle w:val="ListBullet"/>
            </w:pPr>
            <w:r w:rsidRPr="00C80B2B">
              <w:t>applying all related OHS requirements and work practices, including job safet</w:t>
            </w:r>
            <w:r w:rsidRPr="00C80B2B">
              <w:t>y analysis (JSA), protective clothing and personal safety items</w:t>
            </w:r>
          </w:p>
          <w:p w:rsidR="00000000" w:rsidRPr="00C80B2B" w:rsidP="00C80B2B">
            <w:pPr>
              <w:pStyle w:val="ListBullet"/>
            </w:pPr>
            <w:r w:rsidRPr="00C80B2B">
              <w:t>relating own role to the industry and establishing own work schedule</w:t>
            </w:r>
          </w:p>
          <w:p w:rsidR="00000000" w:rsidRPr="00C80B2B" w:rsidP="00C80B2B">
            <w:pPr>
              <w:pStyle w:val="ListBullet"/>
            </w:pPr>
            <w:r w:rsidRPr="00C80B2B">
              <w:t>using strategies to present a professional image to customers</w:t>
            </w:r>
          </w:p>
          <w:p w:rsidR="00000000" w:rsidP="00C80B2B">
            <w:pPr>
              <w:pStyle w:val="ListBullet"/>
              <w:rPr>
                <w:lang w:val="en-NZ"/>
              </w:rPr>
            </w:pPr>
            <w:r w:rsidRPr="00C80B2B">
              <w:t>interpreting and applying relevant regulations and standards</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assessing customer's expertise and training needs and conducting training in the use of systems and equipment</w:t>
            </w:r>
          </w:p>
          <w:p w:rsidR="00000000" w:rsidRPr="00C80B2B" w:rsidP="00C80B2B">
            <w:pPr>
              <w:pStyle w:val="ListBullet"/>
            </w:pPr>
            <w:r w:rsidRPr="00C80B2B">
              <w:t>making clients aware of opportunities that exist for system upgrades, additional services and training</w:t>
            </w:r>
          </w:p>
          <w:p w:rsidR="00000000" w:rsidRPr="00C80B2B" w:rsidP="00C80B2B">
            <w:pPr>
              <w:pStyle w:val="ListBullet"/>
            </w:pPr>
            <w:r w:rsidRPr="00C80B2B">
              <w:t>seeking assistance from team mem</w:t>
            </w:r>
            <w:r w:rsidRPr="00C80B2B">
              <w:t>bers when necessary</w:t>
            </w:r>
          </w:p>
          <w:p w:rsidR="00000000" w:rsidRPr="00C80B2B" w:rsidP="00C80B2B">
            <w:pPr>
              <w:pStyle w:val="ListBullet"/>
            </w:pPr>
            <w:r w:rsidRPr="00C80B2B">
              <w:t>giving and receiving feedback</w:t>
            </w:r>
          </w:p>
          <w:p w:rsidR="00000000" w:rsidRPr="00C80B2B" w:rsidP="00C80B2B">
            <w:pPr>
              <w:pStyle w:val="ListBullet"/>
            </w:pPr>
            <w:r w:rsidRPr="00C80B2B">
              <w:t>providing suitable training and assessment opportunities for work team members</w:t>
            </w:r>
          </w:p>
          <w:p w:rsidR="00000000" w:rsidP="00C80B2B">
            <w:pPr>
              <w:pStyle w:val="ListBullet"/>
              <w:rPr>
                <w:lang w:val="en-NZ"/>
              </w:rPr>
            </w:pPr>
            <w:r w:rsidRPr="00C80B2B">
              <w:t>providing training to customers on system, product, product features and facilities</w:t>
            </w:r>
          </w:p>
        </w:tc>
      </w:tr>
      <w:tr w:rsidTr="00B1254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ListBullet"/>
            </w:pPr>
            <w:r w:rsidRPr="00C80B2B">
              <w:t>installing and operating telecommunications broadband equipment and products</w:t>
            </w:r>
          </w:p>
          <w:p w:rsidR="00000000" w:rsidRPr="00C80B2B" w:rsidP="00C80B2B">
            <w:pPr>
              <w:pStyle w:val="ListBullet"/>
            </w:pPr>
            <w:r w:rsidRPr="00C80B2B">
              <w:t>installing and operating CPE equipment and products</w:t>
            </w:r>
          </w:p>
          <w:p w:rsidR="00000000" w:rsidRPr="00C80B2B" w:rsidP="00C80B2B">
            <w:pPr>
              <w:pStyle w:val="ListBullet"/>
            </w:pPr>
            <w:r w:rsidRPr="00C80B2B">
              <w:t>installing and configuring access network devices</w:t>
            </w:r>
          </w:p>
          <w:p w:rsidR="00000000" w:rsidRPr="00C80B2B" w:rsidP="00C80B2B">
            <w:pPr>
              <w:pStyle w:val="ListBullet"/>
            </w:pPr>
            <w:r w:rsidRPr="00C80B2B">
              <w:t>checking tools and test equipment for accuracy</w:t>
            </w:r>
          </w:p>
          <w:p w:rsidR="00000000" w:rsidRPr="00C80B2B" w:rsidP="00C80B2B">
            <w:pPr>
              <w:pStyle w:val="ListBullet"/>
            </w:pPr>
            <w:r w:rsidRPr="00C80B2B">
              <w:t>identifying, replacing or repa</w:t>
            </w:r>
            <w:r w:rsidRPr="00C80B2B">
              <w:t>iring faulty parts and equipment</w:t>
            </w:r>
          </w:p>
        </w:tc>
      </w:tr>
    </w:tbl>
    <w:p w:rsidR="00B12547" w:rsidP="00C80B2B">
      <w:pPr>
        <w:pStyle w:val="BodyText"/>
      </w:pPr>
    </w:p>
    <w:p w:rsidR="00B12547" w:rsidP="00C80B2B">
      <w:pPr>
        <w:pStyle w:val="BodyText"/>
      </w:pPr>
    </w:p>
    <w:p w:rsidR="00000000" w:rsidRPr="00C80B2B" w:rsidP="00C80B2B">
      <w:pPr>
        <w:pStyle w:val="Heading1"/>
      </w:pPr>
      <w:bookmarkStart w:id="7" w:name="O_265071"/>
      <w:bookmarkEnd w:id="7"/>
      <w:r w:rsidRPr="00C80B2B">
        <w:t>Packaging Rules</w:t>
      </w:r>
    </w:p>
    <w:tbl>
      <w:tblPr>
        <w:tblW w:w="0" w:type="auto"/>
        <w:tblLayout w:type="fixed"/>
        <w:tblCellMar>
          <w:left w:w="62" w:type="dxa"/>
          <w:right w:w="62" w:type="dxa"/>
        </w:tblCellMar>
        <w:tblLook w:val="0000"/>
      </w:tblPr>
      <w:tblGrid>
        <w:gridCol w:w="8522"/>
      </w:tblGrid>
      <w:tr w:rsidTr="00B125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0B2B">
            <w:pPr>
              <w:pStyle w:val="BodyText"/>
              <w:rPr>
                <w:lang w:val="en-NZ"/>
              </w:rPr>
            </w:pPr>
            <w:r w:rsidRPr="00C80B2B">
              <w:rPr>
                <w:rStyle w:val="SpecialBold"/>
              </w:rPr>
              <w:t>Packaging Rules</w:t>
            </w:r>
          </w:p>
        </w:tc>
      </w:tr>
      <w:tr w:rsidTr="00B125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0B2B" w:rsidP="00C80B2B">
            <w:pPr>
              <w:pStyle w:val="BodyText"/>
            </w:pPr>
          </w:p>
          <w:p w:rsidR="00000000" w:rsidRPr="00C80B2B" w:rsidP="00C80B2B">
            <w:pPr>
              <w:pStyle w:val="BodyText"/>
            </w:pPr>
            <w:r w:rsidRPr="00C80B2B">
              <w:rPr>
                <w:rStyle w:val="SpecialBold"/>
              </w:rPr>
              <w:t>Total number of units</w:t>
            </w:r>
            <w:r w:rsidRPr="00C80B2B">
              <w:t xml:space="preserve"> = </w:t>
            </w:r>
            <w:r w:rsidRPr="00C80B2B">
              <w:rPr>
                <w:rStyle w:val="SpecialBold"/>
              </w:rPr>
              <w:t>12</w:t>
            </w:r>
          </w:p>
          <w:p w:rsidR="00000000" w:rsidRPr="00C80B2B" w:rsidP="00C80B2B">
            <w:pPr>
              <w:pStyle w:val="BodyText"/>
            </w:pPr>
            <w:r w:rsidRPr="00C80B2B">
              <w:rPr>
                <w:rStyle w:val="SpecialBold"/>
              </w:rPr>
              <w:t>6 core units</w:t>
            </w:r>
            <w:r w:rsidRPr="00C80B2B">
              <w:t xml:space="preserve">, </w:t>
            </w:r>
            <w:r w:rsidRPr="00C80B2B">
              <w:rPr>
                <w:rStyle w:val="SpecialBold"/>
              </w:rPr>
              <w:t>plus</w:t>
            </w:r>
          </w:p>
          <w:p w:rsidR="00000000" w:rsidRPr="00C80B2B" w:rsidP="00C80B2B">
            <w:pPr>
              <w:pStyle w:val="BodyText"/>
            </w:pPr>
            <w:r w:rsidRPr="00C80B2B">
              <w:rPr>
                <w:rStyle w:val="SpecialBold"/>
              </w:rPr>
              <w:t>1 elective unit from Group A workplace units</w:t>
            </w:r>
            <w:r w:rsidRPr="00C80B2B">
              <w:t xml:space="preserve">, </w:t>
            </w:r>
            <w:r w:rsidRPr="00C80B2B">
              <w:rPr>
                <w:rStyle w:val="SpecialBold"/>
              </w:rPr>
              <w:t>plus</w:t>
            </w:r>
          </w:p>
          <w:p w:rsidR="00000000" w:rsidRPr="00C80B2B" w:rsidP="00C80B2B">
            <w:pPr>
              <w:pStyle w:val="BodyText"/>
            </w:pPr>
            <w:r w:rsidRPr="00C80B2B">
              <w:rPr>
                <w:rStyle w:val="SpecialBold"/>
              </w:rPr>
              <w:t>5 elective units from Group B general units</w:t>
            </w:r>
          </w:p>
          <w:p w:rsidR="00000000" w:rsidRPr="00C80B2B" w:rsidP="00C80B2B">
            <w:pPr>
              <w:pStyle w:val="BodyText"/>
            </w:pPr>
          </w:p>
          <w:p w:rsidR="00000000" w:rsidRPr="00C80B2B" w:rsidP="00C80B2B">
            <w:pPr>
              <w:pStyle w:val="BodyText"/>
            </w:pPr>
            <w:r w:rsidRPr="00C80B2B">
              <w:t>Elective units must be relevant to the work outcome, local industry requirements and the qualification level.</w:t>
            </w:r>
          </w:p>
          <w:p w:rsidR="00000000" w:rsidRPr="00C80B2B" w:rsidP="00C80B2B">
            <w:pPr>
              <w:pStyle w:val="BodyText"/>
            </w:pPr>
          </w:p>
          <w:p w:rsidR="00000000" w:rsidRPr="00C80B2B" w:rsidP="00C80B2B">
            <w:pPr>
              <w:pStyle w:val="BodyText"/>
            </w:pPr>
            <w:r w:rsidRPr="00C80B2B">
              <w:t xml:space="preserve">A maximum of two units from Group B general elective units may be substituted with two units of competency from any endorsed Training Package or </w:t>
            </w:r>
            <w:r w:rsidRPr="00C80B2B">
              <w:t>accredited course at Certificate III or Certificate IV level. One of those two units from Group B general elective units may be substituted from Group A workplace elective units where required by a specific job role.</w:t>
            </w:r>
          </w:p>
          <w:p w:rsidR="00000000" w:rsidRPr="00C80B2B" w:rsidP="00C80B2B">
            <w:pPr>
              <w:pStyle w:val="BodyText"/>
            </w:pPr>
          </w:p>
          <w:p w:rsidR="00000000" w:rsidRPr="00C80B2B" w:rsidP="00C80B2B">
            <w:pPr>
              <w:pStyle w:val="BodyText"/>
            </w:pPr>
            <w:r w:rsidRPr="00C80B2B">
              <w:t>Units selected from other Training Pac</w:t>
            </w:r>
            <w:r w:rsidRPr="00C80B2B">
              <w:t>kages or accredited courses must not duplicate units selected from or available within the ICT10 Integrated Telecommunications Training Package.</w:t>
            </w:r>
          </w:p>
          <w:p w:rsidR="00000000" w:rsidRPr="00C80B2B" w:rsidP="00C80B2B">
            <w:pPr>
              <w:pStyle w:val="BodyText"/>
            </w:pPr>
          </w:p>
          <w:p w:rsidR="00000000" w:rsidRPr="00C80B2B" w:rsidP="00C80B2B">
            <w:pPr>
              <w:pStyle w:val="BodyText"/>
            </w:pPr>
            <w:r w:rsidRPr="00C80B2B">
              <w:rPr>
                <w:rStyle w:val="SpecialBold"/>
              </w:rPr>
              <w:t>CORE UNITS</w:t>
            </w:r>
            <w:r w:rsidRPr="00C80B2B">
              <w:t xml:space="preserve"> </w:t>
            </w:r>
          </w:p>
          <w:p w:rsidR="00000000" w:rsidRPr="00C80B2B" w:rsidP="00C80B2B">
            <w:pPr>
              <w:pStyle w:val="BodyText"/>
            </w:pPr>
            <w:r w:rsidRPr="00C80B2B">
              <w:t>BSBSUS301A Implement and monitor environmentally sustainable work practices</w:t>
            </w:r>
          </w:p>
          <w:p w:rsidR="00000000" w:rsidRPr="00C80B2B" w:rsidP="00C80B2B">
            <w:pPr>
              <w:pStyle w:val="BodyText"/>
            </w:pPr>
            <w:r w:rsidRPr="00C80B2B">
              <w:t>ICTBWN3205A Use optica</w:t>
            </w:r>
            <w:r w:rsidRPr="00C80B2B">
              <w:t>l and radio frequency measuring instruments</w:t>
            </w:r>
          </w:p>
          <w:p w:rsidR="00000000" w:rsidRPr="00C80B2B" w:rsidP="00C80B2B">
            <w:pPr>
              <w:pStyle w:val="BodyText"/>
            </w:pPr>
            <w:r w:rsidRPr="00C80B2B">
              <w:t>ICTOHS2170A Follow occupational and health and safety and environmental policy and procedures</w:t>
            </w:r>
          </w:p>
          <w:p w:rsidR="00000000" w:rsidRPr="00C80B2B" w:rsidP="00C80B2B">
            <w:pPr>
              <w:pStyle w:val="BodyText"/>
            </w:pPr>
            <w:r w:rsidRPr="00C80B2B">
              <w:t>ICTTEN2007A Use electrical skills in telecommunications work</w:t>
            </w:r>
          </w:p>
          <w:p w:rsidR="00000000" w:rsidRPr="00C80B2B" w:rsidP="00C80B2B">
            <w:pPr>
              <w:pStyle w:val="BodyText"/>
            </w:pPr>
            <w:r w:rsidRPr="00C80B2B">
              <w:t>ICTTEN2140A Use hand and power tools</w:t>
            </w:r>
          </w:p>
          <w:p w:rsidR="00000000" w:rsidRPr="00C80B2B" w:rsidP="00C80B2B">
            <w:pPr>
              <w:pStyle w:val="BodyText"/>
            </w:pPr>
            <w:r w:rsidRPr="00C80B2B">
              <w:t xml:space="preserve">ICTTEN3056A Install </w:t>
            </w:r>
            <w:r w:rsidRPr="00C80B2B">
              <w:t>telecommunications network equipment</w:t>
            </w:r>
          </w:p>
          <w:p w:rsidR="00000000" w:rsidRPr="00C80B2B" w:rsidP="00C80B2B">
            <w:pPr>
              <w:pStyle w:val="BodyText"/>
            </w:pPr>
          </w:p>
          <w:p w:rsidR="00000000" w:rsidRPr="00C80B2B" w:rsidP="00C80B2B">
            <w:pPr>
              <w:pStyle w:val="BodyText"/>
            </w:pPr>
            <w:r w:rsidRPr="00C80B2B">
              <w:rPr>
                <w:rStyle w:val="SpecialBold"/>
              </w:rPr>
              <w:t>ELECTIVE UNITS</w:t>
            </w:r>
          </w:p>
          <w:p w:rsidR="00000000" w:rsidRPr="00C80B2B" w:rsidP="00C80B2B">
            <w:pPr>
              <w:pStyle w:val="BodyText"/>
            </w:pPr>
            <w:r w:rsidRPr="00C80B2B">
              <w:rPr>
                <w:rStyle w:val="SpecialBold"/>
              </w:rPr>
              <w:t>Group A</w:t>
            </w:r>
            <w:r w:rsidRPr="00C80B2B">
              <w:t xml:space="preserve"> - </w:t>
            </w:r>
            <w:r w:rsidRPr="00C80B2B">
              <w:rPr>
                <w:rStyle w:val="SpecialBold"/>
              </w:rPr>
              <w:t>Workplace elective units</w:t>
            </w:r>
          </w:p>
          <w:p w:rsidR="00000000" w:rsidRPr="00C80B2B" w:rsidP="00C80B2B">
            <w:pPr>
              <w:pStyle w:val="BodyText"/>
            </w:pPr>
            <w:r w:rsidRPr="00C80B2B">
              <w:t>BSBSMB305A Comply with regulatory, taxation and insurance requirements for the micro business</w:t>
            </w:r>
          </w:p>
          <w:p w:rsidR="00000000" w:rsidRPr="00C80B2B" w:rsidP="00C80B2B">
            <w:pPr>
              <w:pStyle w:val="BodyText"/>
            </w:pPr>
            <w:r w:rsidRPr="00C80B2B">
              <w:t>BSBSMB306A Plan a home based business</w:t>
            </w:r>
          </w:p>
          <w:p w:rsidR="00000000" w:rsidRPr="00C80B2B" w:rsidP="00C80B2B">
            <w:pPr>
              <w:pStyle w:val="BodyText"/>
            </w:pPr>
            <w:r w:rsidRPr="00C80B2B">
              <w:t>ICAS3031B Provide advice to clients</w:t>
            </w:r>
          </w:p>
          <w:p w:rsidR="00000000" w:rsidRPr="00C80B2B" w:rsidP="00C80B2B">
            <w:pPr>
              <w:pStyle w:val="BodyText"/>
            </w:pPr>
            <w:r w:rsidRPr="00C80B2B">
              <w:t>ICTEDU3053A Train customers</w:t>
            </w:r>
          </w:p>
          <w:p w:rsidR="00000000" w:rsidRPr="00C80B2B" w:rsidP="00C80B2B">
            <w:pPr>
              <w:pStyle w:val="BodyText"/>
            </w:pPr>
            <w:r w:rsidRPr="00C80B2B">
              <w:t>ICTWOR3028A Organise resources</w:t>
            </w:r>
          </w:p>
          <w:p w:rsidR="00000000" w:rsidRPr="00C80B2B" w:rsidP="00C80B2B">
            <w:pPr>
              <w:pStyle w:val="BodyText"/>
            </w:pPr>
            <w:r w:rsidRPr="00C80B2B">
              <w:t>ICTWOR3035A Organise material supply</w:t>
            </w:r>
          </w:p>
          <w:p w:rsidR="00000000" w:rsidRPr="00C80B2B" w:rsidP="00C80B2B">
            <w:pPr>
              <w:pStyle w:val="BodyText"/>
            </w:pPr>
            <w:r w:rsidRPr="00C80B2B">
              <w:t>ICTWOR3041A Schedule resources</w:t>
            </w:r>
          </w:p>
          <w:p w:rsidR="00000000" w:rsidRPr="00C80B2B" w:rsidP="00C80B2B">
            <w:pPr>
              <w:pStyle w:val="BodyText"/>
            </w:pPr>
            <w:r w:rsidRPr="00C80B2B">
              <w:t>ICTWOR3093A Manage spare parts</w:t>
            </w:r>
          </w:p>
          <w:p w:rsidR="00000000" w:rsidRPr="00C80B2B" w:rsidP="00C80B2B">
            <w:pPr>
              <w:pStyle w:val="BodyText"/>
            </w:pPr>
            <w:r w:rsidRPr="00C80B2B">
              <w:t>ICTWOR3127A Supervise worksite activities</w:t>
            </w:r>
          </w:p>
          <w:p w:rsidR="00000000" w:rsidRPr="00C80B2B" w:rsidP="00C80B2B">
            <w:pPr>
              <w:pStyle w:val="BodyText"/>
            </w:pPr>
            <w:r w:rsidRPr="00C80B2B">
              <w:t>ICTWOR3231A Resolve technical enquiries using multiple i</w:t>
            </w:r>
            <w:r w:rsidRPr="00C80B2B">
              <w:t>nformation systems</w:t>
            </w:r>
          </w:p>
          <w:p w:rsidR="00000000" w:rsidRPr="00C80B2B" w:rsidP="00C80B2B">
            <w:pPr>
              <w:pStyle w:val="BodyText"/>
            </w:pPr>
            <w:r w:rsidRPr="00C80B2B">
              <w:t>ICTWOR3232A Collect and analyse technical information</w:t>
            </w:r>
          </w:p>
          <w:p w:rsidR="00000000" w:rsidRPr="00C80B2B" w:rsidP="00C80B2B">
            <w:pPr>
              <w:pStyle w:val="BodyText"/>
            </w:pPr>
          </w:p>
          <w:p w:rsidR="00000000" w:rsidRPr="00C80B2B" w:rsidP="00C80B2B">
            <w:pPr>
              <w:pStyle w:val="BodyText"/>
            </w:pPr>
            <w:r w:rsidRPr="00C80B2B">
              <w:rPr>
                <w:rStyle w:val="SpecialBold"/>
              </w:rPr>
              <w:t>Group B</w:t>
            </w:r>
            <w:r w:rsidRPr="00C80B2B">
              <w:t xml:space="preserve"> - </w:t>
            </w:r>
            <w:r w:rsidRPr="00C80B2B">
              <w:rPr>
                <w:rStyle w:val="SpecialBold"/>
              </w:rPr>
              <w:t>General elective units</w:t>
            </w:r>
          </w:p>
          <w:p w:rsidR="00000000" w:rsidRPr="00C80B2B" w:rsidP="00C80B2B">
            <w:pPr>
              <w:pStyle w:val="BodyText"/>
            </w:pPr>
          </w:p>
          <w:p w:rsidR="00000000" w:rsidRPr="00C80B2B" w:rsidP="00C80B2B">
            <w:pPr>
              <w:pStyle w:val="BodyText"/>
            </w:pPr>
            <w:r w:rsidRPr="00C80B2B">
              <w:rPr>
                <w:rStyle w:val="SpecialBold"/>
              </w:rPr>
              <w:t>Broadband and wireless networks</w:t>
            </w:r>
          </w:p>
          <w:p w:rsidR="00000000" w:rsidRPr="00C80B2B" w:rsidP="00C80B2B">
            <w:pPr>
              <w:pStyle w:val="BodyText"/>
            </w:pPr>
            <w:r w:rsidRPr="00C80B2B">
              <w:t>ICTBWN3082A Perform tests on optical communication system and components</w:t>
            </w:r>
          </w:p>
          <w:p w:rsidR="00000000" w:rsidRPr="00C80B2B" w:rsidP="00C80B2B">
            <w:pPr>
              <w:pStyle w:val="BodyText"/>
            </w:pPr>
            <w:r w:rsidRPr="00C80B2B">
              <w:t xml:space="preserve">ICTBWN3088A Install optical fibre splitters in fibre distribution hubs </w:t>
            </w:r>
          </w:p>
          <w:p w:rsidR="00000000" w:rsidRPr="00C80B2B" w:rsidP="00C80B2B">
            <w:pPr>
              <w:pStyle w:val="BodyText"/>
            </w:pPr>
            <w:r w:rsidRPr="00C80B2B">
              <w:t xml:space="preserve">ICTBWN3090A Install lead-in module and cable for fibre to the premises </w:t>
            </w:r>
          </w:p>
          <w:p w:rsidR="00000000" w:rsidRPr="00C80B2B" w:rsidP="00C80B2B">
            <w:pPr>
              <w:pStyle w:val="BodyText"/>
            </w:pPr>
            <w:r w:rsidRPr="00C80B2B">
              <w:t xml:space="preserve">ICTBWN3100A Work safely with live fibre to test and commission a fibre to the x installation </w:t>
            </w:r>
          </w:p>
          <w:p w:rsidR="00000000" w:rsidRPr="00C80B2B" w:rsidP="00C80B2B">
            <w:pPr>
              <w:pStyle w:val="BodyText"/>
            </w:pPr>
          </w:p>
          <w:p w:rsidR="00000000" w:rsidRPr="00C80B2B" w:rsidP="00C80B2B">
            <w:pPr>
              <w:pStyle w:val="BodyText"/>
            </w:pPr>
            <w:r w:rsidRPr="00C80B2B">
              <w:rPr>
                <w:rStyle w:val="SpecialBold"/>
              </w:rPr>
              <w:t>Cabling</w:t>
            </w:r>
          </w:p>
          <w:p w:rsidR="00000000" w:rsidRPr="00C80B2B" w:rsidP="00C80B2B">
            <w:pPr>
              <w:pStyle w:val="BodyText"/>
            </w:pPr>
            <w:r w:rsidRPr="00C80B2B">
              <w:t>ICTCBL206</w:t>
            </w:r>
            <w:r w:rsidRPr="00C80B2B">
              <w:t>5A Splice and terminate optical fibre cable for carriers or service providers</w:t>
            </w:r>
          </w:p>
          <w:p w:rsidR="00000000" w:rsidRPr="00C80B2B" w:rsidP="00C80B2B">
            <w:pPr>
              <w:pStyle w:val="BodyText"/>
            </w:pPr>
            <w:r w:rsidRPr="00C80B2B">
              <w:t>ICTCBL2136A Install, maintain and modify customer premises communications cabling: ACMA Restricted Rule (where ACMA Restricted Registration is necessary)</w:t>
            </w:r>
          </w:p>
          <w:p w:rsidR="00000000" w:rsidRPr="00C80B2B" w:rsidP="00C80B2B">
            <w:pPr>
              <w:pStyle w:val="BodyText"/>
            </w:pPr>
            <w:r w:rsidRPr="00C80B2B">
              <w:t>ICTCBL2137A Install, mai</w:t>
            </w:r>
            <w:r w:rsidRPr="00C80B2B">
              <w:t>ntain and modify customer premises communications cabling: ACMA Open Rule</w:t>
            </w:r>
          </w:p>
          <w:p w:rsidR="00000000" w:rsidRPr="00C80B2B" w:rsidP="00C80B2B">
            <w:pPr>
              <w:pStyle w:val="BodyText"/>
            </w:pPr>
            <w:r w:rsidRPr="00C80B2B">
              <w:t>ICTCBL2139A Apply safe technical work practices for cabling registration</w:t>
            </w:r>
          </w:p>
          <w:p w:rsidR="00000000" w:rsidRPr="00C80B2B" w:rsidP="00C80B2B">
            <w:pPr>
              <w:pStyle w:val="BodyText"/>
            </w:pPr>
            <w:r w:rsidRPr="00C80B2B">
              <w:t>ICTCBL3009A Install, terminate and certify structured cabling installation</w:t>
            </w:r>
          </w:p>
          <w:p w:rsidR="00000000" w:rsidRPr="00C80B2B" w:rsidP="00C80B2B">
            <w:pPr>
              <w:pStyle w:val="BodyText"/>
            </w:pPr>
            <w:r w:rsidRPr="00C80B2B">
              <w:t>ICTCBL3010A Install and terminate optical fibre cable on customer premises</w:t>
            </w:r>
          </w:p>
          <w:p w:rsidR="00000000" w:rsidRPr="00C80B2B" w:rsidP="00C80B2B">
            <w:pPr>
              <w:pStyle w:val="BodyText"/>
            </w:pPr>
            <w:r w:rsidRPr="00C80B2B">
              <w:t>ICTCBL3011A Install and terminate coaxial cable</w:t>
            </w:r>
          </w:p>
          <w:p w:rsidR="00000000" w:rsidRPr="00C80B2B" w:rsidP="00C80B2B">
            <w:pPr>
              <w:pStyle w:val="BodyText"/>
            </w:pPr>
            <w:r w:rsidRPr="00C80B2B">
              <w:t>ICTCBL3013A Perform cable and system test on customer premises</w:t>
            </w:r>
          </w:p>
          <w:p w:rsidR="00000000" w:rsidRPr="00C80B2B" w:rsidP="00C80B2B">
            <w:pPr>
              <w:pStyle w:val="BodyText"/>
            </w:pPr>
            <w:r w:rsidRPr="00C80B2B">
              <w:t>ICTCBL3014A Hand over systems and equipment</w:t>
            </w:r>
          </w:p>
          <w:p w:rsidR="00000000" w:rsidRPr="00C80B2B" w:rsidP="00C80B2B">
            <w:pPr>
              <w:pStyle w:val="BodyText"/>
            </w:pPr>
            <w:r w:rsidRPr="00C80B2B">
              <w:t>ICTCBL3015A Locate and ide</w:t>
            </w:r>
            <w:r w:rsidRPr="00C80B2B">
              <w:t>ntify cable system faults</w:t>
            </w:r>
          </w:p>
          <w:p w:rsidR="00000000" w:rsidRPr="00C80B2B" w:rsidP="00C80B2B">
            <w:pPr>
              <w:pStyle w:val="BodyText"/>
            </w:pPr>
            <w:r w:rsidRPr="00C80B2B">
              <w:t>ICTCBL3049A Install systems and equipment on customer premises</w:t>
            </w:r>
          </w:p>
          <w:p w:rsidR="00000000" w:rsidRPr="00C80B2B" w:rsidP="00C80B2B">
            <w:pPr>
              <w:pStyle w:val="BodyText"/>
            </w:pPr>
            <w:r w:rsidRPr="00C80B2B">
              <w:t>ICTCBL3052A Cut over new systems and equipment on customer premises</w:t>
            </w:r>
          </w:p>
          <w:p w:rsidR="00000000" w:rsidRPr="00C80B2B" w:rsidP="00C80B2B">
            <w:pPr>
              <w:pStyle w:val="BodyText"/>
            </w:pPr>
            <w:r w:rsidRPr="00C80B2B">
              <w:t>ICTCBL3069A Install network cable equipment</w:t>
            </w:r>
          </w:p>
          <w:p w:rsidR="00000000" w:rsidRPr="00C80B2B" w:rsidP="00C80B2B">
            <w:pPr>
              <w:pStyle w:val="BodyText"/>
            </w:pPr>
          </w:p>
          <w:p w:rsidR="00000000" w:rsidRPr="00C80B2B" w:rsidP="00C80B2B">
            <w:pPr>
              <w:pStyle w:val="BodyText"/>
            </w:pPr>
            <w:r w:rsidRPr="00C80B2B">
              <w:rPr>
                <w:rStyle w:val="SpecialBold"/>
              </w:rPr>
              <w:t>Digital reception technology</w:t>
            </w:r>
          </w:p>
          <w:p w:rsidR="00000000" w:rsidRPr="00C80B2B" w:rsidP="00C80B2B">
            <w:pPr>
              <w:pStyle w:val="BodyText"/>
            </w:pPr>
            <w:r w:rsidRPr="00C80B2B">
              <w:t>ICTDRE3156A Install digit</w:t>
            </w:r>
            <w:r w:rsidRPr="00C80B2B">
              <w:t>al reception equipment</w:t>
            </w:r>
          </w:p>
          <w:p w:rsidR="00000000" w:rsidRPr="00C80B2B" w:rsidP="00C80B2B">
            <w:pPr>
              <w:pStyle w:val="BodyText"/>
            </w:pPr>
            <w:r w:rsidRPr="00C80B2B">
              <w:t>ICTDRE3157A Locate and rectify digital reception equipment faults</w:t>
            </w:r>
          </w:p>
          <w:p w:rsidR="00000000" w:rsidRPr="00C80B2B" w:rsidP="00C80B2B">
            <w:pPr>
              <w:pStyle w:val="BodyText"/>
            </w:pPr>
            <w:r w:rsidRPr="00C80B2B">
              <w:t>ICTDRE3165A Install a complex digital reception system</w:t>
            </w:r>
          </w:p>
          <w:p w:rsidR="00000000" w:rsidRPr="00C80B2B" w:rsidP="00C80B2B">
            <w:pPr>
              <w:pStyle w:val="BodyText"/>
            </w:pPr>
          </w:p>
          <w:p w:rsidR="00000000" w:rsidRPr="00C80B2B" w:rsidP="00C80B2B">
            <w:pPr>
              <w:pStyle w:val="BodyText"/>
            </w:pPr>
            <w:r w:rsidRPr="00C80B2B">
              <w:rPr>
                <w:rStyle w:val="SpecialBold"/>
              </w:rPr>
              <w:t>ICT use</w:t>
            </w:r>
          </w:p>
          <w:p w:rsidR="00000000" w:rsidRPr="00C80B2B" w:rsidP="00C80B2B">
            <w:pPr>
              <w:pStyle w:val="BodyText"/>
            </w:pPr>
            <w:r w:rsidRPr="00C80B2B">
              <w:t>ICAI3020B Install and optimise operating system software</w:t>
            </w:r>
          </w:p>
          <w:p w:rsidR="00000000" w:rsidRPr="00C80B2B" w:rsidP="00C80B2B">
            <w:pPr>
              <w:pStyle w:val="BodyText"/>
            </w:pPr>
            <w:r w:rsidRPr="00C80B2B">
              <w:t>ICAI3021B Connect internal hardware components</w:t>
            </w:r>
          </w:p>
          <w:p w:rsidR="00000000" w:rsidRPr="00C80B2B" w:rsidP="00C80B2B">
            <w:pPr>
              <w:pStyle w:val="BodyText"/>
            </w:pPr>
            <w:r w:rsidRPr="00C80B2B">
              <w:t>ICAI3101B Install and manage network protocols</w:t>
            </w:r>
          </w:p>
          <w:p w:rsidR="00000000" w:rsidRPr="00C80B2B" w:rsidP="00C80B2B">
            <w:pPr>
              <w:pStyle w:val="BodyText"/>
            </w:pPr>
            <w:r w:rsidRPr="00C80B2B">
              <w:t>ICAI3110C Implement system software changes</w:t>
            </w:r>
          </w:p>
          <w:p w:rsidR="00000000" w:rsidRPr="00C80B2B" w:rsidP="00C80B2B">
            <w:pPr>
              <w:pStyle w:val="BodyText"/>
            </w:pPr>
            <w:r w:rsidRPr="00C80B2B">
              <w:t>ICAS3024B Provide basic system administration</w:t>
            </w:r>
          </w:p>
          <w:p w:rsidR="00000000" w:rsidRPr="00C80B2B" w:rsidP="00C80B2B">
            <w:pPr>
              <w:pStyle w:val="BodyText"/>
            </w:pPr>
            <w:r w:rsidRPr="00C80B2B">
              <w:t>ICAS3234B Care for computer hardware</w:t>
            </w:r>
          </w:p>
          <w:p w:rsidR="00000000" w:rsidRPr="00C80B2B" w:rsidP="00C80B2B">
            <w:pPr>
              <w:pStyle w:val="BodyText"/>
            </w:pPr>
            <w:r w:rsidRPr="00C80B2B">
              <w:t>ICAT3025B Run standard diagnostic tests</w:t>
            </w:r>
          </w:p>
          <w:p w:rsidR="00000000" w:rsidRPr="00C80B2B" w:rsidP="00C80B2B">
            <w:pPr>
              <w:pStyle w:val="BodyText"/>
            </w:pPr>
            <w:r w:rsidRPr="00C80B2B">
              <w:t>ICAU3019B Migrate to new technology</w:t>
            </w:r>
          </w:p>
          <w:p w:rsidR="00000000" w:rsidRPr="00C80B2B" w:rsidP="00C80B2B">
            <w:pPr>
              <w:pStyle w:val="BodyText"/>
            </w:pPr>
          </w:p>
          <w:p w:rsidR="00000000" w:rsidRPr="00C80B2B" w:rsidP="00C80B2B">
            <w:pPr>
              <w:pStyle w:val="BodyText"/>
            </w:pPr>
            <w:r w:rsidRPr="00C80B2B">
              <w:rPr>
                <w:rStyle w:val="SpecialBold"/>
              </w:rPr>
              <w:t>Occu</w:t>
            </w:r>
            <w:r w:rsidRPr="00C80B2B">
              <w:rPr>
                <w:rStyle w:val="SpecialBold"/>
              </w:rPr>
              <w:t>pational health and safety</w:t>
            </w:r>
          </w:p>
          <w:p w:rsidR="00000000" w:rsidRPr="00C80B2B" w:rsidP="00C80B2B">
            <w:pPr>
              <w:pStyle w:val="BodyText"/>
            </w:pPr>
            <w:r w:rsidRPr="00C80B2B">
              <w:t xml:space="preserve">ICTOHS2153A Work safely near power infrastructure </w:t>
            </w:r>
          </w:p>
          <w:p w:rsidR="00000000" w:rsidRPr="00C80B2B" w:rsidP="00C80B2B">
            <w:pPr>
              <w:pStyle w:val="BodyText"/>
            </w:pPr>
            <w:r w:rsidRPr="00C80B2B">
              <w:t>CPCCOHS1001A Work safely in the construction industry</w:t>
            </w:r>
          </w:p>
          <w:p w:rsidR="00000000" w:rsidRPr="00C80B2B" w:rsidP="00C80B2B">
            <w:pPr>
              <w:pStyle w:val="BodyText"/>
            </w:pPr>
          </w:p>
          <w:p w:rsidR="00000000" w:rsidRPr="00C80B2B" w:rsidP="00C80B2B">
            <w:pPr>
              <w:pStyle w:val="BodyText"/>
            </w:pPr>
            <w:r w:rsidRPr="00C80B2B">
              <w:rPr>
                <w:rStyle w:val="SpecialBold"/>
              </w:rPr>
              <w:t>Radio frequency networks</w:t>
            </w:r>
          </w:p>
          <w:p w:rsidR="00000000" w:rsidRPr="00C80B2B" w:rsidP="00C80B2B">
            <w:pPr>
              <w:pStyle w:val="BodyText"/>
            </w:pPr>
            <w:r w:rsidRPr="00C80B2B">
              <w:t>ICTRFN3055A Install a radio communications antenna and feedline</w:t>
            </w:r>
          </w:p>
          <w:p w:rsidR="00000000" w:rsidRPr="00C80B2B" w:rsidP="00C80B2B">
            <w:pPr>
              <w:pStyle w:val="BodyText"/>
            </w:pPr>
            <w:r w:rsidRPr="00C80B2B">
              <w:t>ICTRFN3070A Install mobile telecommunications in motor vehicles</w:t>
            </w:r>
          </w:p>
          <w:p w:rsidR="00000000" w:rsidRPr="00C80B2B" w:rsidP="00C80B2B">
            <w:pPr>
              <w:pStyle w:val="BodyText"/>
            </w:pPr>
            <w:r w:rsidRPr="00C80B2B">
              <w:t>ICTRFN3146A Install WiMAX customer premises equipment broadband wireless access equipment</w:t>
            </w:r>
          </w:p>
          <w:p w:rsidR="00000000" w:rsidRPr="00C80B2B" w:rsidP="00C80B2B">
            <w:pPr>
              <w:pStyle w:val="BodyText"/>
            </w:pPr>
            <w:r w:rsidRPr="00C80B2B">
              <w:t>ICTRFN3155A Construct and test a radio communications device</w:t>
            </w:r>
          </w:p>
          <w:p w:rsidR="00000000" w:rsidRPr="00C80B2B" w:rsidP="00C80B2B">
            <w:pPr>
              <w:pStyle w:val="BodyText"/>
            </w:pPr>
            <w:r w:rsidRPr="00C80B2B">
              <w:t>ICTRFN3175A Operate and maintain radio co</w:t>
            </w:r>
            <w:r w:rsidRPr="00C80B2B">
              <w:t>mmunications technical instruments and field equipment</w:t>
            </w:r>
          </w:p>
          <w:p w:rsidR="00000000" w:rsidRPr="00C80B2B" w:rsidP="00C80B2B">
            <w:pPr>
              <w:pStyle w:val="BodyText"/>
            </w:pPr>
          </w:p>
          <w:p w:rsidR="00000000" w:rsidRPr="00C80B2B" w:rsidP="00C80B2B">
            <w:pPr>
              <w:pStyle w:val="BodyText"/>
            </w:pPr>
            <w:r w:rsidRPr="00C80B2B">
              <w:rPr>
                <w:rStyle w:val="SpecialBold"/>
              </w:rPr>
              <w:t>Telecommunications engineering networks</w:t>
            </w:r>
          </w:p>
          <w:p w:rsidR="00000000" w:rsidRPr="00C80B2B" w:rsidP="00C80B2B">
            <w:pPr>
              <w:pStyle w:val="BodyText"/>
            </w:pPr>
            <w:r w:rsidRPr="00C80B2B">
              <w:t>ICTTEN2105A Install and test an internet protocol device in convergence networks</w:t>
            </w:r>
          </w:p>
          <w:p w:rsidR="00000000" w:rsidRPr="00C80B2B" w:rsidP="00C80B2B">
            <w:pPr>
              <w:pStyle w:val="BodyText"/>
            </w:pPr>
            <w:r w:rsidRPr="00C80B2B">
              <w:t>ICTTEN3054A Provide infrastructure for telecommunications network equipment</w:t>
            </w:r>
          </w:p>
          <w:p w:rsidR="00000000" w:rsidRPr="00C80B2B" w:rsidP="00C80B2B">
            <w:pPr>
              <w:pStyle w:val="BodyText"/>
            </w:pPr>
            <w:r w:rsidRPr="00C80B2B">
              <w:t>ICT</w:t>
            </w:r>
            <w:r w:rsidRPr="00C80B2B">
              <w:t>TEN3063A Locate, identify and rectify recurrent network faults</w:t>
            </w:r>
          </w:p>
          <w:p w:rsidR="00000000" w:rsidRPr="00C80B2B" w:rsidP="00C80B2B">
            <w:pPr>
              <w:pStyle w:val="BodyText"/>
            </w:pPr>
            <w:r w:rsidRPr="00C80B2B">
              <w:t>ICTTEN3074A Recover customer premises equipment</w:t>
            </w:r>
          </w:p>
          <w:p w:rsidR="00000000" w:rsidRPr="00C80B2B" w:rsidP="00C80B2B">
            <w:pPr>
              <w:pStyle w:val="BodyText"/>
            </w:pPr>
            <w:r w:rsidRPr="00C80B2B">
              <w:t>ICTTEN3075A Refurbish customer premises equipment</w:t>
            </w:r>
          </w:p>
          <w:p w:rsidR="00000000" w:rsidRPr="00C80B2B" w:rsidP="00C80B2B">
            <w:pPr>
              <w:pStyle w:val="BodyText"/>
            </w:pPr>
            <w:r w:rsidRPr="00C80B2B">
              <w:t>ICTTEN3077A Commission an electronic unit</w:t>
            </w:r>
          </w:p>
          <w:p w:rsidR="00000000" w:rsidRPr="00C80B2B" w:rsidP="00C80B2B">
            <w:pPr>
              <w:pStyle w:val="BodyText"/>
            </w:pPr>
            <w:r w:rsidRPr="00C80B2B">
              <w:t>ICTTEN3089A Repair and replace telecommunications net</w:t>
            </w:r>
            <w:r w:rsidRPr="00C80B2B">
              <w:t>work hardware</w:t>
            </w:r>
          </w:p>
          <w:p w:rsidR="00000000" w:rsidRPr="00C80B2B" w:rsidP="00C80B2B">
            <w:pPr>
              <w:pStyle w:val="BodyText"/>
            </w:pPr>
            <w:r w:rsidRPr="00C80B2B">
              <w:t>ICTTEN3104A Maintain an electronic system</w:t>
            </w:r>
          </w:p>
          <w:p w:rsidR="00000000" w:rsidRPr="00C80B2B" w:rsidP="00C80B2B">
            <w:pPr>
              <w:pStyle w:val="BodyText"/>
            </w:pPr>
            <w:r w:rsidRPr="00C80B2B">
              <w:t xml:space="preserve">ICTTEN4198A Install, configure and test an internet protocol network </w:t>
            </w:r>
          </w:p>
          <w:p w:rsidR="00000000" w:rsidRPr="00C80B2B" w:rsidP="00C80B2B">
            <w:pPr>
              <w:pStyle w:val="BodyText"/>
            </w:pPr>
          </w:p>
          <w:p w:rsidR="00000000" w:rsidRPr="00C80B2B" w:rsidP="00C80B2B">
            <w:pPr>
              <w:pStyle w:val="BodyText"/>
            </w:pPr>
            <w:r w:rsidRPr="00C80B2B">
              <w:rPr>
                <w:rStyle w:val="BoldandItalics"/>
              </w:rPr>
              <w:t>Selecting electives for different outcomes</w:t>
            </w:r>
          </w:p>
          <w:p w:rsidR="00000000" w:rsidRPr="00C80B2B" w:rsidP="00C80B2B">
            <w:pPr>
              <w:pStyle w:val="BodyText"/>
            </w:pPr>
            <w:r w:rsidRPr="00C80B2B">
              <w:t>The context of this qualification varies and this must guide the selection of elective</w:t>
            </w:r>
            <w:r w:rsidRPr="00C80B2B">
              <w:t xml:space="preserve"> units.</w:t>
            </w:r>
          </w:p>
          <w:p w:rsidR="00000000" w:rsidRPr="00C80B2B" w:rsidP="00C80B2B">
            <w:pPr>
              <w:pStyle w:val="BodyText"/>
            </w:pPr>
          </w:p>
          <w:p w:rsidR="00000000" w:rsidRPr="00C80B2B" w:rsidP="00C80B2B">
            <w:pPr>
              <w:pStyle w:val="BodyText"/>
            </w:pPr>
            <w:r w:rsidRPr="00C80B2B">
              <w:t>The following examples are designed to assist in the selection of appropriate electives for particular outcomes at this level but they are in no way prescriptive.</w:t>
            </w:r>
          </w:p>
          <w:p w:rsidR="00000000" w:rsidRPr="00C80B2B" w:rsidP="00C80B2B">
            <w:pPr>
              <w:pStyle w:val="BodyText"/>
            </w:pPr>
          </w:p>
          <w:p w:rsidR="00000000" w:rsidRPr="00C80B2B" w:rsidP="00C80B2B">
            <w:pPr>
              <w:pStyle w:val="BodyText"/>
            </w:pPr>
            <w:r w:rsidRPr="00C80B2B">
              <w:rPr>
                <w:rStyle w:val="SpecialBold"/>
              </w:rPr>
              <w:t>Broadband optical network installer</w:t>
            </w:r>
          </w:p>
          <w:p w:rsidR="00000000" w:rsidRPr="00C80B2B" w:rsidP="00C80B2B">
            <w:pPr>
              <w:pStyle w:val="BodyText"/>
            </w:pPr>
            <w:r w:rsidRPr="00C80B2B">
              <w:t xml:space="preserve">Core units plus one Group A workplace elective </w:t>
            </w:r>
            <w:r w:rsidRPr="00C80B2B">
              <w:t>unit plus:</w:t>
            </w:r>
          </w:p>
          <w:p w:rsidR="00000000" w:rsidRPr="00C80B2B" w:rsidP="00C80B2B">
            <w:pPr>
              <w:pStyle w:val="ListBullet"/>
            </w:pPr>
            <w:r w:rsidRPr="00C80B2B">
              <w:t>ICTBWN3082A Perform tests on optical communication system and components</w:t>
            </w:r>
          </w:p>
          <w:p w:rsidR="00000000" w:rsidRPr="00C80B2B" w:rsidP="00C80B2B">
            <w:pPr>
              <w:pStyle w:val="ListBullet"/>
            </w:pPr>
            <w:r w:rsidRPr="00C80B2B">
              <w:t xml:space="preserve">ICTBWN3088A Install optical fibre splitters in fibre distribution hubs </w:t>
            </w:r>
          </w:p>
          <w:p w:rsidR="00000000" w:rsidRPr="00C80B2B" w:rsidP="00C80B2B">
            <w:pPr>
              <w:pStyle w:val="ListBullet"/>
            </w:pPr>
            <w:r w:rsidRPr="00C80B2B">
              <w:t xml:space="preserve">ICTBWN3090A Install lead-in module and cable for fibre to the premises </w:t>
            </w:r>
          </w:p>
          <w:p w:rsidR="00000000" w:rsidRPr="00C80B2B" w:rsidP="00C80B2B">
            <w:pPr>
              <w:pStyle w:val="ListBullet"/>
            </w:pPr>
            <w:r w:rsidRPr="00C80B2B">
              <w:t xml:space="preserve">ICTBWN3100A Work safely with live fibre to test and commission a fibre to the x installation </w:t>
            </w:r>
          </w:p>
          <w:p w:rsidR="00000000" w:rsidRPr="00C80B2B" w:rsidP="00C80B2B">
            <w:pPr>
              <w:pStyle w:val="ListBullet"/>
            </w:pPr>
            <w:r w:rsidRPr="00C80B2B">
              <w:t>one additional unit from Group B general elective units or Group A workplace elective units as appropriate to the specific job role</w:t>
            </w:r>
          </w:p>
          <w:p w:rsidR="00000000" w:rsidRPr="00C80B2B" w:rsidP="00C80B2B">
            <w:pPr>
              <w:pStyle w:val="BodyText"/>
            </w:pPr>
          </w:p>
          <w:p w:rsidR="00000000" w:rsidRPr="00C80B2B" w:rsidP="00C80B2B">
            <w:pPr>
              <w:pStyle w:val="BodyText"/>
            </w:pPr>
            <w:r w:rsidRPr="00C80B2B">
              <w:rPr>
                <w:rStyle w:val="SpecialBold"/>
              </w:rPr>
              <w:t>Broadband wireless network in</w:t>
            </w:r>
            <w:r w:rsidRPr="00C80B2B">
              <w:rPr>
                <w:rStyle w:val="SpecialBold"/>
              </w:rPr>
              <w:t>staller</w:t>
            </w:r>
          </w:p>
          <w:p w:rsidR="00000000" w:rsidRPr="00C80B2B" w:rsidP="00C80B2B">
            <w:pPr>
              <w:pStyle w:val="BodyText"/>
            </w:pPr>
            <w:r w:rsidRPr="00C80B2B">
              <w:t>Core units plus one Group A workplace elective unit plus:</w:t>
            </w:r>
          </w:p>
          <w:p w:rsidR="00000000" w:rsidRPr="00C80B2B" w:rsidP="00C80B2B">
            <w:pPr>
              <w:pStyle w:val="ListBullet"/>
            </w:pPr>
            <w:r w:rsidRPr="00C80B2B">
              <w:t>ICTRFN3055A Install a radio communications antenna and feedline</w:t>
            </w:r>
          </w:p>
          <w:p w:rsidR="00000000" w:rsidRPr="00C80B2B" w:rsidP="00C80B2B">
            <w:pPr>
              <w:pStyle w:val="ListBullet"/>
            </w:pPr>
            <w:r w:rsidRPr="00C80B2B">
              <w:t>ICTRFN3146A Install WiMAX customer premises equipment broadband wireless access equipment</w:t>
            </w:r>
          </w:p>
          <w:p w:rsidR="00000000" w:rsidRPr="00C80B2B" w:rsidP="00C80B2B">
            <w:pPr>
              <w:pStyle w:val="ListBullet"/>
            </w:pPr>
            <w:r w:rsidRPr="00C80B2B">
              <w:t>ICTRFN3175A Operate and maintain ra</w:t>
            </w:r>
            <w:r w:rsidRPr="00C80B2B">
              <w:t>dio communications technical instruments and field equipment</w:t>
            </w:r>
          </w:p>
          <w:p w:rsidR="00000000" w:rsidRPr="00C80B2B" w:rsidP="00C80B2B">
            <w:pPr>
              <w:pStyle w:val="ListBullet"/>
            </w:pPr>
            <w:r w:rsidRPr="00C80B2B">
              <w:t>two additional units from Group B general elective units, with a maximum of one of those additional units from Group A workplace elective units as appropriate to the specific job role</w:t>
            </w:r>
          </w:p>
          <w:p w:rsidR="00000000" w:rsidRPr="00C80B2B" w:rsidP="00C80B2B">
            <w:pPr>
              <w:pStyle w:val="BodyText"/>
            </w:pPr>
          </w:p>
          <w:p w:rsidR="00000000" w:rsidRPr="00C80B2B" w:rsidP="00C80B2B">
            <w:pPr>
              <w:pStyle w:val="BodyText"/>
            </w:pPr>
            <w:r w:rsidRPr="00C80B2B">
              <w:rPr>
                <w:rStyle w:val="SpecialBold"/>
              </w:rPr>
              <w:t>Home netwo</w:t>
            </w:r>
            <w:r w:rsidRPr="00C80B2B">
              <w:rPr>
                <w:rStyle w:val="SpecialBold"/>
              </w:rPr>
              <w:t>rk installer</w:t>
            </w:r>
          </w:p>
          <w:p w:rsidR="00000000" w:rsidRPr="00C80B2B" w:rsidP="00C80B2B">
            <w:pPr>
              <w:pStyle w:val="BodyText"/>
            </w:pPr>
            <w:r w:rsidRPr="00C80B2B">
              <w:t>Core units plus one Group A workplace elective unit plus:</w:t>
            </w:r>
          </w:p>
          <w:p w:rsidR="00000000" w:rsidRPr="00C80B2B" w:rsidP="00C80B2B">
            <w:pPr>
              <w:pStyle w:val="ListBullet"/>
            </w:pPr>
            <w:r w:rsidRPr="00C80B2B">
              <w:t>ICTDRE3156A Install digital reception equipment</w:t>
            </w:r>
          </w:p>
          <w:p w:rsidR="00000000" w:rsidRPr="00C80B2B" w:rsidP="00C80B2B">
            <w:pPr>
              <w:pStyle w:val="ListBullet"/>
            </w:pPr>
            <w:r w:rsidRPr="00C80B2B">
              <w:t>ICTDRE3157A Locate and rectify digital reception equipment faults</w:t>
            </w:r>
          </w:p>
          <w:p w:rsidR="00000000" w:rsidRPr="00C80B2B" w:rsidP="00C80B2B">
            <w:pPr>
              <w:pStyle w:val="ListBullet"/>
            </w:pPr>
            <w:r w:rsidRPr="00C80B2B">
              <w:t>ICTDRE3165A Install a complex digital reception system</w:t>
            </w:r>
          </w:p>
          <w:p w:rsidR="00000000" w:rsidRPr="00C80B2B" w:rsidP="00C80B2B">
            <w:pPr>
              <w:pStyle w:val="ListBullet"/>
            </w:pPr>
            <w:r w:rsidRPr="00C80B2B">
              <w:t>ICTTEN4198A Ins</w:t>
            </w:r>
            <w:r w:rsidRPr="00C80B2B">
              <w:t xml:space="preserve">tall, configure and test an internet protocol network </w:t>
            </w:r>
          </w:p>
          <w:p w:rsidR="00000000" w:rsidRPr="00C80B2B" w:rsidP="00C80B2B">
            <w:pPr>
              <w:pStyle w:val="ListBullet"/>
            </w:pPr>
            <w:r w:rsidRPr="00C80B2B">
              <w:t>one additional unit from Group B general elective units or Group A workplace elective units as appropriate to the specific job role</w:t>
            </w:r>
          </w:p>
          <w:p w:rsidR="00000000" w:rsidRPr="00C80B2B" w:rsidP="00C80B2B">
            <w:pPr>
              <w:pStyle w:val="BodyText"/>
            </w:pPr>
          </w:p>
          <w:p w:rsidR="00000000" w:rsidRPr="00C80B2B" w:rsidP="00C80B2B">
            <w:pPr>
              <w:pStyle w:val="BodyText"/>
            </w:pPr>
            <w:r w:rsidRPr="00C80B2B">
              <w:rPr>
                <w:rStyle w:val="SpecialBold"/>
              </w:rPr>
              <w:t>IP equipment installer</w:t>
            </w:r>
            <w:r w:rsidRPr="00C80B2B">
              <w:t xml:space="preserve"> </w:t>
            </w:r>
          </w:p>
          <w:p w:rsidR="00000000" w:rsidRPr="00C80B2B" w:rsidP="00C80B2B">
            <w:pPr>
              <w:pStyle w:val="BodyText"/>
            </w:pPr>
            <w:r w:rsidRPr="00C80B2B">
              <w:t>Core units plus one Group A workplace elective unit plus:</w:t>
            </w:r>
          </w:p>
          <w:p w:rsidR="00000000" w:rsidRPr="00C80B2B" w:rsidP="00C80B2B">
            <w:pPr>
              <w:pStyle w:val="ListBullet"/>
            </w:pPr>
            <w:r w:rsidRPr="00C80B2B">
              <w:t>ICAI3020B Install and optimise operating system software</w:t>
            </w:r>
          </w:p>
          <w:p w:rsidR="00000000" w:rsidRPr="00C80B2B" w:rsidP="00C80B2B">
            <w:pPr>
              <w:pStyle w:val="ListBullet"/>
            </w:pPr>
            <w:r w:rsidRPr="00C80B2B">
              <w:t>ICAI3101B Install and manage network protocols</w:t>
            </w:r>
          </w:p>
          <w:p w:rsidR="00000000" w:rsidRPr="00C80B2B" w:rsidP="00C80B2B">
            <w:pPr>
              <w:pStyle w:val="ListBullet"/>
            </w:pPr>
            <w:r w:rsidRPr="00C80B2B">
              <w:t>ICAI3110C Implement system software changes</w:t>
            </w:r>
          </w:p>
          <w:p w:rsidR="00000000" w:rsidRPr="00C80B2B" w:rsidP="00C80B2B">
            <w:pPr>
              <w:pStyle w:val="ListBullet"/>
            </w:pPr>
            <w:r w:rsidRPr="00C80B2B">
              <w:t>ICAT3025B Run standard diagnostic tests</w:t>
            </w:r>
          </w:p>
          <w:p w:rsidR="00000000" w:rsidRPr="00C80B2B" w:rsidP="00C80B2B">
            <w:pPr>
              <w:pStyle w:val="ListBullet"/>
            </w:pPr>
            <w:r w:rsidRPr="00C80B2B">
              <w:t>ICTTEN419</w:t>
            </w:r>
            <w:r w:rsidRPr="00C80B2B">
              <w:t xml:space="preserve">8A Install, configure and test an internet protocol network </w:t>
            </w:r>
          </w:p>
          <w:p w:rsidR="00000000" w:rsidRPr="00C80B2B" w:rsidP="00C80B2B">
            <w:pPr>
              <w:pStyle w:val="BodyText"/>
            </w:pPr>
          </w:p>
          <w:p w:rsidR="00000000" w:rsidRPr="00C80B2B" w:rsidP="00C80B2B">
            <w:pPr>
              <w:pStyle w:val="BodyText"/>
            </w:pPr>
            <w:r w:rsidRPr="00C80B2B">
              <w:rPr>
                <w:rStyle w:val="SpecialBold"/>
              </w:rPr>
              <w:t>Network infrastructure installer</w:t>
            </w:r>
          </w:p>
          <w:p w:rsidR="00000000" w:rsidRPr="00C80B2B" w:rsidP="00C80B2B">
            <w:pPr>
              <w:pStyle w:val="BodyText"/>
            </w:pPr>
            <w:r w:rsidRPr="00C80B2B">
              <w:t>Core units plus one Group A workplace elective unit plus:</w:t>
            </w:r>
          </w:p>
          <w:p w:rsidR="00000000" w:rsidRPr="00C80B2B" w:rsidP="00C80B2B">
            <w:pPr>
              <w:pStyle w:val="ListBullet"/>
            </w:pPr>
            <w:r w:rsidRPr="00C80B2B">
              <w:t>ICTCBL3009A Install, terminate and certify structured cabling installation</w:t>
            </w:r>
          </w:p>
          <w:p w:rsidR="00000000" w:rsidRPr="00C80B2B" w:rsidP="00C80B2B">
            <w:pPr>
              <w:pStyle w:val="ListBullet"/>
            </w:pPr>
            <w:r w:rsidRPr="00C80B2B">
              <w:t>ICTCBL3011A Install and ter</w:t>
            </w:r>
            <w:r w:rsidRPr="00C80B2B">
              <w:t>minate coaxial cable</w:t>
            </w:r>
          </w:p>
          <w:p w:rsidR="00000000" w:rsidRPr="00C80B2B" w:rsidP="00C80B2B">
            <w:pPr>
              <w:pStyle w:val="ListBullet"/>
            </w:pPr>
            <w:r w:rsidRPr="00C80B2B">
              <w:t>ICTCBL3069A Install network cable equipment</w:t>
            </w:r>
          </w:p>
          <w:p w:rsidR="00000000" w:rsidRPr="00C80B2B" w:rsidP="00C80B2B">
            <w:pPr>
              <w:pStyle w:val="ListBullet"/>
            </w:pPr>
            <w:r w:rsidRPr="00C80B2B">
              <w:t>two additional units from Group B general elective units, with a maximum of one those additional units from Group A workplace elective units as appropriate to the specific job role</w:t>
            </w:r>
          </w:p>
          <w:p w:rsidR="00000000" w:rsidRPr="00C80B2B" w:rsidP="00C80B2B">
            <w:pPr>
              <w:pStyle w:val="BodyText"/>
            </w:pPr>
          </w:p>
          <w:p w:rsidR="00000000" w:rsidRPr="00C80B2B" w:rsidP="00C80B2B">
            <w:pPr>
              <w:pStyle w:val="BodyText"/>
            </w:pPr>
            <w:r w:rsidRPr="00C80B2B">
              <w:rPr>
                <w:rStyle w:val="SpecialBold"/>
              </w:rPr>
              <w:t>Technical</w:t>
            </w:r>
            <w:r w:rsidRPr="00C80B2B">
              <w:rPr>
                <w:rStyle w:val="SpecialBold"/>
              </w:rPr>
              <w:t xml:space="preserve"> support</w:t>
            </w:r>
          </w:p>
          <w:p w:rsidR="00000000" w:rsidRPr="00C80B2B" w:rsidP="00C80B2B">
            <w:pPr>
              <w:pStyle w:val="BodyText"/>
            </w:pPr>
            <w:r w:rsidRPr="00C80B2B">
              <w:t>Core units plus one Group A workplace elective unit plus:</w:t>
            </w:r>
          </w:p>
          <w:p w:rsidR="00000000" w:rsidRPr="00C80B2B" w:rsidP="00C80B2B">
            <w:pPr>
              <w:pStyle w:val="ListBullet"/>
            </w:pPr>
            <w:r w:rsidRPr="00C80B2B">
              <w:t>ICAS3024B Provide basic system administration</w:t>
            </w:r>
          </w:p>
          <w:p w:rsidR="00000000" w:rsidRPr="00C80B2B" w:rsidP="00C80B2B">
            <w:pPr>
              <w:pStyle w:val="ListBullet"/>
            </w:pPr>
            <w:r w:rsidRPr="00C80B2B">
              <w:t>ICAS3031B Provide advice to clients</w:t>
            </w:r>
          </w:p>
          <w:p w:rsidR="00000000" w:rsidRPr="00C80B2B" w:rsidP="00C80B2B">
            <w:pPr>
              <w:pStyle w:val="ListBullet"/>
            </w:pPr>
            <w:r w:rsidRPr="00C80B2B">
              <w:t>ICTWOR3231A Resolve technical enquiries using multiple information systems</w:t>
            </w:r>
          </w:p>
          <w:p w:rsidR="00000000" w:rsidRPr="00C80B2B" w:rsidP="00C80B2B">
            <w:pPr>
              <w:pStyle w:val="ListBullet"/>
            </w:pPr>
            <w:r w:rsidRPr="00C80B2B">
              <w:t>ICTWOR3232A Collect and analyse technical information</w:t>
            </w:r>
          </w:p>
          <w:p w:rsidR="00000000" w:rsidRPr="00C80B2B" w:rsidP="00C80B2B">
            <w:pPr>
              <w:pStyle w:val="ListBullet"/>
            </w:pPr>
            <w:r w:rsidRPr="00C80B2B">
              <w:t xml:space="preserve">one additional unit from Group B general elective units or Group A workplace elective units as appropriate to the specific job role </w:t>
            </w:r>
          </w:p>
          <w:p w:rsidR="00000000" w:rsidRPr="00C80B2B" w:rsidP="00C80B2B">
            <w:pPr>
              <w:pStyle w:val="BodyText"/>
            </w:pPr>
          </w:p>
          <w:p w:rsidR="00000000" w:rsidRPr="00C80B2B" w:rsidP="00C80B2B">
            <w:pPr>
              <w:pStyle w:val="BodyText"/>
            </w:pPr>
            <w:r w:rsidRPr="00C80B2B">
              <w:rPr>
                <w:rStyle w:val="SpecialBold"/>
              </w:rPr>
              <w:t>Voice and data installer</w:t>
            </w:r>
          </w:p>
          <w:p w:rsidR="00000000" w:rsidRPr="00C80B2B" w:rsidP="00C80B2B">
            <w:pPr>
              <w:pStyle w:val="BodyText"/>
            </w:pPr>
            <w:r w:rsidRPr="00C80B2B">
              <w:t>Core units plus one Group A workplace elect</w:t>
            </w:r>
            <w:r w:rsidRPr="00C80B2B">
              <w:t>ive unit plus:</w:t>
            </w:r>
          </w:p>
          <w:p w:rsidR="00000000" w:rsidRPr="00C80B2B" w:rsidP="00C80B2B">
            <w:pPr>
              <w:pStyle w:val="ListBullet"/>
            </w:pPr>
            <w:r w:rsidRPr="00C80B2B">
              <w:t>ICTCBL3009A Install, terminate and certify structured cabling installation</w:t>
            </w:r>
          </w:p>
          <w:p w:rsidR="00000000" w:rsidRPr="00C80B2B" w:rsidP="00C80B2B">
            <w:pPr>
              <w:pStyle w:val="ListBullet"/>
            </w:pPr>
            <w:r w:rsidRPr="00C80B2B">
              <w:t>ICTCBL3010A Install and terminate optical fibre cable on customer premises</w:t>
            </w:r>
          </w:p>
          <w:p w:rsidR="00000000" w:rsidRPr="00C80B2B" w:rsidP="00C80B2B">
            <w:pPr>
              <w:pStyle w:val="ListBullet"/>
            </w:pPr>
            <w:r w:rsidRPr="00C80B2B">
              <w:t>ICTCBL3011A Install and terminate coaxial cable</w:t>
            </w:r>
          </w:p>
          <w:p w:rsidR="00000000" w:rsidRPr="00C80B2B" w:rsidP="00C80B2B">
            <w:pPr>
              <w:pStyle w:val="ListBullet"/>
            </w:pPr>
            <w:r w:rsidRPr="00C80B2B">
              <w:t xml:space="preserve">two additional units from Group B general </w:t>
            </w:r>
            <w:r w:rsidRPr="00C80B2B">
              <w:t>elective units, with a maximum of one of those additional units from Group A workplace elective units as appropriate to the specific job role</w:t>
            </w:r>
          </w:p>
        </w:tc>
      </w:tr>
    </w:tbl>
    <w:p w:rsidR="00B12547" w:rsidP="00C80B2B">
      <w:pPr>
        <w:pStyle w:val="BodyText"/>
      </w:pPr>
    </w:p>
    <w:p w:rsidR="00B12547" w:rsidP="00C80B2B">
      <w:pPr>
        <w:pStyle w:val="BodyText"/>
      </w:pPr>
    </w:p>
    <w:p w:rsidR="00000000" w:rsidRPr="00C80B2B" w:rsidP="00C80B2B"/>
    <w:sectPr w:rsidSect="00C80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547" w:rsidP="00B12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47" w:rsidP="00C80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2547" w:rsidP="00C80B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2547" w:rsidP="00C80B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547" w:rsidP="00B125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547" w:rsidP="00C80B2B">
    <w:pPr>
      <w:pStyle w:val="Header"/>
      <w:framePr w:wrap="around"/>
    </w:pPr>
    <w:r>
      <w:fldChar w:fldCharType="begin"/>
    </w:r>
    <w:r>
      <w:instrText xml:space="preserve"> TITLE   \* MERGEFORMAT </w:instrText>
    </w:r>
    <w:r>
      <w:fldChar w:fldCharType="separate"/>
    </w:r>
    <w:r>
      <w:t>ICT30210 Certificate III in Telecommunications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547" w:rsidP="00C80B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48A7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C4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B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0B2B"/>
    <w:pPr>
      <w:spacing w:before="360" w:after="60"/>
      <w:outlineLvl w:val="0"/>
    </w:pPr>
    <w:rPr>
      <w:sz w:val="32"/>
    </w:rPr>
  </w:style>
  <w:style w:type="paragraph" w:styleId="Heading2">
    <w:name w:val="heading 2"/>
    <w:basedOn w:val="HeadingBase"/>
    <w:next w:val="BodyText"/>
    <w:link w:val="Heading2Char"/>
    <w:qFormat/>
    <w:rsid w:val="00C80B2B"/>
    <w:pPr>
      <w:keepLines/>
      <w:spacing w:before="240" w:after="120"/>
      <w:outlineLvl w:val="1"/>
    </w:pPr>
    <w:rPr>
      <w:sz w:val="28"/>
      <w:szCs w:val="40"/>
    </w:rPr>
  </w:style>
  <w:style w:type="paragraph" w:styleId="Heading3">
    <w:name w:val="heading 3"/>
    <w:basedOn w:val="HeadingBase"/>
    <w:next w:val="BodyText"/>
    <w:link w:val="Heading3Char"/>
    <w:qFormat/>
    <w:rsid w:val="00C80B2B"/>
    <w:pPr>
      <w:spacing w:before="180" w:after="120"/>
      <w:outlineLvl w:val="2"/>
    </w:pPr>
    <w:rPr>
      <w:spacing w:val="-10"/>
      <w:kern w:val="32"/>
    </w:rPr>
  </w:style>
  <w:style w:type="paragraph" w:styleId="Heading4">
    <w:name w:val="heading 4"/>
    <w:basedOn w:val="HeadingBase"/>
    <w:next w:val="BodyText"/>
    <w:link w:val="Heading4Char"/>
    <w:qFormat/>
    <w:rsid w:val="00C80B2B"/>
    <w:pPr>
      <w:spacing w:before="160" w:after="120"/>
      <w:outlineLvl w:val="3"/>
    </w:pPr>
    <w:rPr>
      <w:sz w:val="22"/>
    </w:rPr>
  </w:style>
  <w:style w:type="paragraph" w:styleId="Heading5">
    <w:name w:val="heading 5"/>
    <w:basedOn w:val="HeadingBase"/>
    <w:next w:val="Normal"/>
    <w:link w:val="Heading5Char"/>
    <w:qFormat/>
    <w:rsid w:val="00C80B2B"/>
    <w:pPr>
      <w:spacing w:before="80"/>
      <w:outlineLvl w:val="4"/>
    </w:pPr>
    <w:rPr>
      <w:color w:val="918585"/>
      <w:sz w:val="20"/>
    </w:rPr>
  </w:style>
  <w:style w:type="paragraph" w:styleId="Heading6">
    <w:name w:val="heading 6"/>
    <w:basedOn w:val="HeadingBase"/>
    <w:next w:val="Normal"/>
    <w:link w:val="Heading6Char"/>
    <w:qFormat/>
    <w:rsid w:val="00C80B2B"/>
    <w:pPr>
      <w:spacing w:before="60"/>
      <w:outlineLvl w:val="5"/>
    </w:pPr>
    <w:rPr>
      <w:color w:val="918585"/>
      <w:sz w:val="20"/>
    </w:rPr>
  </w:style>
  <w:style w:type="paragraph" w:styleId="Heading7">
    <w:name w:val="heading 7"/>
    <w:basedOn w:val="Normal"/>
    <w:next w:val="Normal"/>
    <w:link w:val="Heading7Char"/>
    <w:qFormat/>
    <w:rsid w:val="00C80B2B"/>
    <w:pPr>
      <w:ind w:left="720"/>
      <w:outlineLvl w:val="6"/>
    </w:pPr>
    <w:rPr>
      <w:i/>
    </w:rPr>
  </w:style>
  <w:style w:type="paragraph" w:styleId="Heading8">
    <w:name w:val="heading 8"/>
    <w:basedOn w:val="Normal"/>
    <w:next w:val="Normal"/>
    <w:link w:val="Heading8Char"/>
    <w:qFormat/>
    <w:rsid w:val="00C80B2B"/>
    <w:pPr>
      <w:ind w:left="720"/>
      <w:outlineLvl w:val="7"/>
    </w:pPr>
    <w:rPr>
      <w:i/>
    </w:rPr>
  </w:style>
  <w:style w:type="paragraph" w:styleId="Heading9">
    <w:name w:val="heading 9"/>
    <w:basedOn w:val="Normal"/>
    <w:next w:val="Normal"/>
    <w:link w:val="Heading9Char"/>
    <w:qFormat/>
    <w:rsid w:val="00C80B2B"/>
    <w:pPr>
      <w:ind w:left="720"/>
      <w:outlineLvl w:val="8"/>
    </w:pPr>
    <w:rPr>
      <w:i/>
    </w:rPr>
  </w:style>
  <w:style w:type="character" w:default="1" w:styleId="DefaultParagraphFont">
    <w:name w:val="Default Paragraph Font"/>
    <w:uiPriority w:val="1"/>
    <w:unhideWhenUsed/>
    <w:rsid w:val="00C80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B2B"/>
  </w:style>
  <w:style w:type="character" w:customStyle="1" w:styleId="Heading1Char">
    <w:name w:val="Heading 1 Char"/>
    <w:link w:val="Heading1"/>
    <w:rsid w:val="00C80B2B"/>
    <w:rPr>
      <w:rFonts w:ascii="Times New Roman" w:eastAsia="Times New Roman" w:hAnsi="Times New Roman" w:cs="Times New Roman"/>
      <w:b/>
      <w:sz w:val="32"/>
      <w:szCs w:val="20"/>
      <w:lang w:eastAsia="en-US"/>
    </w:rPr>
  </w:style>
  <w:style w:type="paragraph" w:styleId="BodyText">
    <w:name w:val="Body Text"/>
    <w:basedOn w:val="Normal"/>
    <w:link w:val="BodyTextChar"/>
    <w:rsid w:val="00C80B2B"/>
    <w:pPr>
      <w:spacing w:before="120" w:after="120"/>
      <w:contextualSpacing/>
    </w:pPr>
    <w:rPr>
      <w:rFonts w:ascii="Times New Roman" w:hAnsi="Times New Roman"/>
      <w:sz w:val="24"/>
      <w:szCs w:val="22"/>
    </w:rPr>
  </w:style>
  <w:style w:type="character" w:customStyle="1" w:styleId="BodyTextChar">
    <w:name w:val="Body Text Char"/>
    <w:link w:val="BodyText"/>
    <w:rsid w:val="00C80B2B"/>
    <w:rPr>
      <w:rFonts w:ascii="Times New Roman" w:eastAsia="Times New Roman" w:hAnsi="Times New Roman" w:cs="Times New Roman"/>
      <w:sz w:val="24"/>
      <w:lang w:val="en-US" w:eastAsia="en-US"/>
    </w:rPr>
  </w:style>
  <w:style w:type="paragraph" w:styleId="Footer">
    <w:name w:val="footer"/>
    <w:basedOn w:val="Normal"/>
    <w:link w:val="FooterChar"/>
    <w:rsid w:val="00C80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0B2B"/>
    <w:rPr>
      <w:rFonts w:ascii="Times New Roman" w:eastAsia="Times New Roman" w:hAnsi="Times New Roman" w:cs="Times New Roman"/>
      <w:sz w:val="16"/>
      <w:lang w:val="en-US" w:eastAsia="en-US"/>
    </w:rPr>
  </w:style>
  <w:style w:type="paragraph" w:styleId="ListBullet">
    <w:name w:val="List Bullet"/>
    <w:basedOn w:val="List"/>
    <w:rsid w:val="00C80B2B"/>
    <w:pPr>
      <w:numPr>
        <w:numId w:val="12"/>
      </w:numPr>
      <w:tabs>
        <w:tab w:val="clear" w:pos="340"/>
      </w:tabs>
      <w:spacing w:before="40" w:after="40"/>
    </w:pPr>
  </w:style>
  <w:style w:type="character" w:customStyle="1" w:styleId="SpecialBold">
    <w:name w:val="Special Bold"/>
    <w:rsid w:val="00C80B2B"/>
    <w:rPr>
      <w:b/>
      <w:spacing w:val="0"/>
    </w:rPr>
  </w:style>
  <w:style w:type="paragraph" w:styleId="Header">
    <w:name w:val="header"/>
    <w:basedOn w:val="Normal"/>
    <w:link w:val="HeaderChar"/>
    <w:rsid w:val="00C80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0B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0B2B"/>
    <w:pPr>
      <w:spacing w:before="240" w:after="120"/>
      <w:outlineLvl w:val="0"/>
    </w:pPr>
    <w:rPr>
      <w:rFonts w:ascii="Times New Roman" w:hAnsi="Times New Roman"/>
      <w:b/>
      <w:sz w:val="28"/>
    </w:rPr>
  </w:style>
  <w:style w:type="paragraph" w:customStyle="1" w:styleId="AllowPageBreak">
    <w:name w:val="AllowPageBreak"/>
    <w:rsid w:val="00C80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0B2B"/>
    <w:rPr>
      <w:b/>
      <w:i/>
      <w:u w:val="none"/>
    </w:rPr>
  </w:style>
  <w:style w:type="character" w:customStyle="1" w:styleId="Heading2Char">
    <w:name w:val="Heading 2 Char"/>
    <w:link w:val="Heading2"/>
    <w:rsid w:val="00C80B2B"/>
    <w:rPr>
      <w:rFonts w:ascii="Times New Roman" w:eastAsia="Times New Roman" w:hAnsi="Times New Roman" w:cs="Times New Roman"/>
      <w:b/>
      <w:sz w:val="28"/>
      <w:szCs w:val="40"/>
      <w:lang w:eastAsia="en-US"/>
    </w:rPr>
  </w:style>
  <w:style w:type="character" w:customStyle="1" w:styleId="Heading3Char">
    <w:name w:val="Heading 3 Char"/>
    <w:link w:val="Heading3"/>
    <w:rsid w:val="00C80B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0B2B"/>
    <w:rPr>
      <w:rFonts w:ascii="Times New Roman" w:eastAsia="Times New Roman" w:hAnsi="Times New Roman" w:cs="Times New Roman"/>
      <w:b/>
      <w:szCs w:val="20"/>
      <w:lang w:eastAsia="en-US"/>
    </w:rPr>
  </w:style>
  <w:style w:type="character" w:customStyle="1" w:styleId="Heading5Char">
    <w:name w:val="Heading 5 Char"/>
    <w:link w:val="Heading5"/>
    <w:rsid w:val="00C80B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0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B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0B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0B2B"/>
    <w:rPr>
      <w:rFonts w:ascii="Courier New" w:eastAsia="Times New Roman" w:hAnsi="Courier New" w:cs="Times New Roman"/>
      <w:i/>
      <w:szCs w:val="20"/>
      <w:lang w:val="en-US" w:eastAsia="en-US"/>
    </w:rPr>
  </w:style>
  <w:style w:type="paragraph" w:customStyle="1" w:styleId="HeadingBase">
    <w:name w:val="Heading Base"/>
    <w:rsid w:val="00C80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B2B"/>
    <w:pPr>
      <w:tabs>
        <w:tab w:val="right" w:leader="dot" w:pos="9072"/>
      </w:tabs>
      <w:ind w:left="567"/>
    </w:pPr>
    <w:rPr>
      <w:szCs w:val="22"/>
    </w:rPr>
  </w:style>
  <w:style w:type="paragraph" w:customStyle="1" w:styleId="TOCBase">
    <w:name w:val="TOC Base"/>
    <w:rsid w:val="00C80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B2B"/>
    <w:pPr>
      <w:tabs>
        <w:tab w:val="right" w:leader="dot" w:pos="9072"/>
      </w:tabs>
      <w:spacing w:before="40" w:after="40"/>
      <w:ind w:left="284"/>
    </w:pPr>
    <w:rPr>
      <w:rFonts w:ascii="Times New Roman" w:hAnsi="Times New Roman"/>
    </w:rPr>
  </w:style>
  <w:style w:type="paragraph" w:styleId="TOC1">
    <w:name w:val="toc 1"/>
    <w:basedOn w:val="TOCBase"/>
    <w:next w:val="Normal"/>
    <w:rsid w:val="00C80B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0B2B"/>
    <w:pPr>
      <w:spacing w:before="5040"/>
      <w:jc w:val="center"/>
    </w:pPr>
    <w:rPr>
      <w:sz w:val="48"/>
      <w:szCs w:val="72"/>
      <w:lang w:val="en-US"/>
    </w:rPr>
  </w:style>
  <w:style w:type="character" w:customStyle="1" w:styleId="TitleChar">
    <w:name w:val="Title Char"/>
    <w:link w:val="Title"/>
    <w:rsid w:val="00C80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B2B"/>
    <w:pPr>
      <w:tabs>
        <w:tab w:val="left" w:pos="3600"/>
        <w:tab w:val="left" w:pos="3958"/>
      </w:tabs>
    </w:pPr>
  </w:style>
  <w:style w:type="paragraph" w:styleId="List">
    <w:name w:val="List"/>
    <w:basedOn w:val="BodyText"/>
    <w:next w:val="BodyText"/>
    <w:rsid w:val="00C80B2B"/>
    <w:pPr>
      <w:tabs>
        <w:tab w:val="left" w:pos="340"/>
      </w:tabs>
      <w:spacing w:before="60" w:after="60"/>
      <w:ind w:left="340" w:hanging="340"/>
    </w:pPr>
  </w:style>
  <w:style w:type="paragraph" w:customStyle="1" w:styleId="Note">
    <w:name w:val="Note"/>
    <w:basedOn w:val="BodyText"/>
    <w:rsid w:val="00C80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0B2B"/>
    <w:pPr>
      <w:framePr w:wrap="auto" w:hAnchor="text" w:y="6049"/>
    </w:pPr>
    <w:rPr>
      <w:color w:val="000000"/>
      <w:sz w:val="40"/>
    </w:rPr>
  </w:style>
  <w:style w:type="paragraph" w:customStyle="1" w:styleId="TOCTitle">
    <w:name w:val="TOCTitle"/>
    <w:basedOn w:val="Heading1"/>
    <w:rsid w:val="00C80B2B"/>
    <w:pPr>
      <w:spacing w:after="240"/>
      <w:jc w:val="center"/>
      <w:outlineLvl w:val="9"/>
    </w:pPr>
    <w:rPr>
      <w:caps/>
    </w:rPr>
  </w:style>
  <w:style w:type="paragraph" w:customStyle="1" w:styleId="Version">
    <w:name w:val="Version"/>
    <w:rsid w:val="00C80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0B2B"/>
    <w:pPr>
      <w:numPr>
        <w:numId w:val="13"/>
      </w:numPr>
      <w:tabs>
        <w:tab w:val="clear" w:pos="680"/>
      </w:tabs>
    </w:pPr>
  </w:style>
  <w:style w:type="paragraph" w:styleId="Index1">
    <w:name w:val="index 1"/>
    <w:basedOn w:val="Normal"/>
    <w:next w:val="Normal"/>
    <w:semiHidden/>
    <w:rsid w:val="00C80B2B"/>
    <w:pPr>
      <w:keepNext w:val="0"/>
      <w:tabs>
        <w:tab w:val="right" w:pos="4176"/>
      </w:tabs>
      <w:ind w:left="198" w:hanging="198"/>
    </w:pPr>
    <w:rPr>
      <w:rFonts w:ascii="Garamond" w:hAnsi="Garamond"/>
    </w:rPr>
  </w:style>
  <w:style w:type="paragraph" w:styleId="IndexHeading">
    <w:name w:val="index heading"/>
    <w:basedOn w:val="Normal"/>
    <w:next w:val="Index1"/>
    <w:semiHidden/>
    <w:rsid w:val="00C80B2B"/>
    <w:pPr>
      <w:spacing w:before="120" w:after="120"/>
    </w:pPr>
    <w:rPr>
      <w:rFonts w:ascii="Arial" w:hAnsi="Arial"/>
      <w:b/>
      <w:color w:val="918585"/>
      <w:sz w:val="24"/>
    </w:rPr>
  </w:style>
  <w:style w:type="paragraph" w:customStyle="1" w:styleId="Chapter">
    <w:name w:val="Chapter"/>
    <w:basedOn w:val="Normal"/>
    <w:rsid w:val="00C80B2B"/>
    <w:pPr>
      <w:spacing w:before="240"/>
    </w:pPr>
    <w:rPr>
      <w:rFonts w:ascii="Times New Roman" w:hAnsi="Times New Roman"/>
      <w:smallCaps/>
      <w:spacing w:val="80"/>
      <w:sz w:val="28"/>
    </w:rPr>
  </w:style>
  <w:style w:type="paragraph" w:customStyle="1" w:styleId="InChapter">
    <w:name w:val="InChapter"/>
    <w:basedOn w:val="Heading3"/>
    <w:rsid w:val="00C80B2B"/>
    <w:pPr>
      <w:spacing w:after="240"/>
      <w:outlineLvl w:val="9"/>
    </w:pPr>
    <w:rPr>
      <w:noProof/>
    </w:rPr>
  </w:style>
  <w:style w:type="paragraph" w:styleId="Index2">
    <w:name w:val="index 2"/>
    <w:basedOn w:val="Normal"/>
    <w:next w:val="Normal"/>
    <w:semiHidden/>
    <w:rsid w:val="00C80B2B"/>
    <w:pPr>
      <w:tabs>
        <w:tab w:val="right" w:pos="4176"/>
      </w:tabs>
      <w:ind w:left="568" w:hanging="284"/>
    </w:pPr>
    <w:rPr>
      <w:rFonts w:ascii="Garamond" w:hAnsi="Garamond"/>
    </w:rPr>
  </w:style>
  <w:style w:type="paragraph" w:customStyle="1" w:styleId="Byline">
    <w:name w:val="Byline"/>
    <w:rsid w:val="00C80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B2B"/>
    <w:pPr>
      <w:tabs>
        <w:tab w:val="clear" w:pos="3600"/>
        <w:tab w:val="clear" w:pos="3958"/>
      </w:tabs>
      <w:jc w:val="right"/>
    </w:pPr>
  </w:style>
  <w:style w:type="character" w:styleId="Emphasis">
    <w:name w:val="Emphasis"/>
    <w:qFormat/>
    <w:rsid w:val="00C80B2B"/>
    <w:rPr>
      <w:i/>
    </w:rPr>
  </w:style>
  <w:style w:type="paragraph" w:styleId="Caption">
    <w:name w:val="caption"/>
    <w:basedOn w:val="BodyText"/>
    <w:next w:val="Normal"/>
    <w:qFormat/>
    <w:rsid w:val="00C80B2B"/>
    <w:pPr>
      <w:framePr w:w="2268" w:hSpace="181" w:vSpace="181" w:wrap="around" w:vAnchor="text" w:hAnchor="page" w:x="1135" w:y="285" w:anchorLock="1"/>
    </w:pPr>
    <w:rPr>
      <w:i/>
    </w:rPr>
  </w:style>
  <w:style w:type="paragraph" w:customStyle="1" w:styleId="MiniTOCTitle">
    <w:name w:val="MiniTOCTitle"/>
    <w:basedOn w:val="Heading4"/>
    <w:rsid w:val="00C80B2B"/>
    <w:pPr>
      <w:spacing w:before="240"/>
      <w:outlineLvl w:val="9"/>
    </w:pPr>
    <w:rPr>
      <w:noProof/>
      <w:sz w:val="24"/>
    </w:rPr>
  </w:style>
  <w:style w:type="paragraph" w:customStyle="1" w:styleId="MiniTOCItem">
    <w:name w:val="MiniTOCItem"/>
    <w:basedOn w:val="ListBullet"/>
    <w:rsid w:val="00C80B2B"/>
    <w:pPr>
      <w:numPr>
        <w:numId w:val="0"/>
      </w:numPr>
      <w:tabs>
        <w:tab w:val="right" w:leader="dot" w:pos="6521"/>
      </w:tabs>
      <w:spacing w:before="0" w:after="0"/>
    </w:pPr>
  </w:style>
  <w:style w:type="paragraph" w:customStyle="1" w:styleId="TOFTitle">
    <w:name w:val="TOFTitle"/>
    <w:basedOn w:val="TOCTitle"/>
    <w:rsid w:val="00C80B2B"/>
  </w:style>
  <w:style w:type="paragraph" w:styleId="TableofFigures">
    <w:name w:val="table of figures"/>
    <w:basedOn w:val="Normal"/>
    <w:next w:val="Normal"/>
    <w:semiHidden/>
    <w:rsid w:val="00C80B2B"/>
    <w:pPr>
      <w:tabs>
        <w:tab w:val="right" w:leader="dot" w:pos="9072"/>
      </w:tabs>
      <w:ind w:left="970" w:hanging="403"/>
    </w:pPr>
    <w:rPr>
      <w:rFonts w:ascii="Times New Roman" w:hAnsi="Times New Roman"/>
      <w:b/>
    </w:rPr>
  </w:style>
  <w:style w:type="paragraph" w:styleId="ListNumber">
    <w:name w:val="List Number"/>
    <w:basedOn w:val="List"/>
    <w:rsid w:val="00C80B2B"/>
    <w:pPr>
      <w:numPr>
        <w:numId w:val="10"/>
      </w:numPr>
    </w:pPr>
  </w:style>
  <w:style w:type="character" w:customStyle="1" w:styleId="WingdingSymbols">
    <w:name w:val="Wingding Symbols"/>
    <w:rsid w:val="00C80B2B"/>
    <w:rPr>
      <w:rFonts w:ascii="Wingdings" w:hAnsi="Wingdings"/>
    </w:rPr>
  </w:style>
  <w:style w:type="paragraph" w:customStyle="1" w:styleId="TableHeading">
    <w:name w:val="Table Heading"/>
    <w:basedOn w:val="HeadingBase"/>
    <w:rsid w:val="00C80B2B"/>
    <w:pPr>
      <w:keepLines/>
      <w:pBdr>
        <w:bottom w:val="single" w:sz="6" w:space="1" w:color="918585"/>
      </w:pBdr>
      <w:spacing w:before="240"/>
    </w:pPr>
  </w:style>
  <w:style w:type="character" w:customStyle="1" w:styleId="HotSpot">
    <w:name w:val="HotSpot"/>
    <w:rsid w:val="00C80B2B"/>
    <w:rPr>
      <w:color w:val="0033CC"/>
      <w:u w:val="none"/>
    </w:rPr>
  </w:style>
  <w:style w:type="paragraph" w:customStyle="1" w:styleId="BodyTextRight">
    <w:name w:val="Body Text Right"/>
    <w:basedOn w:val="BodyText"/>
    <w:rsid w:val="00C80B2B"/>
    <w:pPr>
      <w:spacing w:before="0" w:after="0"/>
      <w:jc w:val="right"/>
    </w:pPr>
  </w:style>
  <w:style w:type="paragraph" w:styleId="Index3">
    <w:name w:val="index 3"/>
    <w:basedOn w:val="ListNumber2"/>
    <w:next w:val="Normal"/>
    <w:semiHidden/>
    <w:rsid w:val="00C80B2B"/>
    <w:pPr>
      <w:numPr>
        <w:numId w:val="0"/>
      </w:numPr>
      <w:tabs>
        <w:tab w:val="right" w:leader="dot" w:pos="4176"/>
      </w:tabs>
    </w:pPr>
  </w:style>
  <w:style w:type="paragraph" w:styleId="ListNumber2">
    <w:name w:val="List Number 2"/>
    <w:basedOn w:val="List2"/>
    <w:rsid w:val="00C80B2B"/>
    <w:pPr>
      <w:numPr>
        <w:numId w:val="9"/>
      </w:numPr>
      <w:tabs>
        <w:tab w:val="clear" w:pos="1060"/>
      </w:tabs>
    </w:pPr>
  </w:style>
  <w:style w:type="paragraph" w:customStyle="1" w:styleId="MarginNote">
    <w:name w:val="Margin Note"/>
    <w:basedOn w:val="BodyText"/>
    <w:rsid w:val="00C80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0B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0B2B"/>
    <w:rPr>
      <w:sz w:val="32"/>
    </w:rPr>
  </w:style>
  <w:style w:type="paragraph" w:customStyle="1" w:styleId="HeadingProcedure">
    <w:name w:val="Heading Procedure"/>
    <w:basedOn w:val="HeadingBase"/>
    <w:next w:val="Normal"/>
    <w:rsid w:val="00C80B2B"/>
    <w:pPr>
      <w:tabs>
        <w:tab w:val="left" w:pos="0"/>
      </w:tabs>
      <w:spacing w:before="120" w:after="60"/>
    </w:pPr>
    <w:rPr>
      <w:i/>
      <w:color w:val="918585"/>
      <w:sz w:val="22"/>
    </w:rPr>
  </w:style>
  <w:style w:type="paragraph" w:customStyle="1" w:styleId="TableBodyText">
    <w:name w:val="Table Body Text"/>
    <w:basedOn w:val="BodyText"/>
    <w:rsid w:val="00C80B2B"/>
    <w:pPr>
      <w:spacing w:before="60" w:after="60"/>
    </w:pPr>
  </w:style>
  <w:style w:type="paragraph" w:styleId="ListContinue">
    <w:name w:val="List Continue"/>
    <w:basedOn w:val="List"/>
    <w:rsid w:val="00C80B2B"/>
    <w:pPr>
      <w:ind w:firstLine="0"/>
    </w:pPr>
  </w:style>
  <w:style w:type="paragraph" w:customStyle="1" w:styleId="ListNote">
    <w:name w:val="List Note"/>
    <w:basedOn w:val="List"/>
    <w:rsid w:val="00C80B2B"/>
    <w:pPr>
      <w:pBdr>
        <w:top w:val="single" w:sz="6" w:space="2" w:color="918585"/>
        <w:bottom w:val="single" w:sz="6" w:space="2" w:color="918585"/>
      </w:pBdr>
      <w:tabs>
        <w:tab w:val="left" w:pos="1021"/>
      </w:tabs>
      <w:ind w:firstLine="0"/>
    </w:pPr>
  </w:style>
  <w:style w:type="paragraph" w:customStyle="1" w:styleId="Warning">
    <w:name w:val="Warning"/>
    <w:basedOn w:val="BodyText"/>
    <w:rsid w:val="00C80B2B"/>
    <w:pPr>
      <w:shd w:val="clear" w:color="auto" w:fill="D9D9D9"/>
      <w:tabs>
        <w:tab w:val="left" w:pos="992"/>
      </w:tabs>
      <w:ind w:left="119" w:right="119"/>
    </w:pPr>
    <w:rPr>
      <w:sz w:val="20"/>
    </w:rPr>
  </w:style>
  <w:style w:type="paragraph" w:customStyle="1" w:styleId="MarginIcons">
    <w:name w:val="Margin Icons"/>
    <w:basedOn w:val="BodyText"/>
    <w:rsid w:val="00C80B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0B2B"/>
    <w:rPr>
      <w:rFonts w:ascii="Courier New" w:hAnsi="Courier New"/>
    </w:rPr>
  </w:style>
  <w:style w:type="paragraph" w:customStyle="1" w:styleId="NoteBullet">
    <w:name w:val="Note Bullet"/>
    <w:basedOn w:val="Note"/>
    <w:rsid w:val="00C80B2B"/>
    <w:pPr>
      <w:tabs>
        <w:tab w:val="clear" w:pos="680"/>
      </w:tabs>
      <w:spacing w:before="60" w:after="60"/>
    </w:pPr>
  </w:style>
  <w:style w:type="paragraph" w:customStyle="1" w:styleId="SubHeading2">
    <w:name w:val="SubHeading2"/>
    <w:basedOn w:val="HeadingBase"/>
    <w:rsid w:val="00C80B2B"/>
    <w:pPr>
      <w:spacing w:before="240" w:after="60"/>
    </w:pPr>
    <w:rPr>
      <w:sz w:val="20"/>
    </w:rPr>
  </w:style>
  <w:style w:type="paragraph" w:customStyle="1" w:styleId="SubHeading1">
    <w:name w:val="SubHeading1"/>
    <w:basedOn w:val="HeadingBase"/>
    <w:rsid w:val="00C80B2B"/>
    <w:pPr>
      <w:spacing w:before="240" w:after="60"/>
    </w:pPr>
    <w:rPr>
      <w:color w:val="918585"/>
      <w:sz w:val="22"/>
    </w:rPr>
  </w:style>
  <w:style w:type="paragraph" w:customStyle="1" w:styleId="SideHeading">
    <w:name w:val="Side Heading"/>
    <w:basedOn w:val="HeadingBase"/>
    <w:rsid w:val="00C80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B2B"/>
    <w:pPr>
      <w:tabs>
        <w:tab w:val="num" w:pos="360"/>
      </w:tabs>
    </w:pPr>
  </w:style>
  <w:style w:type="paragraph" w:styleId="PlainText">
    <w:name w:val="Plain Text"/>
    <w:basedOn w:val="Normal"/>
    <w:link w:val="PlainTextChar"/>
    <w:rsid w:val="00C80B2B"/>
    <w:rPr>
      <w:sz w:val="20"/>
    </w:rPr>
  </w:style>
  <w:style w:type="character" w:customStyle="1" w:styleId="PlainTextChar">
    <w:name w:val="Plain Text Char"/>
    <w:basedOn w:val="DefaultParagraphFont"/>
    <w:link w:val="PlainText"/>
    <w:rsid w:val="00C80B2B"/>
    <w:rPr>
      <w:rFonts w:ascii="Courier New" w:eastAsia="Times New Roman" w:hAnsi="Courier New" w:cs="Times New Roman"/>
      <w:sz w:val="20"/>
      <w:szCs w:val="20"/>
      <w:lang w:val="en-US" w:eastAsia="en-US"/>
    </w:rPr>
  </w:style>
  <w:style w:type="character" w:customStyle="1" w:styleId="MenuOption">
    <w:name w:val="Menu Option"/>
    <w:rsid w:val="00C80B2B"/>
    <w:rPr>
      <w:b/>
      <w:smallCaps/>
    </w:rPr>
  </w:style>
  <w:style w:type="paragraph" w:customStyle="1" w:styleId="TableListNumber">
    <w:name w:val="Table List Number"/>
    <w:basedOn w:val="ListNumber"/>
    <w:rsid w:val="00C80B2B"/>
    <w:pPr>
      <w:numPr>
        <w:numId w:val="0"/>
      </w:numPr>
    </w:pPr>
  </w:style>
  <w:style w:type="paragraph" w:styleId="TOC4">
    <w:name w:val="toc 4"/>
    <w:basedOn w:val="TOCBase"/>
    <w:next w:val="Normal"/>
    <w:semiHidden/>
    <w:rsid w:val="00C80B2B"/>
    <w:pPr>
      <w:tabs>
        <w:tab w:val="right" w:leader="dot" w:pos="9071"/>
      </w:tabs>
      <w:ind w:left="1701"/>
    </w:pPr>
  </w:style>
  <w:style w:type="paragraph" w:customStyle="1" w:styleId="ListAlpha">
    <w:name w:val="List Alpha"/>
    <w:basedOn w:val="List"/>
    <w:rsid w:val="00C80B2B"/>
    <w:pPr>
      <w:numPr>
        <w:numId w:val="8"/>
      </w:numPr>
    </w:pPr>
  </w:style>
  <w:style w:type="paragraph" w:customStyle="1" w:styleId="ListAlpha2">
    <w:name w:val="List Alpha 2"/>
    <w:basedOn w:val="List2"/>
    <w:rsid w:val="00C80B2B"/>
    <w:pPr>
      <w:numPr>
        <w:numId w:val="7"/>
      </w:numPr>
    </w:pPr>
  </w:style>
  <w:style w:type="paragraph" w:styleId="List2">
    <w:name w:val="List 2"/>
    <w:basedOn w:val="BodyText"/>
    <w:rsid w:val="00C80B2B"/>
    <w:pPr>
      <w:tabs>
        <w:tab w:val="left" w:pos="680"/>
      </w:tabs>
      <w:spacing w:before="60" w:after="60"/>
      <w:ind w:left="680" w:hanging="340"/>
    </w:pPr>
  </w:style>
  <w:style w:type="paragraph" w:styleId="List3">
    <w:name w:val="List 3"/>
    <w:basedOn w:val="BodyText"/>
    <w:rsid w:val="00C80B2B"/>
    <w:pPr>
      <w:tabs>
        <w:tab w:val="left" w:pos="1021"/>
      </w:tabs>
      <w:spacing w:before="60" w:after="60"/>
      <w:ind w:left="1020" w:hanging="340"/>
    </w:pPr>
  </w:style>
  <w:style w:type="paragraph" w:styleId="List4">
    <w:name w:val="List 4"/>
    <w:basedOn w:val="BodyText"/>
    <w:rsid w:val="00C80B2B"/>
    <w:pPr>
      <w:tabs>
        <w:tab w:val="left" w:pos="1361"/>
      </w:tabs>
      <w:spacing w:before="60" w:after="60"/>
      <w:ind w:left="1361" w:hanging="340"/>
    </w:pPr>
  </w:style>
  <w:style w:type="paragraph" w:styleId="List5">
    <w:name w:val="List 5"/>
    <w:basedOn w:val="BodyText"/>
    <w:rsid w:val="00C80B2B"/>
    <w:pPr>
      <w:tabs>
        <w:tab w:val="left" w:pos="1701"/>
      </w:tabs>
      <w:spacing w:before="60" w:after="60"/>
      <w:ind w:left="1701" w:hanging="340"/>
    </w:pPr>
  </w:style>
  <w:style w:type="paragraph" w:styleId="ListBullet3">
    <w:name w:val="List Bullet 3"/>
    <w:basedOn w:val="List3"/>
    <w:rsid w:val="00C80B2B"/>
    <w:pPr>
      <w:numPr>
        <w:numId w:val="14"/>
      </w:numPr>
      <w:tabs>
        <w:tab w:val="clear" w:pos="1021"/>
      </w:tabs>
      <w:ind w:left="1037" w:hanging="357"/>
    </w:pPr>
  </w:style>
  <w:style w:type="paragraph" w:styleId="ListBullet4">
    <w:name w:val="List Bullet 4"/>
    <w:basedOn w:val="List4"/>
    <w:rsid w:val="00C80B2B"/>
    <w:pPr>
      <w:numPr>
        <w:numId w:val="2"/>
      </w:numPr>
    </w:pPr>
  </w:style>
  <w:style w:type="paragraph" w:styleId="ListBullet5">
    <w:name w:val="List Bullet 5"/>
    <w:basedOn w:val="List5"/>
    <w:rsid w:val="00C80B2B"/>
    <w:pPr>
      <w:numPr>
        <w:numId w:val="3"/>
      </w:numPr>
    </w:pPr>
  </w:style>
  <w:style w:type="paragraph" w:styleId="ListContinue2">
    <w:name w:val="List Continue 2"/>
    <w:basedOn w:val="List2"/>
    <w:rsid w:val="00C80B2B"/>
    <w:pPr>
      <w:ind w:firstLine="0"/>
    </w:pPr>
  </w:style>
  <w:style w:type="paragraph" w:styleId="ListContinue3">
    <w:name w:val="List Continue 3"/>
    <w:basedOn w:val="List3"/>
    <w:rsid w:val="00C80B2B"/>
    <w:pPr>
      <w:ind w:left="1021" w:firstLine="0"/>
    </w:pPr>
  </w:style>
  <w:style w:type="paragraph" w:styleId="ListContinue4">
    <w:name w:val="List Continue 4"/>
    <w:basedOn w:val="List4"/>
    <w:rsid w:val="00C80B2B"/>
    <w:pPr>
      <w:ind w:firstLine="0"/>
    </w:pPr>
  </w:style>
  <w:style w:type="paragraph" w:styleId="ListContinue5">
    <w:name w:val="List Continue 5"/>
    <w:basedOn w:val="List5"/>
    <w:rsid w:val="00C80B2B"/>
    <w:pPr>
      <w:ind w:firstLine="0"/>
    </w:pPr>
  </w:style>
  <w:style w:type="paragraph" w:styleId="ListNumber3">
    <w:name w:val="List Number 3"/>
    <w:basedOn w:val="List3"/>
    <w:rsid w:val="00C80B2B"/>
    <w:pPr>
      <w:numPr>
        <w:numId w:val="4"/>
      </w:numPr>
    </w:pPr>
  </w:style>
  <w:style w:type="paragraph" w:styleId="ListNumber4">
    <w:name w:val="List Number 4"/>
    <w:basedOn w:val="List4"/>
    <w:rsid w:val="00C80B2B"/>
    <w:pPr>
      <w:numPr>
        <w:numId w:val="5"/>
      </w:numPr>
    </w:pPr>
  </w:style>
  <w:style w:type="paragraph" w:styleId="ListNumber5">
    <w:name w:val="List Number 5"/>
    <w:basedOn w:val="List5"/>
    <w:rsid w:val="00C80B2B"/>
    <w:pPr>
      <w:numPr>
        <w:numId w:val="6"/>
      </w:numPr>
    </w:pPr>
  </w:style>
  <w:style w:type="paragraph" w:styleId="BlockText">
    <w:name w:val="Block Text"/>
    <w:basedOn w:val="Normal"/>
    <w:rsid w:val="00C80B2B"/>
    <w:pPr>
      <w:spacing w:after="120"/>
      <w:ind w:left="1440" w:right="1440"/>
    </w:pPr>
  </w:style>
  <w:style w:type="character" w:customStyle="1" w:styleId="Subscript">
    <w:name w:val="Subscript"/>
    <w:rsid w:val="00C80B2B"/>
    <w:rPr>
      <w:sz w:val="16"/>
      <w:vertAlign w:val="subscript"/>
    </w:rPr>
  </w:style>
  <w:style w:type="character" w:customStyle="1" w:styleId="Superscript">
    <w:name w:val="Superscript"/>
    <w:rsid w:val="00C80B2B"/>
    <w:rPr>
      <w:sz w:val="16"/>
      <w:vertAlign w:val="superscript"/>
    </w:rPr>
  </w:style>
  <w:style w:type="character" w:customStyle="1" w:styleId="Symbols">
    <w:name w:val="Symbols"/>
    <w:rsid w:val="00C80B2B"/>
    <w:rPr>
      <w:rFonts w:ascii="Symbol" w:hAnsi="Symbol"/>
    </w:rPr>
  </w:style>
  <w:style w:type="character" w:customStyle="1" w:styleId="MenuOptions">
    <w:name w:val="Menu Options"/>
    <w:rsid w:val="00C80B2B"/>
    <w:rPr>
      <w:rFonts w:ascii="Arial Narrow" w:hAnsi="Arial Narrow"/>
      <w:smallCaps/>
    </w:rPr>
  </w:style>
  <w:style w:type="character" w:customStyle="1" w:styleId="Buttons">
    <w:name w:val="Buttons"/>
    <w:rsid w:val="00C80B2B"/>
    <w:rPr>
      <w:b/>
    </w:rPr>
  </w:style>
  <w:style w:type="character" w:customStyle="1" w:styleId="Underlined">
    <w:name w:val="Underlined"/>
    <w:rsid w:val="00C80B2B"/>
    <w:rPr>
      <w:u w:val="single"/>
    </w:rPr>
  </w:style>
  <w:style w:type="paragraph" w:customStyle="1" w:styleId="TableBodyTextRight">
    <w:name w:val="Table Body Text Right"/>
    <w:basedOn w:val="TableBodyText"/>
    <w:rsid w:val="00C80B2B"/>
    <w:pPr>
      <w:widowControl w:val="0"/>
      <w:autoSpaceDE w:val="0"/>
      <w:autoSpaceDN w:val="0"/>
      <w:adjustRightInd w:val="0"/>
      <w:jc w:val="right"/>
    </w:pPr>
    <w:rPr>
      <w:rFonts w:cs="Arial"/>
      <w:szCs w:val="18"/>
    </w:rPr>
  </w:style>
  <w:style w:type="paragraph" w:customStyle="1" w:styleId="CopyrightText">
    <w:name w:val="Copyright Text"/>
    <w:basedOn w:val="BodyText"/>
    <w:rsid w:val="00C80B2B"/>
    <w:rPr>
      <w:sz w:val="18"/>
    </w:rPr>
  </w:style>
  <w:style w:type="paragraph" w:customStyle="1" w:styleId="BodySmallRight">
    <w:name w:val="Body Small Right"/>
    <w:basedOn w:val="BodyTextRight"/>
    <w:rsid w:val="00C80B2B"/>
    <w:rPr>
      <w:sz w:val="18"/>
      <w:szCs w:val="18"/>
    </w:rPr>
  </w:style>
  <w:style w:type="paragraph" w:customStyle="1" w:styleId="MarginEdition">
    <w:name w:val="Margin Edition"/>
    <w:basedOn w:val="MarginNote"/>
    <w:rsid w:val="00C80B2B"/>
    <w:pPr>
      <w:spacing w:before="0" w:after="0"/>
    </w:pPr>
    <w:rPr>
      <w:rFonts w:ascii="Times New Roman" w:hAnsi="Times New Roman"/>
      <w:color w:val="999999"/>
    </w:rPr>
  </w:style>
  <w:style w:type="paragraph" w:customStyle="1" w:styleId="Spacer">
    <w:name w:val="Spacer"/>
    <w:basedOn w:val="Normal"/>
    <w:rsid w:val="00C80B2B"/>
    <w:rPr>
      <w:sz w:val="2"/>
      <w:szCs w:val="2"/>
    </w:rPr>
  </w:style>
  <w:style w:type="character" w:customStyle="1" w:styleId="Small">
    <w:name w:val="Small"/>
    <w:rsid w:val="00C80B2B"/>
    <w:rPr>
      <w:sz w:val="16"/>
    </w:rPr>
  </w:style>
  <w:style w:type="paragraph" w:customStyle="1" w:styleId="WideTable">
    <w:name w:val="Wide Table"/>
    <w:basedOn w:val="Normal"/>
    <w:rsid w:val="00C80B2B"/>
    <w:pPr>
      <w:ind w:left="-1418"/>
    </w:pPr>
    <w:rPr>
      <w:sz w:val="2"/>
      <w:szCs w:val="2"/>
    </w:rPr>
  </w:style>
  <w:style w:type="character" w:styleId="PageNumber">
    <w:name w:val="page number"/>
    <w:rsid w:val="00C80B2B"/>
  </w:style>
  <w:style w:type="paragraph" w:styleId="Quote">
    <w:name w:val="Quote"/>
    <w:basedOn w:val="Heading1"/>
    <w:link w:val="QuoteChar"/>
    <w:qFormat/>
    <w:rsid w:val="00C80B2B"/>
    <w:rPr>
      <w:b w:val="0"/>
      <w:sz w:val="72"/>
      <w:szCs w:val="72"/>
      <w:lang w:val="en-NZ"/>
    </w:rPr>
  </w:style>
  <w:style w:type="character" w:customStyle="1" w:styleId="QuoteChar">
    <w:name w:val="Quote Char"/>
    <w:link w:val="Quote"/>
    <w:rsid w:val="00C80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B2B"/>
    <w:pPr>
      <w:pageBreakBefore/>
    </w:pPr>
  </w:style>
  <w:style w:type="paragraph" w:customStyle="1" w:styleId="Border">
    <w:name w:val="Border"/>
    <w:basedOn w:val="Normal"/>
    <w:qFormat/>
    <w:rsid w:val="00C80B2B"/>
    <w:pPr>
      <w:pBdr>
        <w:top w:val="single" w:sz="18" w:space="1" w:color="auto"/>
      </w:pBdr>
    </w:pPr>
    <w:rPr>
      <w:rFonts w:ascii="Times New Roman" w:hAnsi="Times New Roman"/>
      <w:color w:val="FFFFFF"/>
      <w:sz w:val="2"/>
    </w:rPr>
  </w:style>
  <w:style w:type="character" w:styleId="IntenseEmphasis">
    <w:name w:val="Intense Emphasis"/>
    <w:uiPriority w:val="21"/>
    <w:qFormat/>
    <w:rsid w:val="00C80B2B"/>
    <w:rPr>
      <w:b/>
      <w:bCs/>
      <w:i/>
      <w:iCs/>
      <w:color w:val="auto"/>
    </w:rPr>
  </w:style>
  <w:style w:type="paragraph" w:styleId="IntenseQuote">
    <w:name w:val="Intense Quote"/>
    <w:basedOn w:val="Normal"/>
    <w:next w:val="Normal"/>
    <w:link w:val="IntenseQuoteChar"/>
    <w:uiPriority w:val="30"/>
    <w:qFormat/>
    <w:rsid w:val="00C80B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0B2B"/>
    <w:rPr>
      <w:rFonts w:ascii="Courier New" w:eastAsia="Times New Roman" w:hAnsi="Courier New" w:cs="Times New Roman"/>
      <w:b/>
      <w:bCs/>
      <w:i/>
      <w:iCs/>
      <w:szCs w:val="20"/>
      <w:lang w:val="en-US" w:eastAsia="en-US"/>
    </w:rPr>
  </w:style>
  <w:style w:type="character" w:styleId="SubtleReference">
    <w:name w:val="Subtle Reference"/>
    <w:uiPriority w:val="31"/>
    <w:qFormat/>
    <w:rsid w:val="00C80B2B"/>
    <w:rPr>
      <w:smallCaps/>
      <w:color w:val="auto"/>
      <w:u w:val="single"/>
    </w:rPr>
  </w:style>
  <w:style w:type="character" w:styleId="IntenseReference">
    <w:name w:val="Intense Reference"/>
    <w:uiPriority w:val="32"/>
    <w:qFormat/>
    <w:rsid w:val="00C80B2B"/>
    <w:rPr>
      <w:b/>
      <w:bCs/>
      <w:smallCaps/>
      <w:color w:val="auto"/>
      <w:spacing w:val="5"/>
      <w:u w:val="single"/>
    </w:rPr>
  </w:style>
  <w:style w:type="paragraph" w:customStyle="1" w:styleId="2ColumnHeading">
    <w:name w:val="2Column Heading"/>
    <w:basedOn w:val="BodyText"/>
    <w:qFormat/>
    <w:rsid w:val="00C80B2B"/>
    <w:pPr>
      <w:spacing w:after="60"/>
      <w:ind w:left="-2268"/>
    </w:pPr>
    <w:rPr>
      <w:b/>
    </w:rPr>
  </w:style>
  <w:style w:type="paragraph" w:customStyle="1" w:styleId="Heading1TOC">
    <w:name w:val="Heading1 TOC"/>
    <w:basedOn w:val="Normal"/>
    <w:qFormat/>
    <w:rsid w:val="00C80B2B"/>
    <w:pPr>
      <w:spacing w:before="240" w:after="120"/>
    </w:pPr>
    <w:rPr>
      <w:rFonts w:ascii="Times New Roman" w:hAnsi="Times New Roman"/>
      <w:b/>
      <w:sz w:val="32"/>
    </w:rPr>
  </w:style>
  <w:style w:type="paragraph" w:customStyle="1" w:styleId="Heading2TOC">
    <w:name w:val="Heading2 TOC"/>
    <w:basedOn w:val="Normal"/>
    <w:qFormat/>
    <w:rsid w:val="00C80B2B"/>
    <w:pPr>
      <w:spacing w:before="240" w:after="60"/>
    </w:pPr>
    <w:rPr>
      <w:rFonts w:ascii="Times New Roman" w:hAnsi="Times New Roman"/>
      <w:b/>
      <w:sz w:val="28"/>
    </w:rPr>
  </w:style>
  <w:style w:type="character" w:customStyle="1" w:styleId="Underline">
    <w:name w:val="Underline"/>
    <w:qFormat/>
    <w:rsid w:val="00C80B2B"/>
    <w:rPr>
      <w:u w:val="single"/>
    </w:rPr>
  </w:style>
  <w:style w:type="paragraph" w:styleId="BalloonText">
    <w:name w:val="Balloon Text"/>
    <w:basedOn w:val="Normal"/>
    <w:link w:val="BalloonTextChar"/>
    <w:rsid w:val="00C80B2B"/>
    <w:rPr>
      <w:rFonts w:ascii="Tahoma" w:hAnsi="Tahoma" w:cs="Tahoma"/>
      <w:sz w:val="16"/>
      <w:szCs w:val="16"/>
    </w:rPr>
  </w:style>
  <w:style w:type="character" w:customStyle="1" w:styleId="BalloonTextChar">
    <w:name w:val="Balloon Text Char"/>
    <w:link w:val="BalloonText"/>
    <w:rsid w:val="00C80B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0B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0B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2023</Words>
  <Characters>13272</Characters>
  <Application>Microsoft Office Word</Application>
  <DocSecurity>0</DocSecurity>
  <Lines>352</Lines>
  <Paragraphs>228</Paragraphs>
  <ScaleCrop>false</ScaleCrop>
  <Company>Author-it Software Corporation Ltd.</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ICT30210 Certificate III in Telecommunications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2012-05-27T06:07:00Z</dcterms:created>
  <dcterms:modified xsi:type="dcterms:W3CDTF">2012-05-27T06:07:00Z</dcterms:modified>
</cp:coreProperties>
</file>