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A7B" w:rsidP="00A56A7B">
      <w:pPr>
        <w:pStyle w:val="Title"/>
      </w:pPr>
      <w:r>
        <w:fldChar w:fldCharType="begin"/>
      </w:r>
      <w:r>
        <w:instrText xml:space="preserve"> TITLE   \* MERGEFORMAT </w:instrText>
      </w:r>
      <w:r>
        <w:fldChar w:fldCharType="separate"/>
      </w:r>
      <w:r>
        <w:t>ICT20513 Certificate II in Telecommunications Fixed Wireless and Rigging Installation</w:t>
      </w:r>
      <w:r>
        <w:fldChar w:fldCharType="end"/>
      </w:r>
    </w:p>
    <w:p w:rsidR="00A56A7B" w:rsidP="00A56A7B">
      <w:pPr>
        <w:pStyle w:val="Version"/>
        <w:sectPr w:rsidSect="00DC54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540B" w:rsidP="00DC540B">
      <w:pPr>
        <w:pStyle w:val="SuperHeading"/>
      </w:pPr>
      <w:r w:rsidRPr="00DC540B">
        <w:t>ICT20513 Certificate II in Telecommunications Fixed Wireless and Rigging Installation</w:t>
      </w:r>
    </w:p>
    <w:p w:rsidR="00000000" w:rsidRPr="00DC540B" w:rsidP="00DC540B">
      <w:pPr>
        <w:pStyle w:val="Heading1"/>
      </w:pPr>
      <w:bookmarkStart w:id="1" w:name="O_641124"/>
      <w:bookmarkEnd w:id="1"/>
      <w:r w:rsidRPr="00DC540B">
        <w:t>Modification History</w:t>
      </w:r>
    </w:p>
    <w:tbl>
      <w:tblPr>
        <w:tblW w:w="0" w:type="auto"/>
        <w:tblLayout w:type="fixed"/>
        <w:tblCellMar>
          <w:left w:w="62" w:type="dxa"/>
          <w:right w:w="62" w:type="dxa"/>
        </w:tblCellMar>
        <w:tblLook w:val="0000"/>
      </w:tblPr>
      <w:tblGrid>
        <w:gridCol w:w="2520"/>
        <w:gridCol w:w="6210"/>
      </w:tblGrid>
      <w:tr w:rsidTr="00DC540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40B" w:rsidP="00DC540B">
            <w:pPr>
              <w:pStyle w:val="BodyText"/>
            </w:pPr>
            <w:r w:rsidRPr="00DC540B">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40B">
            <w:pPr>
              <w:pStyle w:val="BodyText"/>
              <w:rPr>
                <w:lang w:val="en-NZ"/>
              </w:rPr>
            </w:pPr>
            <w:r w:rsidRPr="00DC540B">
              <w:rPr>
                <w:rStyle w:val="SpecialBold"/>
              </w:rPr>
              <w:t>Comments</w:t>
            </w:r>
          </w:p>
        </w:tc>
      </w:tr>
      <w:tr w:rsidTr="00DC540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40B">
            <w:pPr>
              <w:pStyle w:val="BodyText"/>
              <w:rPr>
                <w:lang w:val="en-NZ"/>
              </w:rPr>
            </w:pPr>
            <w:r w:rsidRPr="00DC540B">
              <w:t>Release 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40B" w:rsidP="00DC540B">
            <w:pPr>
              <w:pStyle w:val="BodyText"/>
            </w:pPr>
            <w:r w:rsidRPr="00DC540B">
              <w:t xml:space="preserve">This version first released with </w:t>
            </w:r>
            <w:r w:rsidRPr="00DC540B">
              <w:rPr>
                <w:rStyle w:val="Emphasis"/>
              </w:rPr>
              <w:t>ICT10 Integrated Telecommunications Training Package Version 3.0</w:t>
            </w:r>
            <w:r w:rsidRPr="00DC540B">
              <w:t>.</w:t>
            </w:r>
          </w:p>
          <w:p w:rsidR="00000000" w:rsidRPr="00DC540B" w:rsidP="00DC540B">
            <w:pPr>
              <w:pStyle w:val="BodyText"/>
            </w:pPr>
          </w:p>
          <w:p w:rsidR="00000000" w:rsidP="00DC540B">
            <w:pPr>
              <w:pStyle w:val="BodyText"/>
              <w:rPr>
                <w:lang w:val="en-NZ"/>
              </w:rPr>
            </w:pPr>
            <w:r w:rsidRPr="00DC540B">
              <w:t>Units updated to current versions.</w:t>
            </w:r>
          </w:p>
        </w:tc>
      </w:tr>
      <w:tr w:rsidTr="00DC540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40B">
            <w:pPr>
              <w:pStyle w:val="BodyText"/>
              <w:rPr>
                <w:lang w:val="en-NZ"/>
              </w:rPr>
            </w:pPr>
            <w:r w:rsidRPr="00DC540B">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40B" w:rsidP="00DC540B">
            <w:pPr>
              <w:pStyle w:val="BodyText"/>
            </w:pPr>
            <w:r w:rsidRPr="00DC540B">
              <w:t xml:space="preserve">This qualification first released with </w:t>
            </w:r>
            <w:r w:rsidRPr="00DC540B">
              <w:rPr>
                <w:rStyle w:val="Emphasis"/>
              </w:rPr>
              <w:t>ICT10 Integrated Telecommunications Training Package Version 2.0</w:t>
            </w:r>
            <w:r w:rsidRPr="00DC540B">
              <w:t>.</w:t>
            </w:r>
          </w:p>
        </w:tc>
      </w:tr>
    </w:tbl>
    <w:p w:rsidR="00000000" w:rsidRPr="00DC540B" w:rsidP="00DC540B">
      <w:pPr>
        <w:pStyle w:val="BodyText"/>
      </w:pPr>
    </w:p>
    <w:p w:rsidR="00000000" w:rsidRPr="00DC540B" w:rsidP="00DC540B">
      <w:pPr>
        <w:pStyle w:val="AllowPageBreak"/>
      </w:pPr>
    </w:p>
    <w:p w:rsidR="00000000" w:rsidRPr="00DC540B" w:rsidP="00DC540B">
      <w:pPr>
        <w:pStyle w:val="Heading1"/>
      </w:pPr>
      <w:bookmarkStart w:id="2" w:name="O_641123"/>
      <w:bookmarkEnd w:id="2"/>
      <w:r w:rsidRPr="00DC540B">
        <w:t>Description</w:t>
      </w:r>
    </w:p>
    <w:p w:rsidR="00000000" w:rsidRPr="00DC540B" w:rsidP="00DC540B">
      <w:pPr>
        <w:pStyle w:val="BodyText"/>
      </w:pPr>
      <w:r w:rsidRPr="00DC540B">
        <w:t>This qualification reflects the role of an operator in the telecommunicati</w:t>
      </w:r>
      <w:r w:rsidRPr="00DC540B">
        <w:t>ons industry who can apply a broad range of competencies in a varied work context from installation and maintenance of telecommunications equipment installed in base stations or mounted on structures requiring rigging skills.</w:t>
      </w:r>
    </w:p>
    <w:p w:rsidR="00000000" w:rsidRPr="00DC540B" w:rsidP="00DC540B">
      <w:pPr>
        <w:pStyle w:val="BodyText"/>
      </w:pPr>
    </w:p>
    <w:p w:rsidR="00000000" w:rsidRPr="00DC540B" w:rsidP="00DC540B">
      <w:pPr>
        <w:pStyle w:val="BodyText"/>
      </w:pPr>
      <w:r w:rsidRPr="00DC540B">
        <w:t>This qualification has two st</w:t>
      </w:r>
      <w:r w:rsidRPr="00DC540B">
        <w:t>reams that prepare an individual for entry to the industry in a specialised area of installation of telecommunication equipment on high structures including radio towers or for installation and connection of wireless base stations.</w:t>
      </w:r>
    </w:p>
    <w:p w:rsidR="00000000" w:rsidRPr="00DC540B" w:rsidP="00DC540B">
      <w:pPr>
        <w:pStyle w:val="BodyText"/>
      </w:pPr>
    </w:p>
    <w:p w:rsidR="00A56A7B" w:rsidP="00DC540B">
      <w:pPr>
        <w:pStyle w:val="BodyText"/>
      </w:pPr>
      <w:r w:rsidRPr="00DC540B">
        <w:t>An operator uses riggin</w:t>
      </w:r>
      <w:r w:rsidRPr="00DC540B">
        <w:t>g skills to install and maintain radio antennas on radio towers and build and mount sections of radio masts for a complete radio structure.</w:t>
      </w:r>
    </w:p>
    <w:p w:rsidR="00A56A7B" w:rsidP="00DC540B">
      <w:pPr>
        <w:pStyle w:val="BodyText"/>
      </w:pPr>
    </w:p>
    <w:p w:rsidR="00000000" w:rsidRPr="00DC540B" w:rsidP="00DC540B">
      <w:pPr>
        <w:pStyle w:val="BodyText"/>
      </w:pPr>
      <w:r w:rsidRPr="00DC540B">
        <w:rPr>
          <w:rStyle w:val="SpecialBold"/>
        </w:rPr>
        <w:t>Job roles</w:t>
      </w:r>
    </w:p>
    <w:p w:rsidR="00000000" w:rsidRPr="00DC540B" w:rsidP="00DC540B">
      <w:pPr>
        <w:pStyle w:val="BodyText"/>
      </w:pPr>
    </w:p>
    <w:p w:rsidR="00000000" w:rsidRPr="00DC540B" w:rsidP="00DC540B">
      <w:pPr>
        <w:pStyle w:val="BodyText"/>
      </w:pPr>
      <w:r w:rsidRPr="00DC540B">
        <w:t>Job roles and titles vary across different sectors of the industry. Possible job titles relevant to this qualification include:</w:t>
      </w:r>
    </w:p>
    <w:p w:rsidR="00000000" w:rsidRPr="00DC540B" w:rsidP="00DC540B">
      <w:pPr>
        <w:pStyle w:val="BodyText"/>
      </w:pPr>
    </w:p>
    <w:p w:rsidR="00000000" w:rsidRPr="00DC540B" w:rsidP="00DC540B">
      <w:pPr>
        <w:pStyle w:val="ListBullet"/>
      </w:pPr>
      <w:r w:rsidRPr="00DC540B">
        <w:t>installer of radio telecommunications equipment on structures</w:t>
      </w:r>
    </w:p>
    <w:p w:rsidR="00000000" w:rsidRPr="00DC540B" w:rsidP="00DC540B">
      <w:pPr>
        <w:pStyle w:val="ListBullet"/>
      </w:pPr>
      <w:r w:rsidRPr="00DC540B">
        <w:t>installer of radio equipment and cabling on radio towers</w:t>
      </w:r>
    </w:p>
    <w:p w:rsidR="00000000" w:rsidRPr="00DC540B" w:rsidP="00DC540B">
      <w:pPr>
        <w:pStyle w:val="ListBullet"/>
      </w:pPr>
      <w:r w:rsidRPr="00DC540B">
        <w:t>install</w:t>
      </w:r>
      <w:r w:rsidRPr="00DC540B">
        <w:t>er of radio base stations</w:t>
      </w:r>
    </w:p>
    <w:p w:rsidR="00000000" w:rsidRPr="00DC540B" w:rsidP="00DC540B">
      <w:pPr>
        <w:pStyle w:val="ListBullet"/>
      </w:pPr>
      <w:r w:rsidRPr="00DC540B">
        <w:t>telecommunications rigger tradesperson.</w:t>
      </w:r>
    </w:p>
    <w:p w:rsidR="00000000" w:rsidRPr="00DC540B" w:rsidP="00DC540B">
      <w:pPr>
        <w:pStyle w:val="AllowPageBreak"/>
      </w:pPr>
    </w:p>
    <w:p w:rsidR="00000000" w:rsidRPr="00DC540B" w:rsidP="00DC540B">
      <w:pPr>
        <w:pStyle w:val="Heading1"/>
      </w:pPr>
      <w:bookmarkStart w:id="3" w:name="O_641122"/>
      <w:bookmarkEnd w:id="3"/>
      <w:r w:rsidRPr="00DC540B">
        <w:t>Pathways Information</w:t>
      </w:r>
    </w:p>
    <w:p w:rsidR="00000000" w:rsidRPr="00DC540B" w:rsidP="00DC540B">
      <w:pPr>
        <w:pStyle w:val="BodyText"/>
      </w:pPr>
      <w:r w:rsidRPr="00DC540B">
        <w:rPr>
          <w:rStyle w:val="SpecialBold"/>
        </w:rPr>
        <w:t>Pathways into the qualification</w:t>
      </w:r>
    </w:p>
    <w:p w:rsidR="00000000" w:rsidRPr="00DC540B" w:rsidP="00DC540B">
      <w:pPr>
        <w:pStyle w:val="BodyText"/>
      </w:pPr>
    </w:p>
    <w:p w:rsidR="00000000" w:rsidRPr="00DC540B" w:rsidP="00DC540B">
      <w:pPr>
        <w:pStyle w:val="BodyText"/>
      </w:pPr>
      <w:r w:rsidRPr="00DC540B">
        <w:t>Candidates may enter this qualification with limited or no vocational experience and without a relevant lower level qua</w:t>
      </w:r>
      <w:r w:rsidRPr="00DC540B">
        <w:t>lification.</w:t>
      </w:r>
    </w:p>
    <w:p w:rsidR="00000000" w:rsidRPr="00DC540B" w:rsidP="00DC540B">
      <w:pPr>
        <w:pStyle w:val="BodyText"/>
      </w:pPr>
    </w:p>
    <w:p w:rsidR="00000000" w:rsidRPr="00DC540B" w:rsidP="00DC540B">
      <w:pPr>
        <w:pStyle w:val="BodyText"/>
      </w:pPr>
      <w:r w:rsidRPr="00DC540B">
        <w:rPr>
          <w:rStyle w:val="SpecialBold"/>
        </w:rPr>
        <w:t>Pathways from the qualification</w:t>
      </w:r>
    </w:p>
    <w:p w:rsidR="00000000" w:rsidRPr="00DC540B" w:rsidP="00DC540B">
      <w:pPr>
        <w:pStyle w:val="BodyText"/>
      </w:pPr>
    </w:p>
    <w:p w:rsidR="00000000" w:rsidRPr="00DC540B" w:rsidP="00DC540B">
      <w:pPr>
        <w:pStyle w:val="BodyText"/>
      </w:pPr>
      <w:r w:rsidRPr="00DC540B">
        <w:t>After achieving the ICT20513 Certificate II in Telecommunications Rigging Installation, candidates may undertake the ICT30513 Certificate III in Telecommunications Rigging Installation, a qualification for thos</w:t>
      </w:r>
      <w:r w:rsidRPr="00DC540B">
        <w:t>e seeking to develop more specialised technical skills and knowledge, or a range of other Certificate III qualifications.</w:t>
      </w:r>
    </w:p>
    <w:p w:rsidR="00000000" w:rsidRPr="00DC540B" w:rsidP="00DC540B">
      <w:pPr>
        <w:pStyle w:val="AllowPageBreak"/>
      </w:pPr>
    </w:p>
    <w:p w:rsidR="00000000" w:rsidRPr="00DC540B" w:rsidP="00DC540B">
      <w:pPr>
        <w:pStyle w:val="Heading1"/>
      </w:pPr>
      <w:bookmarkStart w:id="4" w:name="O_641121"/>
      <w:bookmarkEnd w:id="4"/>
      <w:r w:rsidRPr="00DC540B">
        <w:t>Licensing/Regulatory Information</w:t>
      </w:r>
    </w:p>
    <w:p w:rsidR="00000000" w:rsidRPr="00DC540B" w:rsidP="00DC540B">
      <w:pPr>
        <w:pStyle w:val="BodyText"/>
      </w:pPr>
      <w:r w:rsidRPr="00DC540B">
        <w:rPr>
          <w:rStyle w:val="BoldandItalics"/>
        </w:rPr>
        <w:t>Cabling</w:t>
      </w:r>
    </w:p>
    <w:p w:rsidR="00000000" w:rsidRPr="00DC540B" w:rsidP="00DC540B">
      <w:pPr>
        <w:pStyle w:val="BodyText"/>
      </w:pPr>
    </w:p>
    <w:p w:rsidR="00000000" w:rsidRPr="00DC540B" w:rsidP="00DC540B">
      <w:pPr>
        <w:pStyle w:val="BodyText"/>
      </w:pPr>
      <w:r w:rsidRPr="00DC540B">
        <w:t>The completion of unit ICTWHS2170B, ICTWHS2170A or ICTOHS2170A and the set of the following four units ICTCBL2005B, ICTCBL2006B, ICTCBL2008B and ICTCMP2022B that meet the Australian Communications and Media Authority (ACMA) requirements for Cabling Provide</w:t>
      </w:r>
      <w:r w:rsidRPr="00DC540B">
        <w:t>r Rules (CPR) restricted registration, is generally used as a part of a more specialised customer cabling qualification. This set is regarded as more suitable for new entrants where limited or no industry experience has been obtained and forms the major pa</w:t>
      </w:r>
      <w:r w:rsidRPr="00DC540B">
        <w:t>rt of specialised qualifications such as ICT20310 Certificate II in Telecommunications Cabling.</w:t>
      </w:r>
    </w:p>
    <w:p w:rsidR="00000000" w:rsidRPr="00DC540B" w:rsidP="00DC540B">
      <w:pPr>
        <w:pStyle w:val="BodyText"/>
      </w:pPr>
    </w:p>
    <w:p w:rsidR="00000000" w:rsidRPr="00DC540B" w:rsidP="00DC540B">
      <w:pPr>
        <w:pStyle w:val="BodyText"/>
      </w:pPr>
      <w:r w:rsidRPr="00DC540B">
        <w:t>For cablers with restricted CPR qualifications there will be a requirement for the specialised competency unit ICTCMP2239B Perform restricted customer premises</w:t>
      </w:r>
      <w:r w:rsidRPr="00DC540B">
        <w:t xml:space="preserve"> broadband cabling work: ACMA Restricted Rule, to be achieved when working on specialised broadband cabling.</w:t>
      </w:r>
    </w:p>
    <w:p w:rsidR="00000000" w:rsidRPr="00DC540B" w:rsidP="00DC540B">
      <w:pPr>
        <w:pStyle w:val="BodyText"/>
      </w:pPr>
    </w:p>
    <w:p w:rsidR="00000000" w:rsidRPr="00DC540B" w:rsidP="00DC540B">
      <w:pPr>
        <w:pStyle w:val="BodyText"/>
      </w:pPr>
      <w:r w:rsidRPr="00DC540B">
        <w:t>All training programs must be undertaken with reference to the regulatory regime of the prevailing statutory authority for cabling (currently ACMA</w:t>
      </w:r>
      <w:r w:rsidRPr="00DC540B">
        <w:t>) and rigging.</w:t>
      </w:r>
    </w:p>
    <w:p w:rsidR="00000000" w:rsidRPr="00DC540B" w:rsidP="00DC540B">
      <w:pPr>
        <w:pStyle w:val="BodyText"/>
      </w:pPr>
    </w:p>
    <w:p w:rsidR="00000000" w:rsidRPr="00DC540B" w:rsidP="00DC540B">
      <w:pPr>
        <w:pStyle w:val="BodyText"/>
      </w:pPr>
      <w:r w:rsidRPr="00DC540B">
        <w:rPr>
          <w:rStyle w:val="BoldandItalics"/>
        </w:rPr>
        <w:t>National Standard for Licensing Persons Performing High Risk Work</w:t>
      </w:r>
    </w:p>
    <w:p w:rsidR="00000000" w:rsidRPr="00DC540B" w:rsidP="00DC540B">
      <w:pPr>
        <w:pStyle w:val="BodyText"/>
      </w:pPr>
    </w:p>
    <w:p w:rsidR="00000000" w:rsidRPr="00DC540B" w:rsidP="00DC540B">
      <w:pPr>
        <w:pStyle w:val="BodyText"/>
      </w:pPr>
      <w:r w:rsidRPr="00DC540B">
        <w:t>The National Standard for Licensing Persons Performing High Risk Work applies to persons performing dogging and rigging work. Completion of the following units is required f</w:t>
      </w:r>
      <w:r w:rsidRPr="00DC540B">
        <w:t>or certification at either basic, intermediate or advanced levels.</w:t>
      </w:r>
    </w:p>
    <w:p w:rsidR="00000000" w:rsidRPr="00DC540B" w:rsidP="00DC540B">
      <w:pPr>
        <w:pStyle w:val="BodyText"/>
      </w:pPr>
    </w:p>
    <w:p w:rsidR="00000000" w:rsidRPr="00DC540B" w:rsidP="00DC540B">
      <w:pPr>
        <w:pStyle w:val="ListBullet"/>
      </w:pPr>
      <w:r w:rsidRPr="00DC540B">
        <w:t>CPCCLDG3001A Licence to perform dogging</w:t>
      </w:r>
    </w:p>
    <w:p w:rsidR="00000000" w:rsidRPr="00DC540B" w:rsidP="00DC540B">
      <w:pPr>
        <w:pStyle w:val="ListBullet"/>
      </w:pPr>
      <w:r w:rsidRPr="00DC540B">
        <w:t>CPCCLRG3001A Licence to perform rigging basic level</w:t>
      </w:r>
    </w:p>
    <w:p w:rsidR="00000000" w:rsidRPr="00DC540B" w:rsidP="00DC540B">
      <w:pPr>
        <w:pStyle w:val="ListBullet"/>
      </w:pPr>
      <w:r w:rsidRPr="00DC540B">
        <w:t>CPCCLRG3002A Licence to perform rigging intermediate level</w:t>
      </w:r>
    </w:p>
    <w:p w:rsidR="00000000" w:rsidRPr="00DC540B" w:rsidP="00DC540B">
      <w:pPr>
        <w:pStyle w:val="ListBullet"/>
      </w:pPr>
      <w:r w:rsidRPr="00DC540B">
        <w:t>CPCCLRG4001A Licence to perform rigg</w:t>
      </w:r>
      <w:r w:rsidRPr="00DC540B">
        <w:t>ing advanced level</w:t>
      </w:r>
    </w:p>
    <w:p w:rsidR="00000000" w:rsidRPr="00DC540B" w:rsidP="00DC540B">
      <w:pPr>
        <w:pStyle w:val="BodyText"/>
      </w:pPr>
    </w:p>
    <w:p w:rsidR="00000000" w:rsidRPr="00DC540B" w:rsidP="00DC540B">
      <w:pPr>
        <w:pStyle w:val="BodyText"/>
      </w:pPr>
      <w:r w:rsidRPr="00DC540B">
        <w:rPr>
          <w:rStyle w:val="SpecialBold"/>
        </w:rPr>
        <w:t>National Code of Practice for Induction for Construction Work</w:t>
      </w:r>
    </w:p>
    <w:p w:rsidR="00000000" w:rsidRPr="00DC540B" w:rsidP="00DC540B">
      <w:pPr>
        <w:pStyle w:val="BodyText"/>
      </w:pPr>
    </w:p>
    <w:p w:rsidR="00000000" w:rsidRPr="00DC540B" w:rsidP="00DC540B">
      <w:pPr>
        <w:pStyle w:val="BodyText"/>
      </w:pPr>
      <w:r w:rsidRPr="00DC540B">
        <w:t>Some cabling and installation work may fall within the definition of construction work. If so, people entering the construction site are required to complete the general ind</w:t>
      </w:r>
      <w:r w:rsidRPr="00DC540B">
        <w:t>uction training program specified by the National Code of Practice for Induction Training for Construction Work (Australian Safety Compensation Council, May 2007).</w:t>
      </w:r>
    </w:p>
    <w:p w:rsidR="00000000" w:rsidRPr="00DC540B" w:rsidP="00DC540B">
      <w:pPr>
        <w:pStyle w:val="BodyText"/>
      </w:pPr>
    </w:p>
    <w:p w:rsidR="00000000" w:rsidRPr="00DC540B" w:rsidP="00DC540B">
      <w:pPr>
        <w:pStyle w:val="BodyText"/>
      </w:pPr>
      <w:r w:rsidRPr="00DC540B">
        <w:rPr>
          <w:rStyle w:val="SpecialBold"/>
        </w:rPr>
        <w:t>Volume of Learning</w:t>
      </w:r>
    </w:p>
    <w:p w:rsidR="00000000" w:rsidRPr="00DC540B" w:rsidP="00DC540B">
      <w:pPr>
        <w:pStyle w:val="BodyText"/>
      </w:pPr>
    </w:p>
    <w:p w:rsidR="00000000" w:rsidRPr="00DC540B" w:rsidP="00DC540B">
      <w:pPr>
        <w:pStyle w:val="BodyText"/>
      </w:pPr>
      <w:r w:rsidRPr="00DC540B">
        <w:t>The volume of learning of a Certificate II is typically 0.5 – 1 year.</w:t>
      </w:r>
    </w:p>
    <w:p w:rsidR="00000000" w:rsidRPr="00DC540B" w:rsidP="00DC540B">
      <w:pPr>
        <w:pStyle w:val="AllowPageBreak"/>
      </w:pPr>
    </w:p>
    <w:p w:rsidR="00000000" w:rsidRPr="00DC540B" w:rsidP="00DC540B">
      <w:pPr>
        <w:pStyle w:val="Heading1"/>
      </w:pPr>
      <w:bookmarkStart w:id="5" w:name="O_641120"/>
      <w:bookmarkEnd w:id="5"/>
      <w:r w:rsidRPr="00DC540B">
        <w:t>Entry Requirements</w:t>
      </w:r>
    </w:p>
    <w:p w:rsidR="00000000" w:rsidRPr="00DC540B" w:rsidP="00DC540B">
      <w:pPr>
        <w:pStyle w:val="BodyText"/>
      </w:pPr>
      <w:r w:rsidRPr="00DC540B">
        <w:t>There are no entry requirements for this qualification.</w:t>
      </w:r>
    </w:p>
    <w:p w:rsidR="00000000" w:rsidRPr="00DC540B" w:rsidP="00DC540B">
      <w:pPr>
        <w:pStyle w:val="AllowPageBreak"/>
      </w:pPr>
    </w:p>
    <w:p w:rsidR="00000000" w:rsidRPr="00DC540B" w:rsidP="00DC540B">
      <w:pPr>
        <w:pStyle w:val="Heading1"/>
      </w:pPr>
      <w:bookmarkStart w:id="6" w:name="O_641119"/>
      <w:bookmarkEnd w:id="6"/>
      <w:r w:rsidRPr="00DC540B">
        <w:t>Employability Skills Summary</w:t>
      </w:r>
    </w:p>
    <w:tbl>
      <w:tblPr>
        <w:tblW w:w="0" w:type="auto"/>
        <w:tblLayout w:type="fixed"/>
        <w:tblCellMar>
          <w:left w:w="62" w:type="dxa"/>
          <w:right w:w="62" w:type="dxa"/>
        </w:tblCellMar>
        <w:tblLook w:val="0000"/>
      </w:tblPr>
      <w:tblGrid>
        <w:gridCol w:w="2430"/>
        <w:gridCol w:w="6390"/>
      </w:tblGrid>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0B" w:rsidP="00DC540B">
            <w:pPr>
              <w:pStyle w:val="BodyText"/>
            </w:pPr>
            <w:r w:rsidRPr="00DC540B">
              <w:rPr>
                <w:rStyle w:val="SpecialBold"/>
              </w:rPr>
              <w:t>Employability skill</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rPr>
                <w:rStyle w:val="SpecialBold"/>
              </w:rPr>
              <w:t>Industry/enterprise requirements for this qualification include:</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Communication</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0B" w:rsidP="00DC540B">
            <w:pPr>
              <w:pStyle w:val="ListBullet"/>
            </w:pPr>
            <w:r w:rsidRPr="00DC540B">
              <w:t>confirming approva</w:t>
            </w:r>
            <w:r w:rsidRPr="00DC540B">
              <w:t>l for time and method of site access with customers</w:t>
            </w:r>
          </w:p>
          <w:p w:rsidR="00000000" w:rsidP="00DC540B">
            <w:pPr>
              <w:pStyle w:val="ListBullet"/>
              <w:rPr>
                <w:lang w:val="en-NZ"/>
              </w:rPr>
            </w:pPr>
            <w:r w:rsidRPr="00DC540B">
              <w:t>documenting and communicating work-related information, including reporting of faults and problems</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Teamwork</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ListBullet"/>
              <w:rPr>
                <w:lang w:val="en-NZ"/>
              </w:rPr>
            </w:pPr>
            <w:r w:rsidRPr="00DC540B">
              <w:t xml:space="preserve">participating in a team structure by identifying team members, tasks and goals and </w:t>
            </w:r>
            <w:r w:rsidRPr="00DC540B">
              <w:t>recognising and responding positively to conflict</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Problem solving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0B" w:rsidP="00DC540B">
            <w:pPr>
              <w:pStyle w:val="ListBullet"/>
            </w:pPr>
            <w:r w:rsidRPr="00DC540B">
              <w:t>determining cable routes, taking into account building services, safety, industry codes and practices, and customer requirements</w:t>
            </w:r>
          </w:p>
          <w:p w:rsidR="00000000" w:rsidP="00DC540B">
            <w:pPr>
              <w:pStyle w:val="ListBullet"/>
              <w:rPr>
                <w:lang w:val="en-NZ"/>
              </w:rPr>
            </w:pPr>
            <w:r w:rsidRPr="00DC540B">
              <w:t>evaluating earthing needs for cable systems on customer pre</w:t>
            </w:r>
            <w:r w:rsidRPr="00DC540B">
              <w:t>mises</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Initiative and enterprise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0B" w:rsidP="00DC540B">
            <w:pPr>
              <w:pStyle w:val="ListBullet"/>
            </w:pPr>
            <w:r w:rsidRPr="00DC540B">
              <w:t>reading and understanding plans and designs to acknowledge local physical conditions</w:t>
            </w:r>
          </w:p>
          <w:p w:rsidR="00000000" w:rsidP="00DC540B">
            <w:pPr>
              <w:pStyle w:val="ListBullet"/>
              <w:rPr>
                <w:lang w:val="en-NZ"/>
              </w:rPr>
            </w:pPr>
            <w:r w:rsidRPr="00DC540B">
              <w:t>identifying issues and possible solutions within established guidelines</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Planning and organising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ListBullet"/>
              <w:rPr>
                <w:lang w:val="en-NZ"/>
              </w:rPr>
            </w:pPr>
            <w:r w:rsidRPr="00DC540B">
              <w:t>planning and organising installation an</w:t>
            </w:r>
            <w:r w:rsidRPr="00DC540B">
              <w:t>d operation of telecommunications equipment and products</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Self-management</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0B" w:rsidP="00DC540B">
            <w:pPr>
              <w:pStyle w:val="ListBullet"/>
            </w:pPr>
            <w:r w:rsidRPr="00DC540B">
              <w:t>relating own role to the industry and establishing own work schedule</w:t>
            </w:r>
          </w:p>
          <w:p w:rsidR="00000000" w:rsidP="00DC540B">
            <w:pPr>
              <w:pStyle w:val="ListBullet"/>
              <w:rPr>
                <w:lang w:val="en-NZ"/>
              </w:rPr>
            </w:pPr>
            <w:r w:rsidRPr="00DC540B">
              <w:t>using strategies to present a professional image to customers</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Learning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0B" w:rsidP="00DC540B">
            <w:pPr>
              <w:pStyle w:val="ListBullet"/>
            </w:pPr>
            <w:r w:rsidRPr="00DC540B">
              <w:t>seeking assistance from team members</w:t>
            </w:r>
          </w:p>
          <w:p w:rsidR="00000000" w:rsidP="00DC540B">
            <w:pPr>
              <w:pStyle w:val="ListBullet"/>
              <w:rPr>
                <w:lang w:val="en-NZ"/>
              </w:rPr>
            </w:pPr>
            <w:r w:rsidRPr="00DC540B">
              <w:t>giving and receiving feedback</w:t>
            </w:r>
          </w:p>
        </w:tc>
      </w:tr>
      <w:tr w:rsidTr="00DC540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0B">
            <w:pPr>
              <w:pStyle w:val="BodyText"/>
              <w:rPr>
                <w:lang w:val="en-NZ"/>
              </w:rPr>
            </w:pPr>
            <w:r w:rsidRPr="00DC540B">
              <w:t>Technology</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0B" w:rsidP="00DC540B">
            <w:pPr>
              <w:pStyle w:val="ListBullet"/>
            </w:pPr>
            <w:r w:rsidRPr="00DC540B">
              <w:t>installing and operating telecommunications equipment and products</w:t>
            </w:r>
          </w:p>
        </w:tc>
      </w:tr>
    </w:tbl>
    <w:p w:rsidR="00000000" w:rsidRPr="00DC540B" w:rsidP="00DC540B">
      <w:pPr>
        <w:pStyle w:val="BodyText"/>
      </w:pPr>
    </w:p>
    <w:p w:rsidR="00000000" w:rsidRPr="00DC540B" w:rsidP="00DC540B">
      <w:pPr>
        <w:pStyle w:val="AllowPageBreak"/>
      </w:pPr>
    </w:p>
    <w:p w:rsidR="00000000" w:rsidRPr="00DC540B" w:rsidP="00DC540B">
      <w:pPr>
        <w:pStyle w:val="Heading1"/>
      </w:pPr>
      <w:bookmarkStart w:id="7" w:name="O_641118"/>
      <w:bookmarkEnd w:id="7"/>
      <w:r w:rsidRPr="00DC540B">
        <w:t>Packaging Rules</w:t>
      </w:r>
    </w:p>
    <w:p w:rsidR="00000000" w:rsidRPr="00DC540B" w:rsidP="00DC540B">
      <w:pPr>
        <w:pStyle w:val="BodyText"/>
      </w:pPr>
      <w:r w:rsidRPr="00DC540B">
        <w:rPr>
          <w:rStyle w:val="SpecialBold"/>
        </w:rPr>
        <w:t>Total number of units = 13</w:t>
      </w:r>
    </w:p>
    <w:p w:rsidR="00000000" w:rsidRPr="00DC540B" w:rsidP="00DC540B">
      <w:pPr>
        <w:pStyle w:val="BodyText"/>
      </w:pPr>
      <w:r w:rsidRPr="00DC540B">
        <w:rPr>
          <w:rStyle w:val="SpecialBold"/>
        </w:rPr>
        <w:t>6 core units</w:t>
      </w:r>
      <w:r w:rsidRPr="00DC540B">
        <w:t xml:space="preserve">, </w:t>
      </w:r>
      <w:r w:rsidRPr="00DC540B">
        <w:rPr>
          <w:rStyle w:val="BoldandItalics"/>
        </w:rPr>
        <w:t>plus</w:t>
      </w:r>
    </w:p>
    <w:p w:rsidR="00000000" w:rsidRPr="00DC540B" w:rsidP="00DC540B">
      <w:pPr>
        <w:pStyle w:val="BodyText"/>
      </w:pPr>
      <w:r w:rsidRPr="00DC540B">
        <w:rPr>
          <w:rStyle w:val="SpecialBold"/>
        </w:rPr>
        <w:t>7 elective units</w:t>
      </w:r>
      <w:r w:rsidRPr="00DC540B">
        <w:t xml:space="preserve">, </w:t>
      </w:r>
      <w:r w:rsidRPr="00DC540B">
        <w:rPr>
          <w:rStyle w:val="BoldandItalics"/>
        </w:rPr>
        <w:t>of which:</w:t>
      </w:r>
    </w:p>
    <w:p w:rsidR="00000000" w:rsidRPr="00DC540B" w:rsidP="00DC540B">
      <w:pPr>
        <w:pStyle w:val="BodyText"/>
      </w:pPr>
    </w:p>
    <w:p w:rsidR="00000000" w:rsidRPr="00DC540B" w:rsidP="00DC540B">
      <w:pPr>
        <w:pStyle w:val="ListBullet"/>
      </w:pPr>
      <w:r w:rsidRPr="00DC540B">
        <w:rPr>
          <w:rStyle w:val="SpecialBold"/>
        </w:rPr>
        <w:t>4 units from Group A Fixed wireless or Group B Rigging installation</w:t>
      </w:r>
    </w:p>
    <w:p w:rsidR="00000000" w:rsidRPr="00DC540B" w:rsidP="00DC540B">
      <w:pPr>
        <w:pStyle w:val="ListBullet"/>
      </w:pPr>
      <w:r w:rsidRPr="00DC540B">
        <w:rPr>
          <w:rStyle w:val="SpecialBold"/>
        </w:rPr>
        <w:t xml:space="preserve">3 units must be from Group C General elective units, up to 2 of which </w:t>
      </w:r>
      <w:r w:rsidRPr="00DC540B">
        <w:t>may be substituted with two units from elsewhere in this Training Package, another Training Package or accredited cour</w:t>
      </w:r>
      <w:r w:rsidRPr="00DC540B">
        <w:t>se at Certificate II or III level.</w:t>
      </w:r>
    </w:p>
    <w:p w:rsidR="00000000" w:rsidRPr="00DC540B" w:rsidP="00DC540B">
      <w:pPr>
        <w:pStyle w:val="BodyText"/>
      </w:pPr>
    </w:p>
    <w:p w:rsidR="00000000" w:rsidRPr="00DC540B" w:rsidP="00DC540B">
      <w:pPr>
        <w:pStyle w:val="BodyText"/>
      </w:pPr>
      <w:r w:rsidRPr="00DC540B">
        <w:t>Elective units must be relevant to the work outcome, local industry requirements and the qualification level.</w:t>
      </w:r>
    </w:p>
    <w:p w:rsidR="00000000" w:rsidRPr="00DC540B" w:rsidP="00DC540B">
      <w:pPr>
        <w:pStyle w:val="BodyText"/>
      </w:pPr>
    </w:p>
    <w:p w:rsidR="00A56A7B" w:rsidP="00DC540B">
      <w:pPr>
        <w:pStyle w:val="BodyText"/>
      </w:pPr>
      <w:r w:rsidRPr="00DC540B">
        <w:t>If the four unit set ICTCBL2005B, ICTCBL2006B, ICTCBL2008B and ICTCMP2022B has been selected, unit ICTCBL2136</w:t>
      </w:r>
      <w:r w:rsidRPr="00DC540B">
        <w:t>B cannot also be selected as an elective unit.</w:t>
      </w:r>
    </w:p>
    <w:p w:rsidR="00A56A7B" w:rsidP="00DC540B">
      <w:pPr>
        <w:pStyle w:val="BodyText"/>
      </w:pPr>
    </w:p>
    <w:p w:rsidR="00000000" w:rsidRPr="00DC540B" w:rsidP="00DC540B">
      <w:pPr>
        <w:pStyle w:val="BodyText"/>
      </w:pPr>
      <w:r w:rsidRPr="00DC540B">
        <w:rPr>
          <w:rStyle w:val="SpecialBold"/>
        </w:rPr>
        <w:t>Core units</w:t>
      </w:r>
    </w:p>
    <w:p w:rsidR="00000000" w:rsidRPr="00DC540B" w:rsidP="00DC540B">
      <w:pPr>
        <w:pStyle w:val="BodyText"/>
      </w:pPr>
    </w:p>
    <w:p w:rsidR="00000000" w:rsidRPr="00DC540B" w:rsidP="00DC540B">
      <w:pPr>
        <w:pStyle w:val="BodyText"/>
      </w:pPr>
      <w:r w:rsidRPr="00DC540B">
        <w:t>CPCCOHS1001A Work safely in the construction industry</w:t>
      </w:r>
    </w:p>
    <w:p w:rsidR="00000000" w:rsidRPr="00DC540B" w:rsidP="00DC540B">
      <w:pPr>
        <w:pStyle w:val="BodyText"/>
      </w:pPr>
      <w:r w:rsidRPr="00DC540B">
        <w:t>ICTTCR2189A Use operational safety in a telecommunications rigging environment</w:t>
      </w:r>
    </w:p>
    <w:p w:rsidR="00000000" w:rsidRPr="00DC540B" w:rsidP="00DC540B">
      <w:pPr>
        <w:pStyle w:val="BodyText"/>
      </w:pPr>
      <w:r w:rsidRPr="00DC540B">
        <w:t>ICTTEN2008A Use electrical skills in telecommunications work</w:t>
      </w:r>
    </w:p>
    <w:p w:rsidR="00000000" w:rsidRPr="00DC540B" w:rsidP="00DC540B">
      <w:pPr>
        <w:pStyle w:val="BodyText"/>
      </w:pPr>
      <w:r w:rsidRPr="00DC540B">
        <w:t>I</w:t>
      </w:r>
      <w:r w:rsidRPr="00DC540B">
        <w:t>CTTEN2140B Use hand and power tools</w:t>
      </w:r>
    </w:p>
    <w:p w:rsidR="00000000" w:rsidRPr="00DC540B" w:rsidP="00DC540B">
      <w:pPr>
        <w:pStyle w:val="BodyText"/>
      </w:pPr>
      <w:r w:rsidRPr="00DC540B">
        <w:t>ICTWHS2170B Follow work health and safety and environmental policies and procedures</w:t>
      </w:r>
    </w:p>
    <w:p w:rsidR="00000000" w:rsidRPr="00DC540B" w:rsidP="00DC540B">
      <w:pPr>
        <w:pStyle w:val="BodyText"/>
      </w:pPr>
      <w:r w:rsidRPr="00DC540B">
        <w:t>ICTWOR2141A Work effectively in a telecommunications technology team</w:t>
      </w:r>
    </w:p>
    <w:p w:rsidR="00000000" w:rsidRPr="00DC540B" w:rsidP="00DC540B">
      <w:pPr>
        <w:pStyle w:val="BodyText"/>
      </w:pPr>
    </w:p>
    <w:p w:rsidR="00000000" w:rsidRPr="00DC540B" w:rsidP="00DC540B">
      <w:pPr>
        <w:pStyle w:val="BodyText"/>
      </w:pPr>
      <w:r w:rsidRPr="00DC540B">
        <w:rPr>
          <w:rStyle w:val="SpecialBold"/>
        </w:rPr>
        <w:t>Elective units</w:t>
      </w:r>
    </w:p>
    <w:p w:rsidR="00000000" w:rsidRPr="00DC540B" w:rsidP="00DC540B">
      <w:pPr>
        <w:pStyle w:val="BodyText"/>
      </w:pPr>
    </w:p>
    <w:p w:rsidR="00000000" w:rsidRPr="00DC540B" w:rsidP="00DC540B">
      <w:pPr>
        <w:pStyle w:val="BodyText"/>
      </w:pPr>
      <w:r w:rsidRPr="00DC540B">
        <w:rPr>
          <w:rStyle w:val="SpecialBold"/>
        </w:rPr>
        <w:t>Group A Fixed wireless specialist stream</w:t>
      </w:r>
    </w:p>
    <w:p w:rsidR="00000000" w:rsidRPr="00DC540B" w:rsidP="00DC540B">
      <w:pPr>
        <w:pStyle w:val="BodyText"/>
      </w:pPr>
    </w:p>
    <w:p w:rsidR="00000000" w:rsidRPr="00DC540B" w:rsidP="00DC540B">
      <w:pPr>
        <w:pStyle w:val="BodyText"/>
      </w:pPr>
      <w:r w:rsidRPr="00DC540B">
        <w:t>ICTCBL2012B Install functional and protective telecommunications earthing system</w:t>
      </w:r>
    </w:p>
    <w:p w:rsidR="00000000" w:rsidRPr="00DC540B" w:rsidP="00DC540B">
      <w:pPr>
        <w:pStyle w:val="BodyText"/>
      </w:pPr>
      <w:r w:rsidRPr="00DC540B">
        <w:t>ICTRFN3055A Install a radio communications antenna and feedline</w:t>
      </w:r>
    </w:p>
    <w:p w:rsidR="00000000" w:rsidRPr="00DC540B" w:rsidP="00DC540B">
      <w:pPr>
        <w:pStyle w:val="BodyText"/>
      </w:pPr>
      <w:r w:rsidRPr="00DC540B">
        <w:t>ICTRFN4177A Install radio communications base station equipment</w:t>
      </w:r>
    </w:p>
    <w:p w:rsidR="00000000" w:rsidRPr="00DC540B" w:rsidP="00DC540B">
      <w:pPr>
        <w:pStyle w:val="BodyText"/>
      </w:pPr>
      <w:r w:rsidRPr="00DC540B">
        <w:t>ICTTEN2219A Install and test an internet protoc</w:t>
      </w:r>
      <w:r w:rsidRPr="00DC540B">
        <w:t>ol device in convergence networks</w:t>
      </w:r>
    </w:p>
    <w:p w:rsidR="00000000" w:rsidRPr="00DC540B" w:rsidP="00DC540B">
      <w:pPr>
        <w:pStyle w:val="BodyText"/>
      </w:pPr>
    </w:p>
    <w:p w:rsidR="00000000" w:rsidRPr="00DC540B" w:rsidP="00DC540B">
      <w:pPr>
        <w:pStyle w:val="BodyText"/>
      </w:pPr>
      <w:r w:rsidRPr="00DC540B">
        <w:rPr>
          <w:rStyle w:val="SpecialBold"/>
        </w:rPr>
        <w:t>Group B Rigging installation specialist stream</w:t>
      </w:r>
    </w:p>
    <w:p w:rsidR="00000000" w:rsidRPr="00DC540B" w:rsidP="00DC540B">
      <w:pPr>
        <w:pStyle w:val="BodyText"/>
      </w:pPr>
    </w:p>
    <w:p w:rsidR="00000000" w:rsidRPr="00DC540B" w:rsidP="00DC540B">
      <w:pPr>
        <w:pStyle w:val="BodyText"/>
      </w:pPr>
      <w:r w:rsidRPr="00DC540B">
        <w:t>CPCCLDG3001A Licence to perform dogging</w:t>
      </w:r>
    </w:p>
    <w:p w:rsidR="00000000" w:rsidRPr="00DC540B" w:rsidP="00DC540B">
      <w:pPr>
        <w:pStyle w:val="BodyText"/>
      </w:pPr>
      <w:r w:rsidRPr="00DC540B">
        <w:t>CPCCLRG3001A Licence to perform rigging basic level</w:t>
      </w:r>
    </w:p>
    <w:p w:rsidR="00000000" w:rsidRPr="00DC540B" w:rsidP="00DC540B">
      <w:pPr>
        <w:pStyle w:val="BodyText"/>
      </w:pPr>
      <w:r w:rsidRPr="00DC540B">
        <w:t>ICTTCR2188A Use rigging practices and systems on telecommunications network struc</w:t>
      </w:r>
      <w:r w:rsidRPr="00DC540B">
        <w:t>tures</w:t>
      </w:r>
    </w:p>
    <w:p w:rsidR="00000000" w:rsidRPr="00DC540B" w:rsidP="00DC540B">
      <w:pPr>
        <w:pStyle w:val="BodyText"/>
      </w:pPr>
      <w:r w:rsidRPr="00DC540B">
        <w:t>ICTTCR2190A Use safe rigging practices to climb and perform rescues on telecommunications network structures</w:t>
      </w:r>
    </w:p>
    <w:p w:rsidR="00000000" w:rsidRPr="00DC540B" w:rsidP="00DC540B">
      <w:pPr>
        <w:pStyle w:val="BodyText"/>
      </w:pPr>
    </w:p>
    <w:p w:rsidR="00000000" w:rsidRPr="00DC540B" w:rsidP="00DC540B">
      <w:pPr>
        <w:pStyle w:val="BodyText"/>
      </w:pPr>
      <w:r w:rsidRPr="00DC540B">
        <w:rPr>
          <w:rStyle w:val="SpecialBold"/>
        </w:rPr>
        <w:t>Group C General elective units</w:t>
      </w:r>
    </w:p>
    <w:p w:rsidR="00000000" w:rsidRPr="00DC540B" w:rsidP="00DC540B">
      <w:pPr>
        <w:pStyle w:val="BodyText"/>
      </w:pPr>
    </w:p>
    <w:p w:rsidR="00000000" w:rsidRPr="00DC540B" w:rsidP="00DC540B">
      <w:pPr>
        <w:pStyle w:val="BodyText"/>
      </w:pPr>
      <w:r w:rsidRPr="00DC540B">
        <w:t>BSBCUS201B Deliver a service to customers</w:t>
      </w:r>
    </w:p>
    <w:p w:rsidR="00000000" w:rsidRPr="00DC540B" w:rsidP="00DC540B">
      <w:pPr>
        <w:pStyle w:val="BodyText"/>
      </w:pPr>
      <w:r w:rsidRPr="00DC540B">
        <w:t>BSBSUS201A Participate in environmentally sustainable work practic</w:t>
      </w:r>
      <w:r w:rsidRPr="00DC540B">
        <w:t>es</w:t>
      </w:r>
    </w:p>
    <w:p w:rsidR="00000000" w:rsidRPr="00DC540B" w:rsidP="00DC540B">
      <w:pPr>
        <w:pStyle w:val="BodyText"/>
      </w:pPr>
      <w:r w:rsidRPr="00DC540B">
        <w:t>CPCCLRG3002A Licence to perform rigging intermediate level</w:t>
      </w:r>
    </w:p>
    <w:p w:rsidR="00000000" w:rsidRPr="00DC540B" w:rsidP="00DC540B">
      <w:pPr>
        <w:pStyle w:val="BodyText"/>
      </w:pPr>
      <w:r w:rsidRPr="00DC540B">
        <w:t>CPCCLRG4001A Licence to perform rigging advanced level</w:t>
      </w:r>
    </w:p>
    <w:p w:rsidR="00000000" w:rsidRPr="00DC540B" w:rsidP="00DC540B">
      <w:pPr>
        <w:pStyle w:val="BodyText"/>
      </w:pPr>
      <w:r w:rsidRPr="00DC540B">
        <w:t>ICTCBL2005B Install customer cable support systems</w:t>
      </w:r>
    </w:p>
    <w:p w:rsidR="00000000" w:rsidRPr="00DC540B" w:rsidP="00DC540B">
      <w:pPr>
        <w:pStyle w:val="BodyText"/>
      </w:pPr>
      <w:r w:rsidRPr="00DC540B">
        <w:t>ICTCBL2006B Place and secure customer cable</w:t>
      </w:r>
    </w:p>
    <w:p w:rsidR="00000000" w:rsidRPr="00DC540B" w:rsidP="00DC540B">
      <w:pPr>
        <w:pStyle w:val="BodyText"/>
      </w:pPr>
      <w:r w:rsidRPr="00DC540B">
        <w:t>ICTCBL2008B Terminate metallic conductor cus</w:t>
      </w:r>
      <w:r w:rsidRPr="00DC540B">
        <w:t>tomer cable</w:t>
      </w:r>
    </w:p>
    <w:p w:rsidR="00000000" w:rsidRPr="00DC540B" w:rsidP="00DC540B">
      <w:pPr>
        <w:pStyle w:val="BodyText"/>
      </w:pPr>
      <w:r w:rsidRPr="00DC540B">
        <w:t>ICTCBL2016A Joint metallic conductor cable on customer premises</w:t>
      </w:r>
    </w:p>
    <w:p w:rsidR="00000000" w:rsidRPr="00DC540B" w:rsidP="00DC540B">
      <w:pPr>
        <w:pStyle w:val="BodyText"/>
      </w:pPr>
      <w:r w:rsidRPr="00DC540B">
        <w:t>ICTCBL2017A Alter services to existing cable system</w:t>
      </w:r>
    </w:p>
    <w:p w:rsidR="00000000" w:rsidRPr="00DC540B" w:rsidP="00DC540B">
      <w:pPr>
        <w:pStyle w:val="BodyText"/>
      </w:pPr>
      <w:r w:rsidRPr="00DC540B">
        <w:t>ICTCBL2065B Splice and terminate optical fibre cable for carriers and service providers</w:t>
      </w:r>
    </w:p>
    <w:p w:rsidR="00000000" w:rsidRPr="00DC540B" w:rsidP="00DC540B">
      <w:pPr>
        <w:pStyle w:val="BodyText"/>
      </w:pPr>
      <w:r w:rsidRPr="00DC540B">
        <w:t xml:space="preserve">ICTCBL2066B Joint and terminate coaxial </w:t>
      </w:r>
      <w:r w:rsidRPr="00DC540B">
        <w:t>cable</w:t>
      </w:r>
    </w:p>
    <w:p w:rsidR="00000000" w:rsidRPr="00DC540B" w:rsidP="00DC540B">
      <w:pPr>
        <w:pStyle w:val="BodyText"/>
      </w:pPr>
      <w:r w:rsidRPr="00DC540B">
        <w:t>ICTCBL2068A Install a telecommunications service to a building</w:t>
      </w:r>
    </w:p>
    <w:p w:rsidR="00000000" w:rsidRPr="00DC540B" w:rsidP="00DC540B">
      <w:pPr>
        <w:pStyle w:val="BodyText"/>
      </w:pPr>
      <w:r w:rsidRPr="00DC540B">
        <w:t>ICTCBL2131A Install an above ground equipment enclosure</w:t>
      </w:r>
    </w:p>
    <w:p w:rsidR="00000000" w:rsidRPr="00DC540B" w:rsidP="00DC540B">
      <w:pPr>
        <w:pStyle w:val="BodyText"/>
      </w:pPr>
      <w:r w:rsidRPr="00DC540B">
        <w:t>ICTCBL2132A Erect aerial cable supports</w:t>
      </w:r>
    </w:p>
    <w:p w:rsidR="00000000" w:rsidRPr="00DC540B" w:rsidP="00DC540B">
      <w:pPr>
        <w:pStyle w:val="BodyText"/>
      </w:pPr>
      <w:r w:rsidRPr="00DC540B">
        <w:t>ICTCBL2133A Construct underground telecommunications infrastructure</w:t>
      </w:r>
    </w:p>
    <w:p w:rsidR="00000000" w:rsidRPr="00DC540B" w:rsidP="00DC540B">
      <w:pPr>
        <w:pStyle w:val="BodyText"/>
      </w:pPr>
      <w:r w:rsidRPr="00DC540B">
        <w:t>ICTCBL2134A Fix aerial cable</w:t>
      </w:r>
    </w:p>
    <w:p w:rsidR="00000000" w:rsidRPr="00DC540B" w:rsidP="00DC540B">
      <w:pPr>
        <w:pStyle w:val="BodyText"/>
      </w:pPr>
      <w:r w:rsidRPr="00DC540B">
        <w:t>ICTCBL2136B Install, maintain and modify customer premises communications cabling: ACMA Restricted Rule</w:t>
      </w:r>
    </w:p>
    <w:p w:rsidR="00000000" w:rsidRPr="00DC540B" w:rsidP="00DC540B">
      <w:pPr>
        <w:pStyle w:val="BodyText"/>
      </w:pPr>
      <w:r w:rsidRPr="00DC540B">
        <w:t>ICTCBL2139B Apply safe technical work practices for cabling registration</w:t>
      </w:r>
    </w:p>
    <w:p w:rsidR="00000000" w:rsidRPr="00DC540B" w:rsidP="00DC540B">
      <w:pPr>
        <w:pStyle w:val="BodyText"/>
      </w:pPr>
      <w:r w:rsidRPr="00DC540B">
        <w:t>ICTCBL2163A Install a cable lead-in</w:t>
      </w:r>
    </w:p>
    <w:p w:rsidR="00000000" w:rsidRPr="00DC540B" w:rsidP="00DC540B">
      <w:pPr>
        <w:pStyle w:val="BodyText"/>
      </w:pPr>
      <w:r w:rsidRPr="00DC540B">
        <w:t>ICTCMP2022B Or</w:t>
      </w:r>
      <w:r w:rsidRPr="00DC540B">
        <w:t>ganise and monitor cabling to ensure compliance with regulatory and industry standards</w:t>
      </w:r>
    </w:p>
    <w:p w:rsidR="00000000" w:rsidRPr="00DC540B" w:rsidP="00DC540B">
      <w:pPr>
        <w:pStyle w:val="BodyText"/>
      </w:pPr>
      <w:r w:rsidRPr="00DC540B">
        <w:t>ICTOHS2080A Provide telecommunications services safely on roofs</w:t>
      </w:r>
    </w:p>
    <w:p w:rsidR="00000000" w:rsidRPr="00DC540B" w:rsidP="00DC540B">
      <w:pPr>
        <w:pStyle w:val="BodyText"/>
      </w:pPr>
      <w:r w:rsidRPr="00DC540B">
        <w:t>ICTOHS2153B Work safely near power infrastructure</w:t>
      </w:r>
    </w:p>
    <w:p w:rsidR="00000000" w:rsidRPr="00DC540B" w:rsidP="00DC540B">
      <w:pPr>
        <w:pStyle w:val="BodyText"/>
      </w:pPr>
      <w:r w:rsidRPr="00DC540B">
        <w:t>ICTPMG2130A Prepare site for support installation</w:t>
      </w:r>
    </w:p>
    <w:p w:rsidR="00000000" w:rsidRPr="00DC540B" w:rsidP="00DC540B">
      <w:pPr>
        <w:pStyle w:val="BodyText"/>
      </w:pPr>
      <w:r w:rsidRPr="00DC540B">
        <w:t>ICTPM</w:t>
      </w:r>
      <w:r w:rsidRPr="00DC540B">
        <w:t>G2173A Plan, organise and undertake work activities</w:t>
      </w:r>
    </w:p>
    <w:p w:rsidR="00000000" w:rsidRPr="00DC540B" w:rsidP="00DC540B">
      <w:pPr>
        <w:pStyle w:val="BodyText"/>
      </w:pPr>
      <w:r w:rsidRPr="00DC540B">
        <w:t>ICTRFN2163B Install a satellite antenna</w:t>
      </w:r>
    </w:p>
    <w:p w:rsidR="00000000" w:rsidRPr="00DC540B" w:rsidP="00DC540B">
      <w:pPr>
        <w:pStyle w:val="BodyText"/>
      </w:pPr>
      <w:r w:rsidRPr="00DC540B">
        <w:t>ICTRFN2164B Install a terrestrial antenna</w:t>
      </w:r>
    </w:p>
    <w:p w:rsidR="00000000" w:rsidRPr="00DC540B" w:rsidP="00DC540B">
      <w:pPr>
        <w:pStyle w:val="BodyText"/>
      </w:pPr>
      <w:r w:rsidRPr="00DC540B">
        <w:t>ICTWHS2081A Work safely in a radio frequency electromagnetic radiation environment</w:t>
      </w:r>
    </w:p>
    <w:p w:rsidR="00000000" w:rsidRPr="00DC540B" w:rsidP="00DC540B">
      <w:pPr>
        <w:pStyle w:val="AllowPageBreak"/>
      </w:pPr>
    </w:p>
    <w:p w:rsidR="00000000" w:rsidRPr="00DC540B" w:rsidP="00DC540B">
      <w:pPr>
        <w:pStyle w:val="Heading1"/>
      </w:pPr>
      <w:bookmarkStart w:id="8" w:name="O_641117"/>
      <w:bookmarkEnd w:id="8"/>
      <w:r w:rsidRPr="00DC540B">
        <w:t>Prerequisite Units</w:t>
      </w:r>
    </w:p>
    <w:p w:rsidR="00000000" w:rsidRPr="00DC540B" w:rsidP="00DC540B">
      <w:pPr>
        <w:pStyle w:val="BodyText"/>
      </w:pPr>
      <w:r w:rsidRPr="00DC540B">
        <w:t>The</w:t>
      </w:r>
      <w:r w:rsidRPr="00DC540B">
        <w:t xml:space="preserve"> following units in this qualification have the prerequisite units detailed below.</w:t>
      </w:r>
    </w:p>
    <w:p w:rsidR="00000000" w:rsidRPr="00DC540B" w:rsidP="00DC540B">
      <w:pPr>
        <w:pStyle w:val="BodyText"/>
      </w:pPr>
    </w:p>
    <w:tbl>
      <w:tblPr>
        <w:tblW w:w="0" w:type="auto"/>
        <w:tblLayout w:type="fixed"/>
        <w:tblCellMar>
          <w:left w:w="62" w:type="dxa"/>
          <w:right w:w="62" w:type="dxa"/>
        </w:tblCellMar>
        <w:tblLook w:val="0000"/>
      </w:tblPr>
      <w:tblGrid>
        <w:gridCol w:w="4050"/>
        <w:gridCol w:w="4680"/>
      </w:tblGrid>
      <w:tr w:rsidTr="00DC540B">
        <w:tblPrEx>
          <w:tblW w:w="0" w:type="auto"/>
          <w:tblLayout w:type="fixed"/>
          <w:tblCellMar>
            <w:left w:w="62" w:type="dxa"/>
            <w:right w:w="62" w:type="dxa"/>
          </w:tblCellMar>
          <w:tblLook w:val="0000"/>
        </w:tblPrEx>
        <w:trPr>
          <w:trHeight w:val="331"/>
        </w:trPr>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40B" w:rsidP="00DC540B">
            <w:pPr>
              <w:pStyle w:val="BodyText"/>
            </w:pPr>
            <w:r w:rsidRPr="00DC540B">
              <w:rPr>
                <w:rStyle w:val="SpecialBold"/>
              </w:rPr>
              <w:t>Code and title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40B">
            <w:pPr>
              <w:pStyle w:val="BodyText"/>
              <w:rPr>
                <w:lang w:val="en-NZ"/>
              </w:rPr>
            </w:pPr>
            <w:r w:rsidRPr="00DC540B">
              <w:rPr>
                <w:rStyle w:val="SpecialBold"/>
              </w:rPr>
              <w:t>Prerequisite units require</w:t>
            </w:r>
          </w:p>
        </w:tc>
      </w:tr>
      <w:tr w:rsidTr="00DC540B">
        <w:tblPrEx>
          <w:tblW w:w="0" w:type="auto"/>
          <w:tblLayout w:type="fixed"/>
          <w:tblCellMar>
            <w:left w:w="62" w:type="dxa"/>
            <w:right w:w="62" w:type="dxa"/>
          </w:tblCellMar>
          <w:tblLook w:val="0000"/>
        </w:tblPrEx>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40B">
            <w:pPr>
              <w:pStyle w:val="BodyText"/>
              <w:rPr>
                <w:lang w:val="en-NZ"/>
              </w:rPr>
            </w:pPr>
            <w:r w:rsidRPr="00DC540B">
              <w:t>CPCCLRG3002A Licence to perform rigging intermediate level</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40B">
            <w:pPr>
              <w:pStyle w:val="BodyText"/>
              <w:rPr>
                <w:lang w:val="en-NZ"/>
              </w:rPr>
            </w:pPr>
            <w:r w:rsidRPr="00DC540B">
              <w:t>CPCCLRG3001A Licence to perform rigging basic level</w:t>
            </w:r>
          </w:p>
        </w:tc>
      </w:tr>
      <w:tr w:rsidTr="00DC540B">
        <w:tblPrEx>
          <w:tblW w:w="0" w:type="auto"/>
          <w:tblLayout w:type="fixed"/>
          <w:tblCellMar>
            <w:left w:w="62" w:type="dxa"/>
            <w:right w:w="62" w:type="dxa"/>
          </w:tblCellMar>
          <w:tblLook w:val="0000"/>
        </w:tblPrEx>
        <w:trPr>
          <w:trHeight w:val="331"/>
        </w:trPr>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40B">
            <w:pPr>
              <w:pStyle w:val="BodyText"/>
              <w:rPr>
                <w:lang w:val="en-NZ"/>
              </w:rPr>
            </w:pPr>
            <w:r w:rsidRPr="00DC540B">
              <w:t>CPCCLRG4001A Licence to perform rigging advanced level</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40B" w:rsidP="00DC540B">
            <w:pPr>
              <w:pStyle w:val="BodyText"/>
            </w:pPr>
            <w:r w:rsidRPr="00DC540B">
              <w:t>CPCCLRG3002A Licence to perform rigging intermediate level</w:t>
            </w:r>
          </w:p>
        </w:tc>
      </w:tr>
    </w:tbl>
    <w:p w:rsidR="00000000" w:rsidRPr="00DC540B" w:rsidP="00DC540B">
      <w:pPr>
        <w:pStyle w:val="BodyText"/>
      </w:pPr>
    </w:p>
    <w:p w:rsidR="00000000" w:rsidRPr="00DC540B" w:rsidP="00DC540B"/>
    <w:sectPr w:rsidSect="00DC54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0B" w:rsidRPr="00A56A7B" w:rsidP="00A56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7B" w:rsidP="00DC54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6A7B" w:rsidP="00DC540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6A7B" w:rsidP="00DC54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0B" w:rsidRPr="00A56A7B" w:rsidP="00A56A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7B" w:rsidRPr="002D2AF8" w:rsidP="00DC540B">
    <w:pPr>
      <w:pStyle w:val="Header"/>
      <w:framePr w:wrap="around"/>
    </w:pPr>
    <w:r>
      <w:fldChar w:fldCharType="begin"/>
    </w:r>
    <w:r>
      <w:instrText xml:space="preserve"> TITLE   \* MERGEFORMAT </w:instrText>
    </w:r>
    <w:r>
      <w:fldChar w:fldCharType="separate"/>
    </w:r>
    <w:r>
      <w:t>ICT20513 Certificate II in Telecommunications Fixed Wireless and Rigging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A56A7B" w:rsidP="00DC54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B4D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C43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4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40B"/>
    <w:pPr>
      <w:spacing w:before="360" w:after="60"/>
      <w:outlineLvl w:val="0"/>
    </w:pPr>
    <w:rPr>
      <w:sz w:val="32"/>
    </w:rPr>
  </w:style>
  <w:style w:type="paragraph" w:styleId="Heading2">
    <w:name w:val="heading 2"/>
    <w:basedOn w:val="HeadingBase"/>
    <w:next w:val="BodyText"/>
    <w:link w:val="Heading2Char"/>
    <w:qFormat/>
    <w:rsid w:val="00DC540B"/>
    <w:pPr>
      <w:keepLines/>
      <w:spacing w:before="240" w:after="120"/>
      <w:outlineLvl w:val="1"/>
    </w:pPr>
    <w:rPr>
      <w:sz w:val="28"/>
      <w:szCs w:val="40"/>
    </w:rPr>
  </w:style>
  <w:style w:type="paragraph" w:styleId="Heading3">
    <w:name w:val="heading 3"/>
    <w:basedOn w:val="HeadingBase"/>
    <w:next w:val="BodyText"/>
    <w:link w:val="Heading3Char"/>
    <w:qFormat/>
    <w:rsid w:val="00DC540B"/>
    <w:pPr>
      <w:spacing w:before="180" w:after="120"/>
      <w:outlineLvl w:val="2"/>
    </w:pPr>
    <w:rPr>
      <w:spacing w:val="-10"/>
      <w:kern w:val="32"/>
    </w:rPr>
  </w:style>
  <w:style w:type="paragraph" w:styleId="Heading4">
    <w:name w:val="heading 4"/>
    <w:basedOn w:val="HeadingBase"/>
    <w:next w:val="BodyText"/>
    <w:link w:val="Heading4Char"/>
    <w:qFormat/>
    <w:rsid w:val="00DC540B"/>
    <w:pPr>
      <w:spacing w:before="160" w:after="120"/>
      <w:outlineLvl w:val="3"/>
    </w:pPr>
    <w:rPr>
      <w:sz w:val="22"/>
    </w:rPr>
  </w:style>
  <w:style w:type="paragraph" w:styleId="Heading5">
    <w:name w:val="heading 5"/>
    <w:basedOn w:val="HeadingBase"/>
    <w:next w:val="Normal"/>
    <w:link w:val="Heading5Char"/>
    <w:qFormat/>
    <w:rsid w:val="00DC540B"/>
    <w:pPr>
      <w:spacing w:before="80"/>
      <w:outlineLvl w:val="4"/>
    </w:pPr>
    <w:rPr>
      <w:color w:val="918585"/>
      <w:sz w:val="20"/>
    </w:rPr>
  </w:style>
  <w:style w:type="paragraph" w:styleId="Heading6">
    <w:name w:val="heading 6"/>
    <w:basedOn w:val="HeadingBase"/>
    <w:next w:val="Normal"/>
    <w:link w:val="Heading6Char"/>
    <w:qFormat/>
    <w:rsid w:val="00DC540B"/>
    <w:pPr>
      <w:spacing w:before="60"/>
      <w:outlineLvl w:val="5"/>
    </w:pPr>
    <w:rPr>
      <w:color w:val="918585"/>
      <w:sz w:val="20"/>
    </w:rPr>
  </w:style>
  <w:style w:type="paragraph" w:styleId="Heading7">
    <w:name w:val="heading 7"/>
    <w:basedOn w:val="Normal"/>
    <w:next w:val="Normal"/>
    <w:link w:val="Heading7Char"/>
    <w:qFormat/>
    <w:rsid w:val="00DC540B"/>
    <w:pPr>
      <w:ind w:left="720"/>
      <w:outlineLvl w:val="6"/>
    </w:pPr>
    <w:rPr>
      <w:i/>
    </w:rPr>
  </w:style>
  <w:style w:type="paragraph" w:styleId="Heading8">
    <w:name w:val="heading 8"/>
    <w:basedOn w:val="Normal"/>
    <w:next w:val="Normal"/>
    <w:link w:val="Heading8Char"/>
    <w:qFormat/>
    <w:rsid w:val="00DC540B"/>
    <w:pPr>
      <w:ind w:left="720"/>
      <w:outlineLvl w:val="7"/>
    </w:pPr>
    <w:rPr>
      <w:i/>
    </w:rPr>
  </w:style>
  <w:style w:type="paragraph" w:styleId="Heading9">
    <w:name w:val="heading 9"/>
    <w:basedOn w:val="Normal"/>
    <w:next w:val="Normal"/>
    <w:link w:val="Heading9Char"/>
    <w:qFormat/>
    <w:rsid w:val="00DC540B"/>
    <w:pPr>
      <w:ind w:left="720"/>
      <w:outlineLvl w:val="8"/>
    </w:pPr>
    <w:rPr>
      <w:i/>
    </w:rPr>
  </w:style>
  <w:style w:type="character" w:default="1" w:styleId="DefaultParagraphFont">
    <w:name w:val="Default Paragraph Font"/>
    <w:uiPriority w:val="1"/>
    <w:unhideWhenUsed/>
    <w:rsid w:val="00DC5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40B"/>
  </w:style>
  <w:style w:type="character" w:customStyle="1" w:styleId="Heading1Char">
    <w:name w:val="Heading 1 Char"/>
    <w:basedOn w:val="DefaultParagraphFont"/>
    <w:link w:val="Heading1"/>
    <w:rsid w:val="00DC540B"/>
    <w:rPr>
      <w:rFonts w:ascii="Times New Roman" w:eastAsia="Times New Roman" w:hAnsi="Times New Roman" w:cs="Times New Roman"/>
      <w:b/>
      <w:sz w:val="32"/>
      <w:szCs w:val="20"/>
      <w:lang w:eastAsia="en-US"/>
    </w:rPr>
  </w:style>
  <w:style w:type="paragraph" w:styleId="BodyText">
    <w:name w:val="Body Text"/>
    <w:basedOn w:val="Normal"/>
    <w:link w:val="BodyTextChar"/>
    <w:rsid w:val="00DC54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40B"/>
    <w:rPr>
      <w:rFonts w:ascii="Times New Roman" w:eastAsia="Times New Roman" w:hAnsi="Times New Roman" w:cs="Times New Roman"/>
      <w:sz w:val="24"/>
      <w:lang w:eastAsia="en-US"/>
    </w:rPr>
  </w:style>
  <w:style w:type="paragraph" w:styleId="ListBullet">
    <w:name w:val="List Bullet"/>
    <w:basedOn w:val="List"/>
    <w:rsid w:val="00DC540B"/>
    <w:pPr>
      <w:numPr>
        <w:numId w:val="12"/>
      </w:numPr>
      <w:tabs>
        <w:tab w:val="clear" w:pos="340"/>
      </w:tabs>
      <w:spacing w:before="40" w:after="40"/>
    </w:pPr>
  </w:style>
  <w:style w:type="character" w:customStyle="1" w:styleId="SpecialBold">
    <w:name w:val="Special Bold"/>
    <w:basedOn w:val="DefaultParagraphFont"/>
    <w:rsid w:val="00DC540B"/>
    <w:rPr>
      <w:b/>
      <w:spacing w:val="0"/>
    </w:rPr>
  </w:style>
  <w:style w:type="character" w:styleId="Emphasis">
    <w:name w:val="Emphasis"/>
    <w:basedOn w:val="DefaultParagraphFont"/>
    <w:qFormat/>
    <w:rsid w:val="00DC540B"/>
    <w:rPr>
      <w:i/>
    </w:rPr>
  </w:style>
  <w:style w:type="paragraph" w:customStyle="1" w:styleId="SuperHeading">
    <w:name w:val="SuperHeading"/>
    <w:basedOn w:val="Normal"/>
    <w:rsid w:val="00DC540B"/>
    <w:pPr>
      <w:spacing w:before="240" w:after="120"/>
      <w:outlineLvl w:val="0"/>
    </w:pPr>
    <w:rPr>
      <w:rFonts w:ascii="Times New Roman" w:hAnsi="Times New Roman"/>
      <w:b/>
      <w:sz w:val="32"/>
    </w:rPr>
  </w:style>
  <w:style w:type="paragraph" w:customStyle="1" w:styleId="AllowPageBreak">
    <w:name w:val="AllowPageBreak"/>
    <w:rsid w:val="00DC54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540B"/>
    <w:rPr>
      <w:b/>
      <w:i/>
      <w:u w:val="none"/>
    </w:rPr>
  </w:style>
  <w:style w:type="character" w:customStyle="1" w:styleId="Heading2Char">
    <w:name w:val="Heading 2 Char"/>
    <w:basedOn w:val="DefaultParagraphFont"/>
    <w:link w:val="Heading2"/>
    <w:rsid w:val="00DC5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4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4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40B"/>
    <w:rPr>
      <w:rFonts w:ascii="Courier New" w:eastAsia="Times New Roman" w:hAnsi="Courier New" w:cs="Times New Roman"/>
      <w:i/>
      <w:szCs w:val="20"/>
      <w:lang w:eastAsia="en-US"/>
    </w:rPr>
  </w:style>
  <w:style w:type="paragraph" w:customStyle="1" w:styleId="HeadingBase">
    <w:name w:val="Heading Base"/>
    <w:rsid w:val="00DC5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40B"/>
    <w:pPr>
      <w:tabs>
        <w:tab w:val="right" w:leader="dot" w:pos="9072"/>
      </w:tabs>
      <w:ind w:left="567"/>
    </w:pPr>
    <w:rPr>
      <w:szCs w:val="22"/>
    </w:rPr>
  </w:style>
  <w:style w:type="paragraph" w:customStyle="1" w:styleId="TOCBase">
    <w:name w:val="TOC Base"/>
    <w:rsid w:val="00DC5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40B"/>
    <w:pPr>
      <w:tabs>
        <w:tab w:val="right" w:leader="dot" w:pos="9072"/>
      </w:tabs>
      <w:spacing w:before="40" w:after="40"/>
      <w:ind w:left="284"/>
    </w:pPr>
    <w:rPr>
      <w:rFonts w:ascii="Times New Roman" w:hAnsi="Times New Roman"/>
    </w:rPr>
  </w:style>
  <w:style w:type="paragraph" w:styleId="TOC1">
    <w:name w:val="toc 1"/>
    <w:basedOn w:val="TOCBase"/>
    <w:next w:val="Normal"/>
    <w:rsid w:val="00DC54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40B"/>
    <w:rPr>
      <w:rFonts w:ascii="Times New Roman" w:eastAsia="Times New Roman" w:hAnsi="Times New Roman" w:cs="Times New Roman"/>
      <w:sz w:val="16"/>
      <w:lang w:eastAsia="en-US"/>
    </w:rPr>
  </w:style>
  <w:style w:type="paragraph" w:styleId="Title">
    <w:name w:val="Title"/>
    <w:basedOn w:val="HeadingBase"/>
    <w:link w:val="TitleChar"/>
    <w:qFormat/>
    <w:rsid w:val="00DC540B"/>
    <w:pPr>
      <w:spacing w:before="5040"/>
      <w:jc w:val="center"/>
    </w:pPr>
    <w:rPr>
      <w:sz w:val="48"/>
      <w:szCs w:val="72"/>
      <w:lang w:val="en-US"/>
    </w:rPr>
  </w:style>
  <w:style w:type="character" w:customStyle="1" w:styleId="TitleChar">
    <w:name w:val="Title Char"/>
    <w:basedOn w:val="DefaultParagraphFont"/>
    <w:link w:val="Title"/>
    <w:rsid w:val="00DC5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40B"/>
    <w:pPr>
      <w:tabs>
        <w:tab w:val="left" w:pos="3600"/>
        <w:tab w:val="left" w:pos="3958"/>
      </w:tabs>
    </w:pPr>
  </w:style>
  <w:style w:type="paragraph" w:styleId="List">
    <w:name w:val="List"/>
    <w:basedOn w:val="BodyText"/>
    <w:next w:val="BodyText"/>
    <w:rsid w:val="00DC540B"/>
    <w:pPr>
      <w:tabs>
        <w:tab w:val="left" w:pos="340"/>
      </w:tabs>
      <w:spacing w:before="60" w:after="60"/>
      <w:ind w:left="340" w:hanging="340"/>
    </w:pPr>
  </w:style>
  <w:style w:type="paragraph" w:customStyle="1" w:styleId="Note">
    <w:name w:val="Note"/>
    <w:basedOn w:val="BodyText"/>
    <w:rsid w:val="00DC54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40B"/>
    <w:pPr>
      <w:framePr w:wrap="auto" w:hAnchor="text" w:y="6049"/>
    </w:pPr>
    <w:rPr>
      <w:color w:val="000000"/>
      <w:sz w:val="40"/>
    </w:rPr>
  </w:style>
  <w:style w:type="paragraph" w:customStyle="1" w:styleId="TOCTitle">
    <w:name w:val="TOCTitle"/>
    <w:basedOn w:val="Heading1"/>
    <w:rsid w:val="00DC540B"/>
    <w:pPr>
      <w:spacing w:after="240"/>
      <w:jc w:val="center"/>
      <w:outlineLvl w:val="9"/>
    </w:pPr>
    <w:rPr>
      <w:caps/>
    </w:rPr>
  </w:style>
  <w:style w:type="paragraph" w:customStyle="1" w:styleId="Version">
    <w:name w:val="Version"/>
    <w:rsid w:val="00DC54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40B"/>
    <w:pPr>
      <w:numPr>
        <w:numId w:val="13"/>
      </w:numPr>
      <w:tabs>
        <w:tab w:val="clear" w:pos="680"/>
      </w:tabs>
    </w:pPr>
  </w:style>
  <w:style w:type="paragraph" w:styleId="Index1">
    <w:name w:val="index 1"/>
    <w:basedOn w:val="Normal"/>
    <w:next w:val="Normal"/>
    <w:semiHidden/>
    <w:rsid w:val="00DC540B"/>
    <w:pPr>
      <w:keepNext w:val="0"/>
      <w:tabs>
        <w:tab w:val="right" w:pos="4176"/>
      </w:tabs>
      <w:ind w:left="198" w:hanging="198"/>
    </w:pPr>
    <w:rPr>
      <w:rFonts w:ascii="Garamond" w:hAnsi="Garamond"/>
    </w:rPr>
  </w:style>
  <w:style w:type="paragraph" w:styleId="IndexHeading">
    <w:name w:val="index heading"/>
    <w:basedOn w:val="Normal"/>
    <w:next w:val="Index1"/>
    <w:semiHidden/>
    <w:rsid w:val="00DC540B"/>
    <w:pPr>
      <w:spacing w:before="120" w:after="120"/>
    </w:pPr>
    <w:rPr>
      <w:rFonts w:ascii="Arial" w:hAnsi="Arial"/>
      <w:b/>
      <w:color w:val="918585"/>
      <w:sz w:val="24"/>
    </w:rPr>
  </w:style>
  <w:style w:type="paragraph" w:styleId="Header">
    <w:name w:val="header"/>
    <w:basedOn w:val="Normal"/>
    <w:link w:val="HeaderChar"/>
    <w:rsid w:val="00DC5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40B"/>
    <w:rPr>
      <w:rFonts w:ascii="Times New Roman" w:eastAsia="Times New Roman" w:hAnsi="Times New Roman" w:cs="Times New Roman"/>
      <w:sz w:val="16"/>
      <w:szCs w:val="20"/>
      <w:lang w:val="en-GB" w:eastAsia="en-US"/>
    </w:rPr>
  </w:style>
  <w:style w:type="paragraph" w:customStyle="1" w:styleId="Chapter">
    <w:name w:val="Chapter"/>
    <w:basedOn w:val="Normal"/>
    <w:rsid w:val="00DC540B"/>
    <w:pPr>
      <w:spacing w:before="240"/>
    </w:pPr>
    <w:rPr>
      <w:rFonts w:ascii="Times New Roman" w:hAnsi="Times New Roman"/>
      <w:smallCaps/>
      <w:spacing w:val="80"/>
      <w:sz w:val="28"/>
    </w:rPr>
  </w:style>
  <w:style w:type="paragraph" w:customStyle="1" w:styleId="InChapter">
    <w:name w:val="InChapter"/>
    <w:basedOn w:val="Heading3"/>
    <w:rsid w:val="00DC540B"/>
    <w:pPr>
      <w:spacing w:after="240"/>
      <w:outlineLvl w:val="9"/>
    </w:pPr>
    <w:rPr>
      <w:noProof/>
    </w:rPr>
  </w:style>
  <w:style w:type="paragraph" w:styleId="Index2">
    <w:name w:val="index 2"/>
    <w:basedOn w:val="Normal"/>
    <w:next w:val="Normal"/>
    <w:semiHidden/>
    <w:rsid w:val="00DC540B"/>
    <w:pPr>
      <w:tabs>
        <w:tab w:val="right" w:pos="4176"/>
      </w:tabs>
      <w:ind w:left="568" w:hanging="284"/>
    </w:pPr>
    <w:rPr>
      <w:rFonts w:ascii="Garamond" w:hAnsi="Garamond"/>
    </w:rPr>
  </w:style>
  <w:style w:type="paragraph" w:customStyle="1" w:styleId="Byline">
    <w:name w:val="Byline"/>
    <w:rsid w:val="00DC5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40B"/>
    <w:pPr>
      <w:tabs>
        <w:tab w:val="clear" w:pos="3600"/>
        <w:tab w:val="clear" w:pos="3958"/>
      </w:tabs>
      <w:jc w:val="right"/>
    </w:pPr>
  </w:style>
  <w:style w:type="paragraph" w:styleId="Caption">
    <w:name w:val="caption"/>
    <w:basedOn w:val="BodyText"/>
    <w:next w:val="Normal"/>
    <w:qFormat/>
    <w:rsid w:val="00DC540B"/>
    <w:pPr>
      <w:framePr w:w="2268" w:hSpace="181" w:vSpace="181" w:wrap="around" w:vAnchor="text" w:hAnchor="page" w:x="1135" w:y="285" w:anchorLock="1"/>
    </w:pPr>
    <w:rPr>
      <w:i/>
    </w:rPr>
  </w:style>
  <w:style w:type="paragraph" w:customStyle="1" w:styleId="MiniTOCTitle">
    <w:name w:val="MiniTOCTitle"/>
    <w:basedOn w:val="Heading4"/>
    <w:rsid w:val="00DC540B"/>
    <w:pPr>
      <w:spacing w:before="240"/>
      <w:outlineLvl w:val="9"/>
    </w:pPr>
    <w:rPr>
      <w:noProof/>
      <w:sz w:val="24"/>
    </w:rPr>
  </w:style>
  <w:style w:type="paragraph" w:customStyle="1" w:styleId="MiniTOCItem">
    <w:name w:val="MiniTOCItem"/>
    <w:basedOn w:val="ListBullet"/>
    <w:rsid w:val="00DC540B"/>
    <w:pPr>
      <w:numPr>
        <w:numId w:val="0"/>
      </w:numPr>
      <w:tabs>
        <w:tab w:val="right" w:leader="dot" w:pos="6521"/>
      </w:tabs>
      <w:spacing w:before="0" w:after="0"/>
    </w:pPr>
  </w:style>
  <w:style w:type="paragraph" w:customStyle="1" w:styleId="TOFTitle">
    <w:name w:val="TOFTitle"/>
    <w:basedOn w:val="TOCTitle"/>
    <w:rsid w:val="00DC540B"/>
  </w:style>
  <w:style w:type="paragraph" w:styleId="TableofFigures">
    <w:name w:val="table of figures"/>
    <w:basedOn w:val="Normal"/>
    <w:next w:val="Normal"/>
    <w:semiHidden/>
    <w:rsid w:val="00DC540B"/>
    <w:pPr>
      <w:tabs>
        <w:tab w:val="right" w:leader="dot" w:pos="9072"/>
      </w:tabs>
      <w:ind w:left="970" w:hanging="403"/>
    </w:pPr>
    <w:rPr>
      <w:rFonts w:ascii="Times New Roman" w:hAnsi="Times New Roman"/>
      <w:b/>
    </w:rPr>
  </w:style>
  <w:style w:type="paragraph" w:styleId="ListNumber">
    <w:name w:val="List Number"/>
    <w:basedOn w:val="List"/>
    <w:rsid w:val="00DC540B"/>
    <w:pPr>
      <w:numPr>
        <w:numId w:val="10"/>
      </w:numPr>
    </w:pPr>
  </w:style>
  <w:style w:type="character" w:customStyle="1" w:styleId="WingdingSymbols">
    <w:name w:val="Wingding Symbols"/>
    <w:rsid w:val="00DC540B"/>
    <w:rPr>
      <w:rFonts w:ascii="Wingdings" w:hAnsi="Wingdings"/>
    </w:rPr>
  </w:style>
  <w:style w:type="paragraph" w:customStyle="1" w:styleId="TableHeading">
    <w:name w:val="Table Heading"/>
    <w:basedOn w:val="HeadingBase"/>
    <w:rsid w:val="00DC540B"/>
    <w:pPr>
      <w:keepLines/>
      <w:pBdr>
        <w:bottom w:val="single" w:sz="6" w:space="1" w:color="918585"/>
      </w:pBdr>
      <w:spacing w:before="240"/>
    </w:pPr>
  </w:style>
  <w:style w:type="character" w:customStyle="1" w:styleId="HotSpot">
    <w:name w:val="HotSpot"/>
    <w:rsid w:val="00DC540B"/>
    <w:rPr>
      <w:color w:val="0033CC"/>
      <w:u w:val="none"/>
    </w:rPr>
  </w:style>
  <w:style w:type="paragraph" w:customStyle="1" w:styleId="BodyTextRight">
    <w:name w:val="Body Text Right"/>
    <w:basedOn w:val="BodyText"/>
    <w:rsid w:val="00DC540B"/>
    <w:pPr>
      <w:spacing w:before="0" w:after="0"/>
      <w:jc w:val="right"/>
    </w:pPr>
  </w:style>
  <w:style w:type="paragraph" w:styleId="Index3">
    <w:name w:val="index 3"/>
    <w:basedOn w:val="ListNumber2"/>
    <w:next w:val="Normal"/>
    <w:semiHidden/>
    <w:rsid w:val="00DC540B"/>
    <w:pPr>
      <w:numPr>
        <w:numId w:val="0"/>
      </w:numPr>
      <w:tabs>
        <w:tab w:val="right" w:leader="dot" w:pos="4176"/>
      </w:tabs>
    </w:pPr>
  </w:style>
  <w:style w:type="paragraph" w:styleId="ListNumber2">
    <w:name w:val="List Number 2"/>
    <w:basedOn w:val="List2"/>
    <w:rsid w:val="00DC540B"/>
    <w:pPr>
      <w:numPr>
        <w:numId w:val="9"/>
      </w:numPr>
      <w:tabs>
        <w:tab w:val="clear" w:pos="1060"/>
      </w:tabs>
    </w:pPr>
  </w:style>
  <w:style w:type="paragraph" w:customStyle="1" w:styleId="MarginNote">
    <w:name w:val="Margin Note"/>
    <w:basedOn w:val="BodyText"/>
    <w:rsid w:val="00DC5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4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40B"/>
    <w:rPr>
      <w:sz w:val="32"/>
    </w:rPr>
  </w:style>
  <w:style w:type="paragraph" w:customStyle="1" w:styleId="HeadingProcedure">
    <w:name w:val="Heading Procedure"/>
    <w:basedOn w:val="HeadingBase"/>
    <w:next w:val="Normal"/>
    <w:rsid w:val="00DC540B"/>
    <w:pPr>
      <w:tabs>
        <w:tab w:val="left" w:pos="0"/>
      </w:tabs>
      <w:spacing w:before="120" w:after="60"/>
    </w:pPr>
    <w:rPr>
      <w:i/>
      <w:color w:val="918585"/>
      <w:sz w:val="22"/>
    </w:rPr>
  </w:style>
  <w:style w:type="paragraph" w:customStyle="1" w:styleId="TableBodyText">
    <w:name w:val="Table Body Text"/>
    <w:basedOn w:val="BodyText"/>
    <w:rsid w:val="00DC540B"/>
    <w:pPr>
      <w:spacing w:before="60" w:after="60"/>
    </w:pPr>
  </w:style>
  <w:style w:type="paragraph" w:styleId="ListContinue">
    <w:name w:val="List Continue"/>
    <w:basedOn w:val="List"/>
    <w:rsid w:val="00DC540B"/>
    <w:pPr>
      <w:ind w:firstLine="0"/>
    </w:pPr>
  </w:style>
  <w:style w:type="paragraph" w:customStyle="1" w:styleId="ListNote">
    <w:name w:val="List Note"/>
    <w:basedOn w:val="List"/>
    <w:rsid w:val="00DC540B"/>
    <w:pPr>
      <w:pBdr>
        <w:top w:val="single" w:sz="6" w:space="2" w:color="918585"/>
        <w:bottom w:val="single" w:sz="6" w:space="2" w:color="918585"/>
      </w:pBdr>
      <w:tabs>
        <w:tab w:val="left" w:pos="1021"/>
      </w:tabs>
      <w:ind w:firstLine="0"/>
    </w:pPr>
  </w:style>
  <w:style w:type="paragraph" w:customStyle="1" w:styleId="Warning">
    <w:name w:val="Warning"/>
    <w:basedOn w:val="BodyText"/>
    <w:rsid w:val="00DC540B"/>
    <w:pPr>
      <w:shd w:val="clear" w:color="auto" w:fill="D9D9D9"/>
      <w:tabs>
        <w:tab w:val="left" w:pos="992"/>
      </w:tabs>
      <w:ind w:left="119" w:right="119"/>
    </w:pPr>
    <w:rPr>
      <w:sz w:val="20"/>
    </w:rPr>
  </w:style>
  <w:style w:type="paragraph" w:customStyle="1" w:styleId="MarginIcons">
    <w:name w:val="Margin Icons"/>
    <w:basedOn w:val="BodyText"/>
    <w:rsid w:val="00DC5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40B"/>
    <w:rPr>
      <w:rFonts w:ascii="Courier New" w:hAnsi="Courier New"/>
    </w:rPr>
  </w:style>
  <w:style w:type="paragraph" w:customStyle="1" w:styleId="NoteBullet">
    <w:name w:val="Note Bullet"/>
    <w:basedOn w:val="Note"/>
    <w:rsid w:val="00DC540B"/>
    <w:pPr>
      <w:tabs>
        <w:tab w:val="clear" w:pos="680"/>
      </w:tabs>
      <w:spacing w:before="60" w:after="60"/>
    </w:pPr>
  </w:style>
  <w:style w:type="paragraph" w:customStyle="1" w:styleId="SubHeading2">
    <w:name w:val="SubHeading2"/>
    <w:basedOn w:val="HeadingBase"/>
    <w:rsid w:val="00DC540B"/>
    <w:pPr>
      <w:spacing w:before="240" w:after="60"/>
    </w:pPr>
    <w:rPr>
      <w:sz w:val="20"/>
    </w:rPr>
  </w:style>
  <w:style w:type="paragraph" w:customStyle="1" w:styleId="SubHeading1">
    <w:name w:val="SubHeading1"/>
    <w:basedOn w:val="HeadingBase"/>
    <w:rsid w:val="00DC540B"/>
    <w:pPr>
      <w:spacing w:before="240" w:after="60"/>
    </w:pPr>
    <w:rPr>
      <w:color w:val="918585"/>
      <w:sz w:val="22"/>
    </w:rPr>
  </w:style>
  <w:style w:type="paragraph" w:customStyle="1" w:styleId="SideHeading">
    <w:name w:val="Side Heading"/>
    <w:basedOn w:val="HeadingBase"/>
    <w:rsid w:val="00DC5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40B"/>
    <w:pPr>
      <w:tabs>
        <w:tab w:val="num" w:pos="360"/>
      </w:tabs>
    </w:pPr>
  </w:style>
  <w:style w:type="paragraph" w:styleId="PlainText">
    <w:name w:val="Plain Text"/>
    <w:basedOn w:val="Normal"/>
    <w:link w:val="PlainTextChar"/>
    <w:rsid w:val="00DC540B"/>
    <w:rPr>
      <w:sz w:val="20"/>
    </w:rPr>
  </w:style>
  <w:style w:type="character" w:customStyle="1" w:styleId="PlainTextChar">
    <w:name w:val="Plain Text Char"/>
    <w:basedOn w:val="DefaultParagraphFont"/>
    <w:link w:val="PlainText"/>
    <w:rsid w:val="00DC540B"/>
    <w:rPr>
      <w:rFonts w:ascii="Courier New" w:eastAsia="Times New Roman" w:hAnsi="Courier New" w:cs="Times New Roman"/>
      <w:sz w:val="20"/>
      <w:szCs w:val="20"/>
      <w:lang w:eastAsia="en-US"/>
    </w:rPr>
  </w:style>
  <w:style w:type="character" w:customStyle="1" w:styleId="MenuOption">
    <w:name w:val="Menu Option"/>
    <w:basedOn w:val="DefaultParagraphFont"/>
    <w:rsid w:val="00DC540B"/>
    <w:rPr>
      <w:b/>
      <w:smallCaps/>
    </w:rPr>
  </w:style>
  <w:style w:type="paragraph" w:customStyle="1" w:styleId="TableListNumber">
    <w:name w:val="Table List Number"/>
    <w:basedOn w:val="ListNumber"/>
    <w:rsid w:val="00DC540B"/>
    <w:pPr>
      <w:numPr>
        <w:numId w:val="0"/>
      </w:numPr>
    </w:pPr>
  </w:style>
  <w:style w:type="paragraph" w:styleId="TOC4">
    <w:name w:val="toc 4"/>
    <w:basedOn w:val="TOCBase"/>
    <w:next w:val="Normal"/>
    <w:semiHidden/>
    <w:rsid w:val="00DC540B"/>
    <w:pPr>
      <w:tabs>
        <w:tab w:val="right" w:leader="dot" w:pos="9071"/>
      </w:tabs>
      <w:ind w:left="1701"/>
    </w:pPr>
  </w:style>
  <w:style w:type="paragraph" w:customStyle="1" w:styleId="ListAlpha">
    <w:name w:val="List Alpha"/>
    <w:basedOn w:val="List"/>
    <w:rsid w:val="00DC540B"/>
    <w:pPr>
      <w:numPr>
        <w:numId w:val="8"/>
      </w:numPr>
    </w:pPr>
  </w:style>
  <w:style w:type="paragraph" w:customStyle="1" w:styleId="ListAlpha2">
    <w:name w:val="List Alpha 2"/>
    <w:basedOn w:val="List2"/>
    <w:rsid w:val="00DC540B"/>
    <w:pPr>
      <w:numPr>
        <w:numId w:val="7"/>
      </w:numPr>
    </w:pPr>
  </w:style>
  <w:style w:type="paragraph" w:styleId="List2">
    <w:name w:val="List 2"/>
    <w:basedOn w:val="BodyText"/>
    <w:rsid w:val="00DC540B"/>
    <w:pPr>
      <w:tabs>
        <w:tab w:val="left" w:pos="680"/>
      </w:tabs>
      <w:spacing w:before="60" w:after="60"/>
      <w:ind w:left="680" w:hanging="340"/>
    </w:pPr>
  </w:style>
  <w:style w:type="paragraph" w:styleId="List3">
    <w:name w:val="List 3"/>
    <w:basedOn w:val="BodyText"/>
    <w:rsid w:val="00DC540B"/>
    <w:pPr>
      <w:tabs>
        <w:tab w:val="left" w:pos="1021"/>
      </w:tabs>
      <w:spacing w:before="60" w:after="60"/>
      <w:ind w:left="1020" w:hanging="340"/>
    </w:pPr>
  </w:style>
  <w:style w:type="paragraph" w:styleId="List4">
    <w:name w:val="List 4"/>
    <w:basedOn w:val="BodyText"/>
    <w:rsid w:val="00DC540B"/>
    <w:pPr>
      <w:tabs>
        <w:tab w:val="left" w:pos="1361"/>
      </w:tabs>
      <w:spacing w:before="60" w:after="60"/>
      <w:ind w:left="1361" w:hanging="340"/>
    </w:pPr>
  </w:style>
  <w:style w:type="paragraph" w:styleId="List5">
    <w:name w:val="List 5"/>
    <w:basedOn w:val="BodyText"/>
    <w:rsid w:val="00DC540B"/>
    <w:pPr>
      <w:tabs>
        <w:tab w:val="left" w:pos="1701"/>
      </w:tabs>
      <w:spacing w:before="60" w:after="60"/>
      <w:ind w:left="1701" w:hanging="340"/>
    </w:pPr>
  </w:style>
  <w:style w:type="paragraph" w:styleId="ListBullet3">
    <w:name w:val="List Bullet 3"/>
    <w:basedOn w:val="List3"/>
    <w:rsid w:val="00DC540B"/>
    <w:pPr>
      <w:numPr>
        <w:numId w:val="14"/>
      </w:numPr>
      <w:tabs>
        <w:tab w:val="clear" w:pos="1021"/>
      </w:tabs>
      <w:ind w:left="1037" w:hanging="357"/>
    </w:pPr>
  </w:style>
  <w:style w:type="paragraph" w:styleId="ListBullet4">
    <w:name w:val="List Bullet 4"/>
    <w:basedOn w:val="List4"/>
    <w:rsid w:val="00DC540B"/>
    <w:pPr>
      <w:numPr>
        <w:numId w:val="2"/>
      </w:numPr>
    </w:pPr>
  </w:style>
  <w:style w:type="paragraph" w:styleId="ListBullet5">
    <w:name w:val="List Bullet 5"/>
    <w:basedOn w:val="List5"/>
    <w:rsid w:val="00DC540B"/>
    <w:pPr>
      <w:numPr>
        <w:numId w:val="3"/>
      </w:numPr>
    </w:pPr>
  </w:style>
  <w:style w:type="paragraph" w:styleId="ListContinue2">
    <w:name w:val="List Continue 2"/>
    <w:basedOn w:val="List2"/>
    <w:rsid w:val="00DC540B"/>
    <w:pPr>
      <w:ind w:firstLine="0"/>
    </w:pPr>
  </w:style>
  <w:style w:type="paragraph" w:styleId="ListContinue3">
    <w:name w:val="List Continue 3"/>
    <w:basedOn w:val="List3"/>
    <w:rsid w:val="00DC540B"/>
    <w:pPr>
      <w:ind w:left="1021" w:firstLine="0"/>
    </w:pPr>
  </w:style>
  <w:style w:type="paragraph" w:styleId="ListContinue4">
    <w:name w:val="List Continue 4"/>
    <w:basedOn w:val="List4"/>
    <w:rsid w:val="00DC540B"/>
    <w:pPr>
      <w:ind w:firstLine="0"/>
    </w:pPr>
  </w:style>
  <w:style w:type="paragraph" w:styleId="ListContinue5">
    <w:name w:val="List Continue 5"/>
    <w:basedOn w:val="List5"/>
    <w:rsid w:val="00DC540B"/>
    <w:pPr>
      <w:ind w:firstLine="0"/>
    </w:pPr>
  </w:style>
  <w:style w:type="paragraph" w:styleId="ListNumber3">
    <w:name w:val="List Number 3"/>
    <w:basedOn w:val="List3"/>
    <w:rsid w:val="00DC540B"/>
    <w:pPr>
      <w:numPr>
        <w:numId w:val="4"/>
      </w:numPr>
    </w:pPr>
  </w:style>
  <w:style w:type="paragraph" w:styleId="ListNumber4">
    <w:name w:val="List Number 4"/>
    <w:basedOn w:val="List4"/>
    <w:rsid w:val="00DC540B"/>
    <w:pPr>
      <w:numPr>
        <w:numId w:val="5"/>
      </w:numPr>
    </w:pPr>
  </w:style>
  <w:style w:type="paragraph" w:styleId="ListNumber5">
    <w:name w:val="List Number 5"/>
    <w:basedOn w:val="List5"/>
    <w:rsid w:val="00DC540B"/>
    <w:pPr>
      <w:numPr>
        <w:numId w:val="6"/>
      </w:numPr>
    </w:pPr>
  </w:style>
  <w:style w:type="paragraph" w:styleId="BlockText">
    <w:name w:val="Block Text"/>
    <w:basedOn w:val="Normal"/>
    <w:rsid w:val="00DC540B"/>
    <w:pPr>
      <w:spacing w:after="120"/>
      <w:ind w:left="1440" w:right="1440"/>
    </w:pPr>
  </w:style>
  <w:style w:type="character" w:customStyle="1" w:styleId="Subscript">
    <w:name w:val="Subscript"/>
    <w:basedOn w:val="DefaultParagraphFont"/>
    <w:rsid w:val="00DC540B"/>
    <w:rPr>
      <w:sz w:val="16"/>
      <w:vertAlign w:val="subscript"/>
    </w:rPr>
  </w:style>
  <w:style w:type="character" w:customStyle="1" w:styleId="Superscript">
    <w:name w:val="Superscript"/>
    <w:basedOn w:val="DefaultParagraphFont"/>
    <w:rsid w:val="00DC540B"/>
    <w:rPr>
      <w:sz w:val="16"/>
      <w:vertAlign w:val="superscript"/>
    </w:rPr>
  </w:style>
  <w:style w:type="character" w:customStyle="1" w:styleId="Symbols">
    <w:name w:val="Symbols"/>
    <w:basedOn w:val="DefaultParagraphFont"/>
    <w:rsid w:val="00DC540B"/>
    <w:rPr>
      <w:rFonts w:ascii="Symbol" w:hAnsi="Symbol"/>
    </w:rPr>
  </w:style>
  <w:style w:type="character" w:customStyle="1" w:styleId="MenuOptions">
    <w:name w:val="Menu Options"/>
    <w:basedOn w:val="DefaultParagraphFont"/>
    <w:rsid w:val="00DC540B"/>
    <w:rPr>
      <w:rFonts w:ascii="Arial Narrow" w:hAnsi="Arial Narrow"/>
      <w:smallCaps/>
    </w:rPr>
  </w:style>
  <w:style w:type="character" w:customStyle="1" w:styleId="Buttons">
    <w:name w:val="Buttons"/>
    <w:basedOn w:val="DefaultParagraphFont"/>
    <w:rsid w:val="00DC540B"/>
    <w:rPr>
      <w:b/>
    </w:rPr>
  </w:style>
  <w:style w:type="character" w:customStyle="1" w:styleId="Underlined">
    <w:name w:val="Underlined"/>
    <w:basedOn w:val="DefaultParagraphFont"/>
    <w:rsid w:val="00DC540B"/>
    <w:rPr>
      <w:u w:val="single"/>
    </w:rPr>
  </w:style>
  <w:style w:type="paragraph" w:customStyle="1" w:styleId="TableBodyTextRight">
    <w:name w:val="Table Body Text Right"/>
    <w:basedOn w:val="TableBodyText"/>
    <w:rsid w:val="00DC540B"/>
    <w:pPr>
      <w:widowControl w:val="0"/>
      <w:autoSpaceDE w:val="0"/>
      <w:autoSpaceDN w:val="0"/>
      <w:adjustRightInd w:val="0"/>
      <w:jc w:val="right"/>
    </w:pPr>
    <w:rPr>
      <w:rFonts w:cs="Arial"/>
      <w:szCs w:val="18"/>
    </w:rPr>
  </w:style>
  <w:style w:type="paragraph" w:customStyle="1" w:styleId="CopyrightText">
    <w:name w:val="Copyright Text"/>
    <w:basedOn w:val="BodyText"/>
    <w:rsid w:val="00DC540B"/>
    <w:rPr>
      <w:sz w:val="18"/>
    </w:rPr>
  </w:style>
  <w:style w:type="paragraph" w:customStyle="1" w:styleId="BodySmallRight">
    <w:name w:val="Body Small Right"/>
    <w:basedOn w:val="BodyTextRight"/>
    <w:rsid w:val="00DC540B"/>
    <w:rPr>
      <w:sz w:val="18"/>
      <w:szCs w:val="18"/>
    </w:rPr>
  </w:style>
  <w:style w:type="paragraph" w:customStyle="1" w:styleId="MarginEdition">
    <w:name w:val="Margin Edition"/>
    <w:basedOn w:val="MarginNote"/>
    <w:rsid w:val="00DC540B"/>
    <w:pPr>
      <w:spacing w:before="0" w:after="0"/>
    </w:pPr>
    <w:rPr>
      <w:rFonts w:ascii="Times New Roman" w:hAnsi="Times New Roman"/>
      <w:color w:val="999999"/>
    </w:rPr>
  </w:style>
  <w:style w:type="paragraph" w:customStyle="1" w:styleId="Spacer">
    <w:name w:val="Spacer"/>
    <w:basedOn w:val="Normal"/>
    <w:rsid w:val="00DC540B"/>
    <w:rPr>
      <w:sz w:val="2"/>
      <w:szCs w:val="2"/>
    </w:rPr>
  </w:style>
  <w:style w:type="character" w:customStyle="1" w:styleId="Small">
    <w:name w:val="Small"/>
    <w:basedOn w:val="DefaultParagraphFont"/>
    <w:rsid w:val="00DC540B"/>
    <w:rPr>
      <w:sz w:val="16"/>
    </w:rPr>
  </w:style>
  <w:style w:type="paragraph" w:customStyle="1" w:styleId="WideTable">
    <w:name w:val="Wide Table"/>
    <w:basedOn w:val="Normal"/>
    <w:rsid w:val="00DC540B"/>
    <w:pPr>
      <w:ind w:left="-1418"/>
    </w:pPr>
    <w:rPr>
      <w:sz w:val="2"/>
      <w:szCs w:val="2"/>
    </w:rPr>
  </w:style>
  <w:style w:type="character" w:styleId="PageNumber">
    <w:name w:val="page number"/>
    <w:basedOn w:val="DefaultParagraphFont"/>
    <w:rsid w:val="00DC540B"/>
  </w:style>
  <w:style w:type="paragraph" w:styleId="Quote">
    <w:name w:val="Quote"/>
    <w:basedOn w:val="Heading1"/>
    <w:link w:val="QuoteChar"/>
    <w:qFormat/>
    <w:rsid w:val="00DC540B"/>
    <w:rPr>
      <w:b w:val="0"/>
      <w:sz w:val="72"/>
      <w:szCs w:val="72"/>
      <w:lang w:val="en-NZ"/>
    </w:rPr>
  </w:style>
  <w:style w:type="character" w:customStyle="1" w:styleId="QuoteChar">
    <w:name w:val="Quote Char"/>
    <w:basedOn w:val="DefaultParagraphFont"/>
    <w:link w:val="Quote"/>
    <w:rsid w:val="00DC5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40B"/>
    <w:pPr>
      <w:pageBreakBefore/>
    </w:pPr>
  </w:style>
  <w:style w:type="paragraph" w:customStyle="1" w:styleId="Border">
    <w:name w:val="Border"/>
    <w:basedOn w:val="Normal"/>
    <w:qFormat/>
    <w:rsid w:val="00DC5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40B"/>
    <w:rPr>
      <w:b/>
      <w:bCs/>
      <w:i/>
      <w:iCs/>
      <w:color w:val="auto"/>
    </w:rPr>
  </w:style>
  <w:style w:type="paragraph" w:styleId="IntenseQuote">
    <w:name w:val="Intense Quote"/>
    <w:basedOn w:val="Normal"/>
    <w:next w:val="Normal"/>
    <w:link w:val="IntenseQuoteChar"/>
    <w:uiPriority w:val="30"/>
    <w:qFormat/>
    <w:rsid w:val="00DC5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4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40B"/>
    <w:rPr>
      <w:smallCaps/>
      <w:color w:val="auto"/>
      <w:u w:val="single"/>
    </w:rPr>
  </w:style>
  <w:style w:type="character" w:styleId="IntenseReference">
    <w:name w:val="Intense Reference"/>
    <w:basedOn w:val="DefaultParagraphFont"/>
    <w:uiPriority w:val="32"/>
    <w:qFormat/>
    <w:rsid w:val="00DC540B"/>
    <w:rPr>
      <w:b/>
      <w:bCs/>
      <w:smallCaps/>
      <w:color w:val="auto"/>
      <w:spacing w:val="5"/>
      <w:u w:val="single"/>
    </w:rPr>
  </w:style>
  <w:style w:type="paragraph" w:customStyle="1" w:styleId="2ColumnHeading">
    <w:name w:val="2Column Heading"/>
    <w:basedOn w:val="BodyText"/>
    <w:qFormat/>
    <w:rsid w:val="00DC540B"/>
    <w:pPr>
      <w:spacing w:after="60"/>
      <w:ind w:left="-2268"/>
    </w:pPr>
    <w:rPr>
      <w:b/>
    </w:rPr>
  </w:style>
  <w:style w:type="paragraph" w:customStyle="1" w:styleId="Heading1TOC">
    <w:name w:val="Heading1 TOC"/>
    <w:basedOn w:val="Normal"/>
    <w:qFormat/>
    <w:rsid w:val="00DC540B"/>
    <w:pPr>
      <w:spacing w:before="240" w:after="120"/>
    </w:pPr>
    <w:rPr>
      <w:rFonts w:ascii="Times New Roman" w:hAnsi="Times New Roman"/>
      <w:b/>
      <w:sz w:val="32"/>
    </w:rPr>
  </w:style>
  <w:style w:type="paragraph" w:customStyle="1" w:styleId="Heading2TOC">
    <w:name w:val="Heading2 TOC"/>
    <w:basedOn w:val="Normal"/>
    <w:qFormat/>
    <w:rsid w:val="00DC540B"/>
    <w:pPr>
      <w:spacing w:before="240" w:after="60"/>
    </w:pPr>
    <w:rPr>
      <w:rFonts w:ascii="Times New Roman" w:hAnsi="Times New Roman"/>
      <w:b/>
      <w:sz w:val="28"/>
    </w:rPr>
  </w:style>
  <w:style w:type="character" w:customStyle="1" w:styleId="Underline">
    <w:name w:val="Underline"/>
    <w:basedOn w:val="DefaultParagraphFont"/>
    <w:qFormat/>
    <w:rsid w:val="00DC540B"/>
    <w:rPr>
      <w:u w:val="single"/>
    </w:rPr>
  </w:style>
  <w:style w:type="paragraph" w:styleId="BalloonText">
    <w:name w:val="Balloon Text"/>
    <w:basedOn w:val="Normal"/>
    <w:link w:val="BalloonTextChar"/>
    <w:rsid w:val="00DC540B"/>
    <w:rPr>
      <w:rFonts w:ascii="Tahoma" w:hAnsi="Tahoma" w:cs="Tahoma"/>
      <w:sz w:val="16"/>
      <w:szCs w:val="16"/>
    </w:rPr>
  </w:style>
  <w:style w:type="character" w:customStyle="1" w:styleId="BalloonTextChar">
    <w:name w:val="Balloon Text Char"/>
    <w:basedOn w:val="DefaultParagraphFont"/>
    <w:link w:val="BalloonText"/>
    <w:rsid w:val="00DC54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4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4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40B"/>
    <w:rPr>
      <w:b/>
      <w:color w:val="660033"/>
      <w:spacing w:val="0"/>
    </w:rPr>
  </w:style>
  <w:style w:type="paragraph" w:customStyle="1" w:styleId="Nameditemlist">
    <w:name w:val="Named item list"/>
    <w:basedOn w:val="BodyText"/>
    <w:qFormat/>
    <w:rsid w:val="00DC54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1224</Words>
  <Characters>8004</Characters>
  <Application>Microsoft Office Word</Application>
  <DocSecurity>0</DocSecurity>
  <Lines>228</Lines>
  <Paragraphs>129</Paragraphs>
  <ScaleCrop>false</ScaleCrop>
  <Company>Author-it Software Corporation Ltd.</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ICT20513 Certificate II in Telecommunications Fixed Wireless and Rigging Installation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2014-02-07T09:25:10Z</dcterms:created>
  <dcterms:modified xsi:type="dcterms:W3CDTF">2014-02-06T04:26:00Z</dcterms:modified>
</cp:coreProperties>
</file>