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35B" w:rsidP="00ED735B">
      <w:pPr>
        <w:pStyle w:val="Title"/>
      </w:pPr>
      <w:r>
        <w:fldChar w:fldCharType="begin"/>
      </w:r>
      <w:r>
        <w:instrText xml:space="preserve"> TITLE   \* MERGEFORMAT </w:instrText>
      </w:r>
      <w:r>
        <w:fldChar w:fldCharType="separate"/>
      </w:r>
      <w:r>
        <w:t>ICT20410 Certificate II in Telecommunications Digital Reception Technology</w:t>
      </w:r>
      <w:r>
        <w:fldChar w:fldCharType="end"/>
      </w:r>
    </w:p>
    <w:p w:rsidR="00ED735B" w:rsidP="00ED735B">
      <w:pPr>
        <w:pStyle w:val="Version"/>
        <w:sectPr w:rsidSect="005953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5382" w:rsidP="00595382">
      <w:pPr>
        <w:pStyle w:val="SuperHeading"/>
      </w:pPr>
      <w:r w:rsidRPr="00595382">
        <w:t>ICT20410 Certificate II in Telecommunications Digital Reception Technology</w:t>
      </w:r>
    </w:p>
    <w:p w:rsidR="00000000" w:rsidRPr="00595382" w:rsidP="00595382">
      <w:pPr>
        <w:pStyle w:val="Heading1"/>
      </w:pPr>
      <w:bookmarkStart w:id="1" w:name="O_583875"/>
      <w:bookmarkEnd w:id="1"/>
      <w:r w:rsidRPr="00595382">
        <w:t>Modification History</w:t>
      </w:r>
    </w:p>
    <w:tbl>
      <w:tblPr>
        <w:tblW w:w="0" w:type="auto"/>
        <w:tblLayout w:type="fixed"/>
        <w:tblCellMar>
          <w:left w:w="62" w:type="dxa"/>
          <w:right w:w="62" w:type="dxa"/>
        </w:tblCellMar>
        <w:tblLook w:val="0000"/>
      </w:tblPr>
      <w:tblGrid>
        <w:gridCol w:w="2220"/>
        <w:gridCol w:w="6495"/>
      </w:tblGrid>
      <w:tr w:rsidTr="00ED735B">
        <w:tblPrEx>
          <w:tblW w:w="0" w:type="auto"/>
          <w:tblLayout w:type="fixed"/>
          <w:tblCellMar>
            <w:left w:w="62" w:type="dxa"/>
            <w:right w:w="62" w:type="dxa"/>
          </w:tblCellMar>
          <w:tblLook w:val="0000"/>
        </w:tblPrEx>
        <w:tc>
          <w:tcPr>
            <w:tcW w:w="22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95382" w:rsidP="00595382">
            <w:pPr>
              <w:pStyle w:val="BodyText"/>
            </w:pPr>
            <w:r w:rsidRPr="00595382">
              <w:rPr>
                <w:rStyle w:val="SpecialBold"/>
              </w:rPr>
              <w:t>Version</w:t>
            </w:r>
          </w:p>
        </w:tc>
        <w:tc>
          <w:tcPr>
            <w:tcW w:w="649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95382">
            <w:pPr>
              <w:pStyle w:val="BodyText"/>
              <w:rPr>
                <w:lang w:val="en-NZ"/>
              </w:rPr>
            </w:pPr>
            <w:r w:rsidRPr="00595382">
              <w:rPr>
                <w:rStyle w:val="SpecialBold"/>
              </w:rPr>
              <w:t>Comments</w:t>
            </w:r>
          </w:p>
        </w:tc>
      </w:tr>
      <w:tr w:rsidTr="00ED735B">
        <w:tblPrEx>
          <w:tblW w:w="0" w:type="auto"/>
          <w:tblLayout w:type="fixed"/>
          <w:tblCellMar>
            <w:left w:w="62" w:type="dxa"/>
            <w:right w:w="62" w:type="dxa"/>
          </w:tblCellMar>
          <w:tblLook w:val="0000"/>
        </w:tblPrEx>
        <w:tc>
          <w:tcPr>
            <w:tcW w:w="222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95382">
            <w:pPr>
              <w:pStyle w:val="BodyText"/>
              <w:rPr>
                <w:lang w:val="en-NZ"/>
              </w:rPr>
            </w:pPr>
            <w:r w:rsidRPr="00595382">
              <w:t>Release 2</w:t>
            </w:r>
          </w:p>
        </w:tc>
        <w:tc>
          <w:tcPr>
            <w:tcW w:w="6495" w:type="dxa"/>
            <w:tcBorders>
              <w:top w:val="nil"/>
              <w:left w:val="nil"/>
              <w:bottom w:val="single" w:sz="8" w:space="0" w:color="auto"/>
              <w:right w:val="single" w:sz="8" w:space="0" w:color="auto"/>
            </w:tcBorders>
            <w:tcMar>
              <w:top w:w="0" w:type="dxa"/>
              <w:left w:w="62" w:type="dxa"/>
              <w:bottom w:w="0" w:type="dxa"/>
              <w:right w:w="62" w:type="dxa"/>
            </w:tcMar>
          </w:tcPr>
          <w:p w:rsidR="00000000" w:rsidRPr="00595382" w:rsidP="00595382">
            <w:pPr>
              <w:pStyle w:val="BodyText"/>
            </w:pPr>
            <w:r w:rsidRPr="00595382">
              <w:t>This version released with</w:t>
            </w:r>
            <w:r w:rsidRPr="00595382">
              <w:rPr>
                <w:rStyle w:val="Emphasis"/>
              </w:rPr>
              <w:t xml:space="preserve"> ICT10 Integrated Telecommunications Training Package v2.0</w:t>
            </w:r>
            <w:r w:rsidRPr="00595382">
              <w:t xml:space="preserve">. </w:t>
            </w:r>
          </w:p>
          <w:p w:rsidR="00000000" w:rsidRPr="00595382" w:rsidP="00595382">
            <w:pPr>
              <w:pStyle w:val="BodyText"/>
            </w:pPr>
          </w:p>
          <w:p w:rsidR="00000000" w:rsidRPr="00595382" w:rsidP="00595382">
            <w:pPr>
              <w:pStyle w:val="BodyText"/>
            </w:pPr>
            <w:r w:rsidRPr="00595382">
              <w:t xml:space="preserve">Updated imported units </w:t>
            </w:r>
            <w:r w:rsidRPr="00595382">
              <w:rPr>
                <w:rStyle w:val="Emphasis"/>
              </w:rPr>
              <w:t>BSBCUS201A</w:t>
            </w:r>
            <w:r w:rsidRPr="00595382">
              <w:t xml:space="preserve"> to </w:t>
            </w:r>
            <w:r w:rsidRPr="00595382">
              <w:rPr>
                <w:rStyle w:val="Emphasis"/>
              </w:rPr>
              <w:t>BSBCUS201B</w:t>
            </w:r>
            <w:r w:rsidRPr="00595382">
              <w:t xml:space="preserve">. </w:t>
            </w:r>
          </w:p>
          <w:p w:rsidR="00000000" w:rsidRPr="00595382" w:rsidP="00595382">
            <w:pPr>
              <w:pStyle w:val="BodyText"/>
            </w:pPr>
          </w:p>
          <w:p w:rsidR="00000000" w:rsidP="00595382">
            <w:pPr>
              <w:pStyle w:val="BodyText"/>
              <w:rPr>
                <w:lang w:val="en-NZ"/>
              </w:rPr>
            </w:pPr>
            <w:r w:rsidRPr="00595382">
              <w:t xml:space="preserve">Qualification outcomes remain unchanged. </w:t>
            </w:r>
          </w:p>
        </w:tc>
      </w:tr>
      <w:tr w:rsidTr="00ED735B">
        <w:tblPrEx>
          <w:tblW w:w="0" w:type="auto"/>
          <w:tblLayout w:type="fixed"/>
          <w:tblCellMar>
            <w:left w:w="62" w:type="dxa"/>
            <w:right w:w="62" w:type="dxa"/>
          </w:tblCellMar>
          <w:tblLook w:val="0000"/>
        </w:tblPrEx>
        <w:tc>
          <w:tcPr>
            <w:tcW w:w="222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95382">
            <w:pPr>
              <w:pStyle w:val="BodyText"/>
              <w:rPr>
                <w:lang w:val="en-NZ"/>
              </w:rPr>
            </w:pPr>
            <w:r w:rsidRPr="00595382">
              <w:t>Release 1</w:t>
            </w:r>
          </w:p>
        </w:tc>
        <w:tc>
          <w:tcPr>
            <w:tcW w:w="6495" w:type="dxa"/>
            <w:tcBorders>
              <w:top w:val="nil"/>
              <w:left w:val="nil"/>
              <w:bottom w:val="single" w:sz="8" w:space="0" w:color="auto"/>
              <w:right w:val="single" w:sz="8" w:space="0" w:color="auto"/>
            </w:tcBorders>
            <w:tcMar>
              <w:top w:w="0" w:type="dxa"/>
              <w:left w:w="62" w:type="dxa"/>
              <w:bottom w:w="0" w:type="dxa"/>
              <w:right w:w="62" w:type="dxa"/>
            </w:tcMar>
          </w:tcPr>
          <w:p w:rsidR="00000000" w:rsidRPr="00595382" w:rsidP="00595382">
            <w:pPr>
              <w:pStyle w:val="BodyText"/>
            </w:pPr>
            <w:r w:rsidRPr="00595382">
              <w:t xml:space="preserve">This qualification first released with </w:t>
            </w:r>
            <w:r w:rsidRPr="00595382">
              <w:rPr>
                <w:rStyle w:val="Emphasis"/>
              </w:rPr>
              <w:t>ICT10 Integrated Telecommunications Training Package v1.0</w:t>
            </w:r>
          </w:p>
        </w:tc>
      </w:tr>
    </w:tbl>
    <w:p w:rsidR="00ED735B" w:rsidP="00595382">
      <w:pPr>
        <w:pStyle w:val="BodyText"/>
      </w:pPr>
    </w:p>
    <w:p w:rsidR="00ED735B" w:rsidP="00595382">
      <w:pPr>
        <w:pStyle w:val="BodyText"/>
      </w:pPr>
    </w:p>
    <w:p w:rsidR="00000000" w:rsidRPr="00595382" w:rsidP="00595382">
      <w:pPr>
        <w:pStyle w:val="Heading1"/>
      </w:pPr>
      <w:bookmarkStart w:id="2" w:name="O_583874"/>
      <w:bookmarkEnd w:id="2"/>
      <w:r w:rsidRPr="00595382">
        <w:t>Description</w:t>
      </w:r>
    </w:p>
    <w:p w:rsidR="00000000" w:rsidRPr="00595382" w:rsidP="00595382">
      <w:pPr>
        <w:pStyle w:val="BodyText"/>
      </w:pPr>
      <w:r w:rsidRPr="00595382">
        <w:rPr>
          <w:rStyle w:val="SpecialBold"/>
        </w:rPr>
        <w:t>Descriptor</w:t>
      </w:r>
    </w:p>
    <w:p w:rsidR="00000000" w:rsidRPr="00595382" w:rsidP="00595382">
      <w:pPr>
        <w:pStyle w:val="BodyText"/>
      </w:pPr>
      <w:r w:rsidRPr="00595382">
        <w:t>This qualification reflects the role of an operator in the telecommunications industry who can apply a broad range of competencies in a varied work context of installation of a limited range of digital reception equipment for either a customer or an enterp</w:t>
      </w:r>
      <w:r w:rsidRPr="00595382">
        <w:t xml:space="preserve">rise. They would perform limited fault finding on a range of digital reception equipment for both cable TV and free to air TV reception. </w:t>
      </w:r>
    </w:p>
    <w:p w:rsidR="00000000" w:rsidRPr="00595382" w:rsidP="00595382">
      <w:pPr>
        <w:pStyle w:val="BodyText"/>
      </w:pPr>
    </w:p>
    <w:p w:rsidR="00000000" w:rsidRPr="00595382" w:rsidP="00595382">
      <w:pPr>
        <w:pStyle w:val="BodyText"/>
      </w:pPr>
      <w:r w:rsidRPr="00595382">
        <w:t>Cabling at the customer premises must be carried out according to requirements of the Australian Communications and M</w:t>
      </w:r>
      <w:r w:rsidRPr="00595382">
        <w:t xml:space="preserve">edia Authority (ACMA) and relevant industry registration bodies, and in line with the specifications of the access network owner. </w:t>
      </w:r>
    </w:p>
    <w:p w:rsidR="00000000" w:rsidRPr="00595382" w:rsidP="00595382">
      <w:pPr>
        <w:pStyle w:val="BodyText"/>
      </w:pPr>
    </w:p>
    <w:p w:rsidR="00000000" w:rsidRPr="00595382" w:rsidP="00595382">
      <w:pPr>
        <w:pStyle w:val="BodyText"/>
      </w:pPr>
      <w:r w:rsidRPr="00595382">
        <w:t>This qualification prepares an individual for entry to the industry.</w:t>
      </w:r>
    </w:p>
    <w:p w:rsidR="00000000" w:rsidRPr="00595382" w:rsidP="00595382">
      <w:pPr>
        <w:pStyle w:val="BodyText"/>
      </w:pPr>
      <w:r w:rsidRPr="00595382">
        <w:rPr>
          <w:rStyle w:val="SpecialBold"/>
        </w:rPr>
        <w:t>Job Roles</w:t>
      </w:r>
    </w:p>
    <w:p w:rsidR="00000000" w:rsidRPr="00595382" w:rsidP="00595382">
      <w:pPr>
        <w:pStyle w:val="BodyText"/>
      </w:pPr>
      <w:r w:rsidRPr="00595382">
        <w:t>Job roles and titles vary across different se</w:t>
      </w:r>
      <w:r w:rsidRPr="00595382">
        <w:t>ctors of the industry. Possible job titles relevant to this qualification include:</w:t>
      </w:r>
    </w:p>
    <w:p w:rsidR="00000000" w:rsidRPr="00595382" w:rsidP="00595382">
      <w:pPr>
        <w:pStyle w:val="ListBullet"/>
      </w:pPr>
      <w:r w:rsidRPr="00595382">
        <w:t>TV and digital TV antenna installer</w:t>
      </w:r>
    </w:p>
    <w:p w:rsidR="00000000" w:rsidRPr="00595382" w:rsidP="00595382">
      <w:pPr>
        <w:pStyle w:val="ListBullet"/>
      </w:pPr>
      <w:r w:rsidRPr="00595382">
        <w:t>subscription TV installer</w:t>
      </w:r>
    </w:p>
    <w:p w:rsidR="00000000" w:rsidRPr="00595382" w:rsidP="00595382">
      <w:pPr>
        <w:pStyle w:val="ListBullet"/>
      </w:pPr>
      <w:r w:rsidRPr="00595382">
        <w:t>satellite TV installer</w:t>
      </w:r>
    </w:p>
    <w:p w:rsidR="00ED735B" w:rsidP="00595382">
      <w:pPr>
        <w:pStyle w:val="ListBullet"/>
      </w:pPr>
      <w:r w:rsidRPr="00595382">
        <w:t>free to air TV installer.</w:t>
      </w:r>
    </w:p>
    <w:p w:rsidR="00ED735B" w:rsidP="00595382">
      <w:pPr>
        <w:pStyle w:val="ListBullet"/>
      </w:pPr>
    </w:p>
    <w:p w:rsidR="00000000" w:rsidRPr="00595382" w:rsidP="00595382">
      <w:pPr>
        <w:pStyle w:val="BodyText"/>
      </w:pPr>
      <w:r w:rsidRPr="00595382">
        <w:rPr>
          <w:rStyle w:val="SpecialBold"/>
        </w:rPr>
        <w:t>Prerequisite requirements</w:t>
      </w:r>
    </w:p>
    <w:p w:rsidR="00000000" w:rsidRPr="00595382" w:rsidP="00595382">
      <w:pPr>
        <w:pStyle w:val="BodyText"/>
      </w:pPr>
      <w:r w:rsidRPr="00595382">
        <w:t>There are no prerequisite re</w:t>
      </w:r>
      <w:r w:rsidRPr="00595382">
        <w:t>quirements for individual units of competency.</w:t>
      </w:r>
    </w:p>
    <w:p w:rsidR="00000000" w:rsidRPr="00595382" w:rsidP="00595382">
      <w:pPr>
        <w:pStyle w:val="AllowPageBreak"/>
      </w:pPr>
    </w:p>
    <w:p w:rsidR="00000000" w:rsidRPr="00595382" w:rsidP="00595382">
      <w:pPr>
        <w:pStyle w:val="Heading1"/>
      </w:pPr>
      <w:bookmarkStart w:id="3" w:name="O_583873"/>
      <w:bookmarkEnd w:id="3"/>
      <w:r w:rsidRPr="00595382">
        <w:t>Pathways Information</w:t>
      </w:r>
    </w:p>
    <w:p w:rsidR="00000000" w:rsidRPr="00595382" w:rsidP="00595382">
      <w:pPr>
        <w:pStyle w:val="BodyText"/>
      </w:pPr>
      <w:r w:rsidRPr="00595382">
        <w:rPr>
          <w:rStyle w:val="SpecialBold"/>
        </w:rPr>
        <w:t>Qualification Pathways</w:t>
      </w:r>
    </w:p>
    <w:p w:rsidR="00000000" w:rsidRPr="00595382" w:rsidP="00595382">
      <w:pPr>
        <w:pStyle w:val="BodyText"/>
      </w:pPr>
      <w:r w:rsidRPr="00595382">
        <w:rPr>
          <w:rStyle w:val="SpecialBold"/>
        </w:rPr>
        <w:t>Pathways into this qualification</w:t>
      </w:r>
    </w:p>
    <w:p w:rsidR="00000000" w:rsidRPr="00595382" w:rsidP="00595382">
      <w:pPr>
        <w:pStyle w:val="BodyText"/>
      </w:pPr>
      <w:r w:rsidRPr="00595382">
        <w:t>Candidates may enter this qualification with limited or no vocational experience and without a relevant lower level</w:t>
      </w:r>
      <w:r w:rsidRPr="00595382">
        <w:t xml:space="preserve"> qualification. </w:t>
      </w:r>
    </w:p>
    <w:p w:rsidR="00000000" w:rsidRPr="00595382" w:rsidP="00595382">
      <w:pPr>
        <w:pStyle w:val="BodyText"/>
      </w:pPr>
    </w:p>
    <w:p w:rsidR="00000000" w:rsidRPr="00595382" w:rsidP="00595382">
      <w:pPr>
        <w:pStyle w:val="BodyText"/>
      </w:pPr>
      <w:r w:rsidRPr="00595382">
        <w:rPr>
          <w:rStyle w:val="SpecialBold"/>
        </w:rPr>
        <w:t>Pathways from the qualification</w:t>
      </w:r>
    </w:p>
    <w:p w:rsidR="00ED735B" w:rsidP="00595382">
      <w:pPr>
        <w:pStyle w:val="BodyText"/>
      </w:pPr>
      <w:r w:rsidRPr="00595382">
        <w:t>After achieving the ICT20410 Certificate II in Telecommunications Digital Reception Technology, candidates may undertake the ICT30410 Certificate III in Telecommunications Digital Reception Technology, a qu</w:t>
      </w:r>
      <w:r w:rsidRPr="00595382">
        <w:t>alification for those seeking to develop more specialised technical skills and knowledge, or a range of other Certificate III qualifications.</w:t>
      </w:r>
    </w:p>
    <w:p w:rsidR="00ED735B" w:rsidP="00595382">
      <w:pPr>
        <w:pStyle w:val="BodyText"/>
      </w:pPr>
    </w:p>
    <w:p w:rsidR="00000000" w:rsidRPr="00595382" w:rsidP="00595382">
      <w:pPr>
        <w:pStyle w:val="Heading1"/>
      </w:pPr>
      <w:bookmarkStart w:id="4" w:name="O_583872"/>
      <w:bookmarkEnd w:id="4"/>
      <w:r w:rsidRPr="00595382">
        <w:t>Licensing/Regulatory Information</w:t>
      </w:r>
    </w:p>
    <w:p w:rsidR="00000000" w:rsidRPr="00595382" w:rsidP="00595382">
      <w:pPr>
        <w:pStyle w:val="BodyText"/>
      </w:pPr>
      <w:r w:rsidRPr="00595382">
        <w:rPr>
          <w:rStyle w:val="SpecialBold"/>
        </w:rPr>
        <w:t>Licensing</w:t>
      </w:r>
      <w:r w:rsidRPr="00595382">
        <w:t xml:space="preserve">, </w:t>
      </w:r>
      <w:r w:rsidRPr="00595382">
        <w:rPr>
          <w:rStyle w:val="SpecialBold"/>
        </w:rPr>
        <w:t>legislative</w:t>
      </w:r>
      <w:r w:rsidRPr="00595382">
        <w:t xml:space="preserve">, </w:t>
      </w:r>
      <w:r w:rsidRPr="00595382">
        <w:rPr>
          <w:rStyle w:val="SpecialBold"/>
        </w:rPr>
        <w:t>regulatory or certification considera</w:t>
      </w:r>
      <w:r w:rsidRPr="00595382">
        <w:rPr>
          <w:rStyle w:val="SpecialBold"/>
        </w:rPr>
        <w:t>tions</w:t>
      </w:r>
    </w:p>
    <w:p w:rsidR="00000000" w:rsidRPr="00595382" w:rsidP="00595382">
      <w:pPr>
        <w:pStyle w:val="BodyText"/>
      </w:pPr>
      <w:r w:rsidRPr="00595382">
        <w:t>All training programs must be undertaken with reference to the regulatory regime of the prevailing statutory authority (currently ACMA).</w:t>
      </w:r>
    </w:p>
    <w:p w:rsidR="00000000" w:rsidRPr="00595382" w:rsidP="00595382">
      <w:pPr>
        <w:pStyle w:val="BodyText"/>
      </w:pPr>
    </w:p>
    <w:p w:rsidR="00000000" w:rsidRPr="00595382" w:rsidP="00595382">
      <w:pPr>
        <w:pStyle w:val="BodyText"/>
      </w:pPr>
      <w:r w:rsidRPr="00595382">
        <w:rPr>
          <w:rStyle w:val="SpecialBold"/>
        </w:rPr>
        <w:t>National Code of Practice for Induction for Construction Work</w:t>
      </w:r>
    </w:p>
    <w:p w:rsidR="00000000" w:rsidRPr="00595382" w:rsidP="00595382">
      <w:pPr>
        <w:pStyle w:val="BodyText"/>
      </w:pPr>
      <w:r w:rsidRPr="00595382">
        <w:t>Some cabling and installation work may fall within the definition of construction work. If so, people entering the construction site are required to complete the general induction training program specified by the National Code of Practice for Induction Tr</w:t>
      </w:r>
      <w:r w:rsidRPr="00595382">
        <w:t>aining for Construction Work (Australian Safety Compensation Council, May 2007).</w:t>
      </w:r>
    </w:p>
    <w:p w:rsidR="00000000" w:rsidRPr="00595382" w:rsidP="00595382">
      <w:pPr>
        <w:pStyle w:val="BodyText"/>
      </w:pPr>
    </w:p>
    <w:p w:rsidR="00ED735B" w:rsidP="00595382">
      <w:pPr>
        <w:pStyle w:val="BodyText"/>
      </w:pPr>
      <w:r w:rsidRPr="00595382">
        <w:t xml:space="preserve">Achievement of the unit CPCCOHS1001A Work safely in the construction industry from the CPC08 Construction and Plumbing Services Integrated Framework Training Package fulfils </w:t>
      </w:r>
      <w:r w:rsidRPr="00595382">
        <w:t>this requirement.</w:t>
      </w:r>
    </w:p>
    <w:p w:rsidR="00ED735B" w:rsidP="00595382">
      <w:pPr>
        <w:pStyle w:val="BodyText"/>
      </w:pPr>
    </w:p>
    <w:p w:rsidR="00000000" w:rsidRPr="00595382" w:rsidP="00595382">
      <w:pPr>
        <w:pStyle w:val="Heading1"/>
      </w:pPr>
      <w:bookmarkStart w:id="5" w:name="O_583871"/>
      <w:bookmarkEnd w:id="5"/>
      <w:r w:rsidRPr="00595382">
        <w:t>Entry Requirements</w:t>
      </w:r>
    </w:p>
    <w:p w:rsidR="00000000" w:rsidRPr="00595382" w:rsidP="00595382">
      <w:pPr>
        <w:pStyle w:val="BodyText"/>
      </w:pPr>
      <w:r w:rsidRPr="00595382">
        <w:rPr>
          <w:rStyle w:val="SpecialBold"/>
        </w:rPr>
        <w:t>Entry requirements</w:t>
      </w:r>
    </w:p>
    <w:p w:rsidR="00ED735B" w:rsidP="00595382">
      <w:pPr>
        <w:pStyle w:val="BodyText"/>
      </w:pPr>
      <w:r w:rsidRPr="00595382">
        <w:t>There are no entry requirements for this qualification.</w:t>
      </w:r>
    </w:p>
    <w:p w:rsidR="00ED735B" w:rsidP="00595382">
      <w:pPr>
        <w:pStyle w:val="BodyText"/>
      </w:pPr>
    </w:p>
    <w:p w:rsidR="00000000" w:rsidRPr="00595382" w:rsidP="00595382">
      <w:pPr>
        <w:pStyle w:val="Heading1"/>
      </w:pPr>
      <w:bookmarkStart w:id="6" w:name="O_583870"/>
      <w:bookmarkEnd w:id="6"/>
      <w:r w:rsidRPr="00595382">
        <w:t>Employability Skills Summary</w:t>
      </w:r>
    </w:p>
    <w:tbl>
      <w:tblPr>
        <w:tblW w:w="9570" w:type="dxa"/>
        <w:tblLayout w:type="fixed"/>
        <w:tblCellMar>
          <w:left w:w="62" w:type="dxa"/>
          <w:right w:w="62" w:type="dxa"/>
        </w:tblCellMar>
        <w:tblLook w:val="0000"/>
      </w:tblPr>
      <w:tblGrid>
        <w:gridCol w:w="2892"/>
        <w:gridCol w:w="6678"/>
      </w:tblGrid>
      <w:tr w:rsidTr="00ED73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382">
            <w:pPr>
              <w:pStyle w:val="BodyText"/>
              <w:rPr>
                <w:lang w:val="en-NZ"/>
              </w:rPr>
            </w:pPr>
            <w:r w:rsidRPr="00595382">
              <w:rPr>
                <w:rStyle w:val="SpecialBold"/>
              </w:rPr>
              <w:t>EMPLOYABILITY SKILLS QUALIFICATION SUMMARY</w:t>
            </w:r>
          </w:p>
        </w:tc>
      </w:tr>
      <w:tr w:rsidTr="00ED73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382">
            <w:pPr>
              <w:pStyle w:val="BodyText"/>
              <w:rPr>
                <w:lang w:val="en-NZ"/>
              </w:rPr>
            </w:pPr>
          </w:p>
        </w:tc>
      </w:tr>
      <w:tr w:rsidTr="00ED73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382" w:rsidP="00595382">
            <w:pPr>
              <w:pStyle w:val="BodyText"/>
            </w:pPr>
            <w:r w:rsidRPr="0059538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382">
            <w:pPr>
              <w:pStyle w:val="BodyText"/>
              <w:rPr>
                <w:lang w:val="en-NZ"/>
              </w:rPr>
            </w:pPr>
            <w:r w:rsidRPr="00595382">
              <w:rPr>
                <w:rStyle w:val="SpecialBold"/>
              </w:rPr>
              <w:t>Industry</w:t>
            </w:r>
            <w:r w:rsidRPr="00595382">
              <w:t>/</w:t>
            </w:r>
            <w:r w:rsidRPr="00595382">
              <w:rPr>
                <w:rStyle w:val="SpecialBold"/>
              </w:rPr>
              <w:t>enterprise requirements for this qualification include</w:t>
            </w:r>
            <w:r w:rsidRPr="00595382">
              <w:t>:</w:t>
            </w:r>
          </w:p>
        </w:tc>
      </w:tr>
      <w:tr w:rsidTr="00ED73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382">
            <w:pPr>
              <w:pStyle w:val="BodyText"/>
              <w:rPr>
                <w:lang w:val="en-NZ"/>
              </w:rPr>
            </w:pPr>
            <w:r w:rsidRPr="0059538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382" w:rsidP="00595382">
            <w:pPr>
              <w:pStyle w:val="ListBullet"/>
            </w:pPr>
            <w:r w:rsidRPr="00595382">
              <w:t>confirming approval for time and method of site access with customers</w:t>
            </w:r>
          </w:p>
          <w:p w:rsidR="00000000" w:rsidRPr="00595382" w:rsidP="00595382">
            <w:pPr>
              <w:pStyle w:val="ListBullet"/>
            </w:pPr>
            <w:r w:rsidRPr="00595382">
              <w:t>documenting and communicating work-related information, including reporting of faults and problems</w:t>
            </w:r>
          </w:p>
          <w:p w:rsidR="00000000" w:rsidRPr="00595382" w:rsidP="00595382">
            <w:pPr>
              <w:pStyle w:val="ListBullet"/>
            </w:pPr>
            <w:r w:rsidRPr="00595382">
              <w:t>providing correct literature to the customer, including explanatory booklets, manuals, training aids, user guides, equipment plans and configuration</w:t>
            </w:r>
          </w:p>
          <w:p w:rsidR="00000000" w:rsidP="00595382">
            <w:pPr>
              <w:pStyle w:val="ListBullet"/>
              <w:rPr>
                <w:lang w:val="en-NZ"/>
              </w:rPr>
            </w:pPr>
            <w:r w:rsidRPr="00595382">
              <w:t>providing feedback to customers on operating the equipment</w:t>
            </w:r>
          </w:p>
        </w:tc>
      </w:tr>
      <w:tr w:rsidTr="00ED73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382">
            <w:pPr>
              <w:pStyle w:val="BodyText"/>
              <w:rPr>
                <w:lang w:val="en-NZ"/>
              </w:rPr>
            </w:pPr>
            <w:r w:rsidRPr="0059538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382" w:rsidP="00595382">
            <w:pPr>
              <w:pStyle w:val="ListBullet"/>
            </w:pPr>
            <w:r w:rsidRPr="00595382">
              <w:t xml:space="preserve">participating in a team structure by </w:t>
            </w:r>
            <w:r w:rsidRPr="00595382">
              <w:t>identifying team members, tasks and goals and recognising and responding positively to conflict</w:t>
            </w:r>
          </w:p>
          <w:p w:rsidR="00000000" w:rsidP="00595382">
            <w:pPr>
              <w:pStyle w:val="ListBullet"/>
              <w:rPr>
                <w:lang w:val="en-NZ"/>
              </w:rPr>
            </w:pPr>
            <w:r w:rsidRPr="00595382">
              <w:t>applying interpersonal skills with clients, employer, supervisors, work associates, team members and other contractors</w:t>
            </w:r>
          </w:p>
        </w:tc>
      </w:tr>
      <w:tr w:rsidTr="00ED73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382">
            <w:pPr>
              <w:pStyle w:val="BodyText"/>
              <w:rPr>
                <w:lang w:val="en-NZ"/>
              </w:rPr>
            </w:pPr>
            <w:r w:rsidRPr="00595382">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382" w:rsidP="00595382">
            <w:pPr>
              <w:pStyle w:val="ListBullet"/>
            </w:pPr>
            <w:r w:rsidRPr="00595382">
              <w:t>determining cable route</w:t>
            </w:r>
            <w:r w:rsidRPr="00595382">
              <w:t>s and antenna siting taking into account building services, safety, industry codes and practices, and customer requirements</w:t>
            </w:r>
          </w:p>
          <w:p w:rsidR="00000000" w:rsidRPr="00595382" w:rsidP="00595382">
            <w:pPr>
              <w:pStyle w:val="ListBullet"/>
            </w:pPr>
            <w:r w:rsidRPr="00595382">
              <w:t>following up promptly on difficulties and known problem areas</w:t>
            </w:r>
          </w:p>
          <w:p w:rsidR="00000000" w:rsidP="00595382">
            <w:pPr>
              <w:pStyle w:val="ListBullet"/>
              <w:rPr>
                <w:lang w:val="en-NZ"/>
              </w:rPr>
            </w:pPr>
            <w:r w:rsidRPr="00595382">
              <w:t>ranking likely causes of fault in order of probability to ensure a met</w:t>
            </w:r>
            <w:r w:rsidRPr="00595382">
              <w:t>hodical approach to fault identification</w:t>
            </w:r>
          </w:p>
        </w:tc>
      </w:tr>
      <w:tr w:rsidTr="00ED73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382">
            <w:pPr>
              <w:pStyle w:val="BodyText"/>
              <w:rPr>
                <w:lang w:val="en-NZ"/>
              </w:rPr>
            </w:pPr>
            <w:r w:rsidRPr="0059538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382" w:rsidP="00595382">
            <w:pPr>
              <w:pStyle w:val="ListBullet"/>
            </w:pPr>
            <w:r w:rsidRPr="00595382">
              <w:t>identifying issues and possible solutions within established guidelines</w:t>
            </w:r>
          </w:p>
          <w:p w:rsidR="00000000" w:rsidRPr="00595382" w:rsidP="00595382">
            <w:pPr>
              <w:pStyle w:val="ListBullet"/>
            </w:pPr>
            <w:r w:rsidRPr="00595382">
              <w:t>providing customers with temporary or replacement equipment similar to existing equipment</w:t>
            </w:r>
          </w:p>
          <w:p w:rsidR="00000000" w:rsidP="00595382">
            <w:pPr>
              <w:pStyle w:val="ListBullet"/>
              <w:rPr>
                <w:lang w:val="en-NZ"/>
              </w:rPr>
            </w:pPr>
            <w:r w:rsidRPr="00595382">
              <w:t>regularly verifying continued existence of problem</w:t>
            </w:r>
          </w:p>
        </w:tc>
      </w:tr>
      <w:tr w:rsidTr="00ED73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382">
            <w:pPr>
              <w:pStyle w:val="BodyText"/>
              <w:rPr>
                <w:lang w:val="en-NZ"/>
              </w:rPr>
            </w:pPr>
            <w:r w:rsidRPr="0059538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382" w:rsidP="00595382">
            <w:pPr>
              <w:pStyle w:val="ListBullet"/>
            </w:pPr>
            <w:r w:rsidRPr="00595382">
              <w:t>planning and organising installation and operation of TV equipment and products</w:t>
            </w:r>
          </w:p>
          <w:p w:rsidR="00000000" w:rsidP="00595382">
            <w:pPr>
              <w:pStyle w:val="ListBullet"/>
              <w:rPr>
                <w:lang w:val="en-NZ"/>
              </w:rPr>
            </w:pPr>
            <w:r w:rsidRPr="00595382">
              <w:t>prioritising work according to organisation guidelines</w:t>
            </w:r>
          </w:p>
        </w:tc>
      </w:tr>
      <w:tr w:rsidTr="00ED73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382">
            <w:pPr>
              <w:pStyle w:val="BodyText"/>
              <w:rPr>
                <w:lang w:val="en-NZ"/>
              </w:rPr>
            </w:pPr>
            <w:r w:rsidRPr="0059538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382" w:rsidP="00595382">
            <w:pPr>
              <w:pStyle w:val="ListBullet"/>
            </w:pPr>
            <w:r w:rsidRPr="00595382">
              <w:t>relating own role to the i</w:t>
            </w:r>
            <w:r w:rsidRPr="00595382">
              <w:t>ndustry and establishing own work schedule</w:t>
            </w:r>
          </w:p>
          <w:p w:rsidR="00000000" w:rsidRPr="00595382" w:rsidP="00595382">
            <w:pPr>
              <w:pStyle w:val="ListBullet"/>
            </w:pPr>
            <w:r w:rsidRPr="00595382">
              <w:t>using strategies to present a professional image to customers</w:t>
            </w:r>
          </w:p>
          <w:p w:rsidR="00000000" w:rsidRPr="00595382" w:rsidP="00595382">
            <w:pPr>
              <w:pStyle w:val="ListBullet"/>
            </w:pPr>
            <w:r w:rsidRPr="00595382">
              <w:t>interpreting and applying relevant regulations and standards</w:t>
            </w:r>
          </w:p>
          <w:p w:rsidR="00000000" w:rsidP="00595382">
            <w:pPr>
              <w:pStyle w:val="ListBullet"/>
              <w:rPr>
                <w:lang w:val="en-NZ"/>
              </w:rPr>
            </w:pPr>
            <w:r w:rsidRPr="00595382">
              <w:t>applying all related OHS requirements and work practices</w:t>
            </w:r>
          </w:p>
        </w:tc>
      </w:tr>
      <w:tr w:rsidTr="00ED73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382">
            <w:pPr>
              <w:pStyle w:val="BodyText"/>
              <w:rPr>
                <w:lang w:val="en-NZ"/>
              </w:rPr>
            </w:pPr>
            <w:r w:rsidRPr="0059538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382" w:rsidP="00595382">
            <w:pPr>
              <w:pStyle w:val="ListBullet"/>
            </w:pPr>
            <w:r w:rsidRPr="00595382">
              <w:t>seeking assistance fro</w:t>
            </w:r>
            <w:r w:rsidRPr="00595382">
              <w:t xml:space="preserve">m team members </w:t>
            </w:r>
          </w:p>
          <w:p w:rsidR="00000000" w:rsidRPr="00595382" w:rsidP="00595382">
            <w:pPr>
              <w:pStyle w:val="ListBullet"/>
            </w:pPr>
            <w:r w:rsidRPr="00595382">
              <w:t>giving and receiving feedback</w:t>
            </w:r>
          </w:p>
          <w:p w:rsidR="00000000" w:rsidRPr="00595382" w:rsidP="00595382">
            <w:pPr>
              <w:pStyle w:val="ListBullet"/>
            </w:pPr>
            <w:r w:rsidRPr="00595382">
              <w:t>providing suitable training and assessment opportunities for work team members</w:t>
            </w:r>
          </w:p>
          <w:p w:rsidR="00000000" w:rsidP="00595382">
            <w:pPr>
              <w:pStyle w:val="ListBullet"/>
              <w:rPr>
                <w:lang w:val="en-NZ"/>
              </w:rPr>
            </w:pPr>
            <w:r w:rsidRPr="00595382">
              <w:t>providing training to customers on system, product, product features and facilities</w:t>
            </w:r>
          </w:p>
        </w:tc>
      </w:tr>
      <w:tr w:rsidTr="00ED73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382">
            <w:pPr>
              <w:pStyle w:val="BodyText"/>
              <w:rPr>
                <w:lang w:val="en-NZ"/>
              </w:rPr>
            </w:pPr>
            <w:r w:rsidRPr="0059538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382" w:rsidP="00595382">
            <w:pPr>
              <w:pStyle w:val="ListBullet"/>
            </w:pPr>
            <w:r w:rsidRPr="00595382">
              <w:t>installing and operating TV equipment and products</w:t>
            </w:r>
          </w:p>
          <w:p w:rsidR="00000000" w:rsidRPr="00595382" w:rsidP="00595382">
            <w:pPr>
              <w:pStyle w:val="ListBullet"/>
            </w:pPr>
            <w:r w:rsidRPr="00595382">
              <w:t>checking tools and test equipment for accuracy</w:t>
            </w:r>
          </w:p>
          <w:p w:rsidR="00000000" w:rsidRPr="00595382" w:rsidP="00595382">
            <w:pPr>
              <w:pStyle w:val="ListBullet"/>
            </w:pPr>
            <w:r w:rsidRPr="00595382">
              <w:t>identifying, replacing or repairing faulty parts and equipment</w:t>
            </w:r>
          </w:p>
        </w:tc>
      </w:tr>
    </w:tbl>
    <w:p w:rsidR="00ED735B" w:rsidP="00595382">
      <w:pPr>
        <w:pStyle w:val="BodyText"/>
      </w:pPr>
    </w:p>
    <w:p w:rsidR="00ED735B" w:rsidP="00595382">
      <w:pPr>
        <w:pStyle w:val="BodyText"/>
      </w:pPr>
    </w:p>
    <w:p w:rsidR="00000000" w:rsidRPr="00595382" w:rsidP="00595382">
      <w:pPr>
        <w:pStyle w:val="Heading1"/>
      </w:pPr>
      <w:bookmarkStart w:id="7" w:name="O_583869"/>
      <w:bookmarkEnd w:id="7"/>
      <w:r w:rsidRPr="00595382">
        <w:t>Packaging Rules</w:t>
      </w:r>
    </w:p>
    <w:p w:rsidR="00000000" w:rsidRPr="00595382" w:rsidP="00595382">
      <w:pPr>
        <w:pStyle w:val="BodyText"/>
      </w:pPr>
      <w:r w:rsidRPr="00595382">
        <w:rPr>
          <w:rStyle w:val="SpecialBold"/>
        </w:rPr>
        <w:t>Total number of units = 12</w:t>
      </w:r>
    </w:p>
    <w:p w:rsidR="00000000" w:rsidRPr="00595382" w:rsidP="00595382">
      <w:pPr>
        <w:pStyle w:val="BodyText"/>
      </w:pPr>
      <w:r w:rsidRPr="00595382">
        <w:rPr>
          <w:rStyle w:val="SpecialBold"/>
        </w:rPr>
        <w:t>8 core units, plus</w:t>
      </w:r>
    </w:p>
    <w:p w:rsidR="00000000" w:rsidRPr="00595382" w:rsidP="00595382">
      <w:pPr>
        <w:pStyle w:val="BodyText"/>
      </w:pPr>
      <w:r w:rsidRPr="00595382">
        <w:rPr>
          <w:rStyle w:val="SpecialBold"/>
        </w:rPr>
        <w:t>1 elective unit from Group A workplace units, plus</w:t>
      </w:r>
    </w:p>
    <w:p w:rsidR="00000000" w:rsidRPr="00595382" w:rsidP="00595382">
      <w:pPr>
        <w:pStyle w:val="BodyText"/>
      </w:pPr>
      <w:r w:rsidRPr="00595382">
        <w:rPr>
          <w:rStyle w:val="SpecialBold"/>
        </w:rPr>
        <w:t>1 elective unit from Group B specialist units, plus</w:t>
      </w:r>
    </w:p>
    <w:p w:rsidR="00000000" w:rsidRPr="00595382" w:rsidP="00595382">
      <w:pPr>
        <w:pStyle w:val="BodyText"/>
      </w:pPr>
      <w:r w:rsidRPr="00595382">
        <w:rPr>
          <w:rStyle w:val="SpecialBold"/>
        </w:rPr>
        <w:t>2 elective units from Group C general units</w:t>
      </w:r>
    </w:p>
    <w:p w:rsidR="00000000" w:rsidRPr="00595382" w:rsidP="00595382">
      <w:pPr>
        <w:pStyle w:val="BodyText"/>
      </w:pPr>
    </w:p>
    <w:p w:rsidR="00000000" w:rsidRPr="00595382" w:rsidP="00595382">
      <w:pPr>
        <w:pStyle w:val="BodyText"/>
      </w:pPr>
      <w:r w:rsidRPr="00595382">
        <w:t>Elective units must be relevant to the work outcome, local industry requirements and the qualification level</w:t>
      </w:r>
      <w:r w:rsidRPr="00595382">
        <w:t>.</w:t>
      </w:r>
    </w:p>
    <w:p w:rsidR="00000000" w:rsidRPr="00595382" w:rsidP="00595382">
      <w:pPr>
        <w:pStyle w:val="BodyText"/>
      </w:pPr>
    </w:p>
    <w:p w:rsidR="00000000" w:rsidRPr="00595382" w:rsidP="00595382">
      <w:pPr>
        <w:pStyle w:val="BodyText"/>
      </w:pPr>
      <w:r w:rsidRPr="00595382">
        <w:t>A maximum of two units from Group C general elective units may be substituted with two units of competency from any endorsed Training Package or accredited course at Certificate II or Certificate III level. One of those two units from Group C general el</w:t>
      </w:r>
      <w:r w:rsidRPr="00595382">
        <w:t>ective units may be substituted with a Group A workplace elective unit where required by a specific job role.</w:t>
      </w:r>
    </w:p>
    <w:p w:rsidR="00000000" w:rsidRPr="00595382" w:rsidP="00595382">
      <w:pPr>
        <w:pStyle w:val="BodyText"/>
      </w:pPr>
    </w:p>
    <w:p w:rsidR="00000000" w:rsidRPr="00595382" w:rsidP="00595382">
      <w:pPr>
        <w:pStyle w:val="BodyText"/>
      </w:pPr>
      <w:r w:rsidRPr="00595382">
        <w:t>Units selected from other Training Packages or accredited courses must not duplicate units selected from or available within the ICT10 Integrated</w:t>
      </w:r>
      <w:r w:rsidRPr="00595382">
        <w:t xml:space="preserve"> Telecommunications Training Package.</w:t>
      </w:r>
    </w:p>
    <w:p w:rsidR="00000000" w:rsidRPr="00595382" w:rsidP="00595382">
      <w:pPr>
        <w:pStyle w:val="BodyText"/>
      </w:pPr>
    </w:p>
    <w:p w:rsidR="00000000" w:rsidRPr="00595382" w:rsidP="00595382">
      <w:pPr>
        <w:pStyle w:val="BodyText"/>
      </w:pPr>
      <w:r w:rsidRPr="00595382">
        <w:rPr>
          <w:rStyle w:val="SpecialBold"/>
        </w:rPr>
        <w:t>CORE UNITS</w:t>
      </w:r>
    </w:p>
    <w:p w:rsidR="00000000" w:rsidRPr="00595382" w:rsidP="00595382">
      <w:pPr>
        <w:pStyle w:val="BodyText"/>
      </w:pPr>
      <w:r w:rsidRPr="00595382">
        <w:t>BSBSUS201A Participate in environmentally sustainable work practices</w:t>
      </w:r>
    </w:p>
    <w:p w:rsidR="00000000" w:rsidRPr="00595382" w:rsidP="00595382">
      <w:pPr>
        <w:pStyle w:val="BodyText"/>
      </w:pPr>
      <w:r w:rsidRPr="00595382">
        <w:t>ICTCBL3011A Install and terminate coaxial cable</w:t>
      </w:r>
    </w:p>
    <w:p w:rsidR="00000000" w:rsidRPr="00595382" w:rsidP="00595382">
      <w:pPr>
        <w:pStyle w:val="BodyText"/>
      </w:pPr>
      <w:r w:rsidRPr="00595382">
        <w:t>ICTDRE3156A Install digital reception equipment</w:t>
      </w:r>
    </w:p>
    <w:p w:rsidR="00000000" w:rsidRPr="00595382" w:rsidP="00595382">
      <w:pPr>
        <w:pStyle w:val="BodyText"/>
      </w:pPr>
      <w:r w:rsidRPr="00595382">
        <w:t>ICTDRE3157A Locate and rectify digital re</w:t>
      </w:r>
      <w:r w:rsidRPr="00595382">
        <w:t>ception equipment faults</w:t>
      </w:r>
    </w:p>
    <w:p w:rsidR="00000000" w:rsidRPr="00595382" w:rsidP="00595382">
      <w:pPr>
        <w:pStyle w:val="BodyText"/>
      </w:pPr>
      <w:r w:rsidRPr="00595382">
        <w:t xml:space="preserve">ICTOHS2170A Follow occupational health and safety and environmental policy and procedures </w:t>
      </w:r>
    </w:p>
    <w:p w:rsidR="00000000" w:rsidRPr="00595382" w:rsidP="00595382">
      <w:pPr>
        <w:pStyle w:val="BodyText"/>
      </w:pPr>
      <w:r w:rsidRPr="00595382">
        <w:t>ICTTEN2140A Use hand and power tools</w:t>
      </w:r>
    </w:p>
    <w:p w:rsidR="00000000" w:rsidRPr="00595382" w:rsidP="00595382">
      <w:pPr>
        <w:pStyle w:val="BodyText"/>
      </w:pPr>
      <w:r w:rsidRPr="00595382">
        <w:t>ICTTEN2007A Use electrical skills in telecommunications work</w:t>
      </w:r>
    </w:p>
    <w:p w:rsidR="00000000" w:rsidRPr="00595382" w:rsidP="00595382">
      <w:pPr>
        <w:pStyle w:val="BodyText"/>
      </w:pPr>
      <w:r w:rsidRPr="00595382">
        <w:t>ICTTEN2105A Install and test an internet p</w:t>
      </w:r>
      <w:r w:rsidRPr="00595382">
        <w:t>rotocol device in convergence networks</w:t>
      </w:r>
    </w:p>
    <w:p w:rsidR="00000000" w:rsidRPr="00595382" w:rsidP="00595382">
      <w:pPr>
        <w:pStyle w:val="BodyText"/>
      </w:pPr>
    </w:p>
    <w:p w:rsidR="00000000" w:rsidRPr="00595382" w:rsidP="00595382">
      <w:pPr>
        <w:pStyle w:val="BodyText"/>
      </w:pPr>
      <w:r w:rsidRPr="00595382">
        <w:rPr>
          <w:rStyle w:val="SpecialBold"/>
        </w:rPr>
        <w:t>ELECTIVE UNITS</w:t>
      </w:r>
    </w:p>
    <w:p w:rsidR="00000000" w:rsidRPr="00595382" w:rsidP="00595382">
      <w:pPr>
        <w:pStyle w:val="BodyText"/>
      </w:pPr>
      <w:r w:rsidRPr="00595382">
        <w:rPr>
          <w:rStyle w:val="SpecialBold"/>
        </w:rPr>
        <w:t>Group A - Workplace elective units</w:t>
      </w:r>
    </w:p>
    <w:p w:rsidR="00000000" w:rsidRPr="00595382" w:rsidP="00595382">
      <w:pPr>
        <w:pStyle w:val="BodyText"/>
      </w:pPr>
      <w:r w:rsidRPr="00595382">
        <w:t>BSBCUS201B  Deliver a service to customers</w:t>
      </w:r>
    </w:p>
    <w:p w:rsidR="00000000" w:rsidRPr="00595382" w:rsidP="00595382">
      <w:pPr>
        <w:pStyle w:val="BodyText"/>
      </w:pPr>
      <w:r w:rsidRPr="00595382">
        <w:t xml:space="preserve">BSBSMB305A Comply with regulatory, taxation and insurance requirements for the micro </w:t>
      </w:r>
    </w:p>
    <w:p w:rsidR="00000000" w:rsidRPr="00595382" w:rsidP="00595382">
      <w:pPr>
        <w:pStyle w:val="BodyText"/>
      </w:pPr>
      <w:r w:rsidRPr="00595382">
        <w:t>business</w:t>
      </w:r>
    </w:p>
    <w:p w:rsidR="00000000" w:rsidRPr="00595382" w:rsidP="00595382">
      <w:pPr>
        <w:pStyle w:val="BodyText"/>
      </w:pPr>
      <w:r w:rsidRPr="00595382">
        <w:t>BSBSMB306A</w:t>
      </w:r>
      <w:r w:rsidRPr="00595382">
        <w:rPr>
          <w:rStyle w:val="SpecialBold"/>
        </w:rPr>
        <w:t xml:space="preserve"> </w:t>
      </w:r>
      <w:r w:rsidRPr="00595382">
        <w:t>Plan a home based</w:t>
      </w:r>
      <w:r w:rsidRPr="00595382">
        <w:t xml:space="preserve"> business</w:t>
      </w:r>
    </w:p>
    <w:p w:rsidR="00000000" w:rsidRPr="00595382" w:rsidP="00595382">
      <w:pPr>
        <w:pStyle w:val="BodyText"/>
      </w:pPr>
      <w:r w:rsidRPr="00595382">
        <w:t>ICTEDU3053A Train customers</w:t>
      </w:r>
    </w:p>
    <w:p w:rsidR="00000000" w:rsidRPr="00595382" w:rsidP="00595382">
      <w:pPr>
        <w:pStyle w:val="BodyText"/>
      </w:pPr>
      <w:r w:rsidRPr="00595382">
        <w:t>ICTPMG2173A Plan, organise and undertake work activities</w:t>
      </w:r>
    </w:p>
    <w:p w:rsidR="00000000" w:rsidRPr="00595382" w:rsidP="00595382">
      <w:pPr>
        <w:pStyle w:val="BodyText"/>
      </w:pPr>
      <w:r w:rsidRPr="00595382">
        <w:t xml:space="preserve">ICTSMB4160A Set up and operate a contractor business </w:t>
      </w:r>
    </w:p>
    <w:p w:rsidR="00000000" w:rsidRPr="00595382" w:rsidP="00595382">
      <w:pPr>
        <w:pStyle w:val="BodyText"/>
      </w:pPr>
      <w:r w:rsidRPr="00595382">
        <w:t>ICTWOR2141A Work effectively in a telecommunications technology team</w:t>
      </w:r>
    </w:p>
    <w:p w:rsidR="00000000" w:rsidRPr="00595382" w:rsidP="00595382">
      <w:pPr>
        <w:pStyle w:val="BodyText"/>
      </w:pPr>
    </w:p>
    <w:p w:rsidR="00000000" w:rsidRPr="00595382" w:rsidP="00595382">
      <w:pPr>
        <w:pStyle w:val="BodyText"/>
      </w:pPr>
      <w:r w:rsidRPr="00595382">
        <w:rPr>
          <w:rStyle w:val="SpecialBold"/>
        </w:rPr>
        <w:t>Group B - Specialist elective units</w:t>
      </w:r>
    </w:p>
    <w:p w:rsidR="00000000" w:rsidRPr="00595382" w:rsidP="00595382">
      <w:pPr>
        <w:pStyle w:val="BodyText"/>
      </w:pPr>
      <w:r w:rsidRPr="00595382">
        <w:t>ICTCBL2162A Install a cable lead-in</w:t>
      </w:r>
    </w:p>
    <w:p w:rsidR="00000000" w:rsidRPr="00595382" w:rsidP="00595382">
      <w:pPr>
        <w:pStyle w:val="BodyText"/>
      </w:pPr>
      <w:r w:rsidRPr="00595382">
        <w:t xml:space="preserve">ICTRFN2163A Install a satellite antenna </w:t>
      </w:r>
    </w:p>
    <w:p w:rsidR="00000000" w:rsidRPr="00595382" w:rsidP="00595382">
      <w:pPr>
        <w:pStyle w:val="BodyText"/>
      </w:pPr>
      <w:r w:rsidRPr="00595382">
        <w:t>ICTRFN2164A Install a terrestrial antenna</w:t>
      </w:r>
    </w:p>
    <w:p w:rsidR="00000000" w:rsidRPr="00595382" w:rsidP="00595382">
      <w:pPr>
        <w:pStyle w:val="BodyText"/>
      </w:pPr>
    </w:p>
    <w:p w:rsidR="00000000" w:rsidRPr="00595382" w:rsidP="00595382">
      <w:pPr>
        <w:pStyle w:val="BodyText"/>
      </w:pPr>
      <w:r w:rsidRPr="00595382">
        <w:rPr>
          <w:rStyle w:val="SpecialBold"/>
        </w:rPr>
        <w:t>Group C - General elective units</w:t>
      </w:r>
    </w:p>
    <w:p w:rsidR="00000000" w:rsidRPr="00595382" w:rsidP="00595382">
      <w:pPr>
        <w:pStyle w:val="BodyText"/>
      </w:pPr>
      <w:r w:rsidRPr="00595382">
        <w:rPr>
          <w:rStyle w:val="SpecialBold"/>
        </w:rPr>
        <w:t>Cabling</w:t>
      </w:r>
    </w:p>
    <w:p w:rsidR="00000000" w:rsidRPr="00595382" w:rsidP="00595382">
      <w:pPr>
        <w:pStyle w:val="BodyText"/>
      </w:pPr>
      <w:r w:rsidRPr="00595382">
        <w:t>ICTCBL2016A Joint metallic conductor cable on customer premises</w:t>
      </w:r>
    </w:p>
    <w:p w:rsidR="00000000" w:rsidRPr="00595382" w:rsidP="00595382">
      <w:pPr>
        <w:pStyle w:val="BodyText"/>
      </w:pPr>
      <w:r w:rsidRPr="00595382">
        <w:t>ICTCBL2017A Alter services to e</w:t>
      </w:r>
      <w:r w:rsidRPr="00595382">
        <w:t>xisting cable system</w:t>
      </w:r>
    </w:p>
    <w:p w:rsidR="00000000" w:rsidRPr="00595382" w:rsidP="00595382">
      <w:pPr>
        <w:pStyle w:val="BodyText"/>
      </w:pPr>
      <w:r w:rsidRPr="00595382">
        <w:t>ICTCBL2066A Joint and terminate coaxial cable</w:t>
      </w:r>
    </w:p>
    <w:p w:rsidR="00000000" w:rsidRPr="00595382" w:rsidP="00595382">
      <w:pPr>
        <w:pStyle w:val="BodyText"/>
      </w:pPr>
      <w:r w:rsidRPr="00595382">
        <w:t>ICTCBL2136A Install, maintain and modify customer premises communications cabling: ACMA Restricted Rule</w:t>
      </w:r>
    </w:p>
    <w:p w:rsidR="00000000" w:rsidRPr="00595382" w:rsidP="00595382">
      <w:pPr>
        <w:pStyle w:val="BodyText"/>
      </w:pPr>
      <w:r w:rsidRPr="00595382">
        <w:t>ICTCBL2139A Apply safe technical work practices for cabling registration</w:t>
      </w:r>
    </w:p>
    <w:p w:rsidR="00000000" w:rsidRPr="00595382" w:rsidP="00595382">
      <w:pPr>
        <w:pStyle w:val="BodyText"/>
      </w:pPr>
      <w:r w:rsidRPr="00595382">
        <w:t xml:space="preserve">ICTCBL3015A </w:t>
      </w:r>
      <w:r w:rsidRPr="00595382">
        <w:t>Locate and identify cable system faults</w:t>
      </w:r>
    </w:p>
    <w:p w:rsidR="00000000" w:rsidRPr="00595382" w:rsidP="00595382">
      <w:pPr>
        <w:pStyle w:val="BodyText"/>
      </w:pPr>
    </w:p>
    <w:p w:rsidR="00000000" w:rsidRPr="00595382" w:rsidP="00595382">
      <w:pPr>
        <w:pStyle w:val="BodyText"/>
      </w:pPr>
      <w:r w:rsidRPr="00595382">
        <w:rPr>
          <w:rStyle w:val="SpecialBold"/>
        </w:rPr>
        <w:t>Compliance</w:t>
      </w:r>
    </w:p>
    <w:p w:rsidR="00000000" w:rsidRPr="00595382" w:rsidP="00595382">
      <w:pPr>
        <w:pStyle w:val="BodyText"/>
      </w:pPr>
      <w:r w:rsidRPr="00595382">
        <w:t>ICTCMP2022A Organise and monitor cabling to ensure compliance with regulatory and industry standards</w:t>
      </w:r>
    </w:p>
    <w:p w:rsidR="00000000" w:rsidRPr="00595382" w:rsidP="00595382">
      <w:pPr>
        <w:pStyle w:val="BodyText"/>
      </w:pPr>
    </w:p>
    <w:p w:rsidR="00000000" w:rsidRPr="00595382" w:rsidP="00595382">
      <w:pPr>
        <w:pStyle w:val="BodyText"/>
      </w:pPr>
      <w:r w:rsidRPr="00595382">
        <w:rPr>
          <w:rStyle w:val="SpecialBold"/>
        </w:rPr>
        <w:t>ICT use</w:t>
      </w:r>
    </w:p>
    <w:p w:rsidR="00000000" w:rsidRPr="00595382" w:rsidP="00595382">
      <w:pPr>
        <w:pStyle w:val="BodyText"/>
      </w:pPr>
      <w:r w:rsidRPr="00595382">
        <w:t>ICAI2015B Install software applications</w:t>
      </w:r>
    </w:p>
    <w:p w:rsidR="00000000" w:rsidRPr="00595382" w:rsidP="00595382">
      <w:pPr>
        <w:pStyle w:val="BodyText"/>
      </w:pPr>
      <w:r w:rsidRPr="00595382">
        <w:t>ICAS2014B Connect hardware peripherals</w:t>
      </w:r>
    </w:p>
    <w:p w:rsidR="00000000" w:rsidRPr="00595382" w:rsidP="00595382">
      <w:pPr>
        <w:pStyle w:val="BodyText"/>
      </w:pPr>
    </w:p>
    <w:p w:rsidR="00000000" w:rsidRPr="00595382" w:rsidP="00595382">
      <w:pPr>
        <w:pStyle w:val="BodyText"/>
      </w:pPr>
      <w:r w:rsidRPr="00595382">
        <w:rPr>
          <w:rStyle w:val="SpecialBold"/>
        </w:rPr>
        <w:t>Occupational h</w:t>
      </w:r>
      <w:r w:rsidRPr="00595382">
        <w:rPr>
          <w:rStyle w:val="SpecialBold"/>
        </w:rPr>
        <w:t>ealth and safety</w:t>
      </w:r>
    </w:p>
    <w:p w:rsidR="00000000" w:rsidRPr="00595382" w:rsidP="00595382">
      <w:pPr>
        <w:pStyle w:val="BodyText"/>
      </w:pPr>
      <w:r w:rsidRPr="00595382">
        <w:t>ICTOHS2080A Provide telecommunications services safely on roofs</w:t>
      </w:r>
    </w:p>
    <w:p w:rsidR="00000000" w:rsidRPr="00595382" w:rsidP="00595382">
      <w:pPr>
        <w:pStyle w:val="BodyText"/>
      </w:pPr>
      <w:r w:rsidRPr="00595382">
        <w:t>ICTOHS2153A Work safely near power infrastructure</w:t>
      </w:r>
    </w:p>
    <w:p w:rsidR="00000000" w:rsidRPr="00595382" w:rsidP="00595382">
      <w:pPr>
        <w:pStyle w:val="BodyText"/>
      </w:pPr>
      <w:r w:rsidRPr="00595382">
        <w:t xml:space="preserve">CPCCOHS1001A Work safely in the construction industry  </w:t>
      </w:r>
    </w:p>
    <w:p w:rsidR="00000000" w:rsidRPr="00595382" w:rsidP="00595382">
      <w:pPr>
        <w:pStyle w:val="BodyText"/>
      </w:pPr>
    </w:p>
    <w:p w:rsidR="00000000" w:rsidRPr="00595382" w:rsidP="00595382">
      <w:pPr>
        <w:pStyle w:val="BodyText"/>
      </w:pPr>
      <w:r w:rsidRPr="00595382">
        <w:rPr>
          <w:rStyle w:val="BoldandItalics"/>
        </w:rPr>
        <w:t>Selecting electives for different outcomes</w:t>
      </w:r>
    </w:p>
    <w:p w:rsidR="00000000" w:rsidRPr="00595382" w:rsidP="00595382">
      <w:pPr>
        <w:pStyle w:val="BodyText"/>
      </w:pPr>
    </w:p>
    <w:p w:rsidR="00000000" w:rsidRPr="00595382" w:rsidP="00595382">
      <w:pPr>
        <w:pStyle w:val="BodyText"/>
      </w:pPr>
      <w:r w:rsidRPr="00595382">
        <w:t>The context of this qualification varies and this must guide the selection of elective units.</w:t>
      </w:r>
    </w:p>
    <w:p w:rsidR="00000000" w:rsidRPr="00595382" w:rsidP="00595382">
      <w:pPr>
        <w:pStyle w:val="BodyText"/>
      </w:pPr>
      <w:r w:rsidRPr="00595382">
        <w:t>The following examples are designed to assist in the selection of appropriate electives for particular outcomes at this level but they are in no way prescriptive.</w:t>
      </w:r>
    </w:p>
    <w:p w:rsidR="00000000" w:rsidRPr="00595382" w:rsidP="00595382">
      <w:pPr>
        <w:pStyle w:val="BodyText"/>
      </w:pPr>
    </w:p>
    <w:p w:rsidR="00000000" w:rsidRPr="00595382" w:rsidP="00595382">
      <w:pPr>
        <w:pStyle w:val="BodyText"/>
      </w:pPr>
      <w:r w:rsidRPr="00595382">
        <w:rPr>
          <w:rStyle w:val="SpecialBold"/>
        </w:rPr>
        <w:t>Antenna installer</w:t>
      </w:r>
    </w:p>
    <w:p w:rsidR="00000000" w:rsidRPr="00595382" w:rsidP="00595382">
      <w:pPr>
        <w:pStyle w:val="BodyText"/>
      </w:pPr>
      <w:r w:rsidRPr="00595382">
        <w:t>Core units plus one Group A workplace elective unit</w:t>
      </w:r>
      <w:r w:rsidRPr="00595382">
        <w:rPr>
          <w:rStyle w:val="SpecialBold"/>
        </w:rPr>
        <w:t xml:space="preserve"> plus:</w:t>
      </w:r>
    </w:p>
    <w:p w:rsidR="00000000" w:rsidRPr="00595382" w:rsidP="00595382">
      <w:pPr>
        <w:pStyle w:val="ListBullet"/>
      </w:pPr>
      <w:r w:rsidRPr="00595382">
        <w:t>ICTRFN2164A Install a terrestrial antenna</w:t>
      </w:r>
    </w:p>
    <w:p w:rsidR="00000000" w:rsidRPr="00595382" w:rsidP="00595382">
      <w:pPr>
        <w:pStyle w:val="ListBullet"/>
      </w:pPr>
      <w:r w:rsidRPr="00595382">
        <w:t>two Group C general elective units</w:t>
      </w:r>
    </w:p>
    <w:p w:rsidR="00000000" w:rsidRPr="00595382" w:rsidP="00595382">
      <w:pPr>
        <w:pStyle w:val="BodyText"/>
      </w:pPr>
    </w:p>
    <w:p w:rsidR="00000000" w:rsidRPr="00595382" w:rsidP="00595382">
      <w:pPr>
        <w:pStyle w:val="BodyText"/>
      </w:pPr>
      <w:r w:rsidRPr="00595382">
        <w:rPr>
          <w:rStyle w:val="SpecialBold"/>
        </w:rPr>
        <w:t>Contractor</w:t>
      </w:r>
    </w:p>
    <w:p w:rsidR="00000000" w:rsidRPr="00595382" w:rsidP="00595382">
      <w:pPr>
        <w:pStyle w:val="BodyText"/>
      </w:pPr>
      <w:r w:rsidRPr="00595382">
        <w:t>Core units plus one Group B</w:t>
      </w:r>
      <w:r w:rsidRPr="00595382">
        <w:rPr>
          <w:rStyle w:val="SpecialBold"/>
        </w:rPr>
        <w:t xml:space="preserve"> specialist elective unit </w:t>
      </w:r>
      <w:r w:rsidRPr="00595382">
        <w:t xml:space="preserve">as appropriate to the specific job </w:t>
      </w:r>
      <w:r w:rsidRPr="00595382">
        <w:t>role</w:t>
      </w:r>
      <w:r w:rsidRPr="00595382">
        <w:rPr>
          <w:rStyle w:val="SpecialBold"/>
        </w:rPr>
        <w:t xml:space="preserve"> plus:</w:t>
      </w:r>
    </w:p>
    <w:p w:rsidR="00000000" w:rsidRPr="00595382" w:rsidP="00595382">
      <w:pPr>
        <w:pStyle w:val="ListBullet"/>
      </w:pPr>
      <w:r w:rsidRPr="00595382">
        <w:t xml:space="preserve">ICTSMB4160A Set up and operate a contractor business </w:t>
      </w:r>
    </w:p>
    <w:p w:rsidR="00000000" w:rsidRPr="00595382" w:rsidP="00595382">
      <w:pPr>
        <w:pStyle w:val="ListBullet"/>
      </w:pPr>
      <w:r w:rsidRPr="00595382">
        <w:t>two Group C general elective units</w:t>
      </w:r>
    </w:p>
    <w:p w:rsidR="00000000" w:rsidRPr="00595382" w:rsidP="00595382">
      <w:pPr>
        <w:pStyle w:val="BodyText"/>
      </w:pPr>
    </w:p>
    <w:p w:rsidR="00000000" w:rsidRPr="00595382" w:rsidP="00595382">
      <w:pPr>
        <w:pStyle w:val="BodyText"/>
      </w:pPr>
      <w:r w:rsidRPr="00595382">
        <w:rPr>
          <w:rStyle w:val="SpecialBold"/>
        </w:rPr>
        <w:t>Free to air TV installer</w:t>
      </w:r>
    </w:p>
    <w:p w:rsidR="00000000" w:rsidRPr="00595382" w:rsidP="00595382">
      <w:pPr>
        <w:pStyle w:val="BodyText"/>
      </w:pPr>
      <w:r w:rsidRPr="00595382">
        <w:t>Core units plus one Group A workplace elective unit</w:t>
      </w:r>
      <w:r w:rsidRPr="00595382">
        <w:rPr>
          <w:rStyle w:val="SpecialBold"/>
        </w:rPr>
        <w:t xml:space="preserve"> plus:</w:t>
      </w:r>
    </w:p>
    <w:p w:rsidR="00000000" w:rsidRPr="00595382" w:rsidP="00595382">
      <w:pPr>
        <w:pStyle w:val="ListBullet"/>
      </w:pPr>
      <w:r w:rsidRPr="00595382">
        <w:t xml:space="preserve">ICTRFN2163A Install a satellite antenna </w:t>
      </w:r>
    </w:p>
    <w:p w:rsidR="00000000" w:rsidRPr="00595382" w:rsidP="00595382">
      <w:pPr>
        <w:pStyle w:val="ListBullet"/>
      </w:pPr>
      <w:r w:rsidRPr="00595382">
        <w:t xml:space="preserve">two Group C general elective </w:t>
      </w:r>
      <w:r w:rsidRPr="00595382">
        <w:t>units</w:t>
      </w:r>
      <w:r w:rsidRPr="00595382">
        <w:rPr>
          <w:rStyle w:val="SpecialBold"/>
        </w:rPr>
        <w:t xml:space="preserve"> </w:t>
      </w:r>
    </w:p>
    <w:p w:rsidR="00000000" w:rsidRPr="00595382" w:rsidP="00595382">
      <w:pPr>
        <w:pStyle w:val="BodyText"/>
      </w:pPr>
    </w:p>
    <w:p w:rsidR="00000000" w:rsidRPr="00595382" w:rsidP="00595382">
      <w:pPr>
        <w:pStyle w:val="BodyText"/>
      </w:pPr>
      <w:r w:rsidRPr="00595382">
        <w:rPr>
          <w:rStyle w:val="SpecialBold"/>
        </w:rPr>
        <w:t>Subscription TV installer</w:t>
      </w:r>
    </w:p>
    <w:p w:rsidR="00000000" w:rsidRPr="00595382" w:rsidP="00595382">
      <w:pPr>
        <w:pStyle w:val="BodyText"/>
      </w:pPr>
      <w:r w:rsidRPr="00595382">
        <w:t>Core units plus one Group A workplace elective unit</w:t>
      </w:r>
      <w:r w:rsidRPr="00595382">
        <w:rPr>
          <w:rStyle w:val="SpecialBold"/>
        </w:rPr>
        <w:t xml:space="preserve"> plus:</w:t>
      </w:r>
    </w:p>
    <w:p w:rsidR="00000000" w:rsidRPr="00595382" w:rsidP="00595382">
      <w:pPr>
        <w:pStyle w:val="ListBullet"/>
      </w:pPr>
      <w:r w:rsidRPr="00595382">
        <w:t>ICTCBL2162A Install a cable lead-in</w:t>
      </w:r>
    </w:p>
    <w:p w:rsidR="00ED735B" w:rsidP="00595382">
      <w:pPr>
        <w:pStyle w:val="ListBullet"/>
      </w:pPr>
      <w:r w:rsidRPr="00595382">
        <w:t>two Group C general elective units</w:t>
      </w:r>
    </w:p>
    <w:p w:rsidR="00ED735B" w:rsidP="00595382">
      <w:pPr>
        <w:pStyle w:val="ListBullet"/>
      </w:pPr>
    </w:p>
    <w:p w:rsidR="00000000" w:rsidRPr="00595382" w:rsidP="00595382"/>
    <w:sectPr w:rsidSect="005953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382" w:rsidRPr="00ED735B" w:rsidP="00ED73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5B" w:rsidP="005953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735B" w:rsidP="0059538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735B" w:rsidP="005953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382" w:rsidRPr="00ED735B" w:rsidP="00ED73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5B" w:rsidRPr="002D2AF8" w:rsidP="00595382">
    <w:pPr>
      <w:pStyle w:val="Header"/>
      <w:framePr w:wrap="around"/>
    </w:pPr>
    <w:r>
      <w:fldChar w:fldCharType="begin"/>
    </w:r>
    <w:r>
      <w:instrText xml:space="preserve"> TITLE   \* MERGEFORMAT </w:instrText>
    </w:r>
    <w:r>
      <w:fldChar w:fldCharType="separate"/>
    </w:r>
    <w:r>
      <w:t>ICT20410 Certificate II in Telecommunications Digital Reception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2013</w:t>
    </w:r>
    <w:r>
      <w:fldChar w:fldCharType="end"/>
    </w:r>
  </w:p>
  <w:p w:rsidR="00ED735B" w:rsidP="005953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3E45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1CBB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3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5382"/>
    <w:pPr>
      <w:spacing w:before="360" w:after="60"/>
      <w:outlineLvl w:val="0"/>
    </w:pPr>
    <w:rPr>
      <w:sz w:val="32"/>
    </w:rPr>
  </w:style>
  <w:style w:type="paragraph" w:styleId="Heading2">
    <w:name w:val="heading 2"/>
    <w:basedOn w:val="HeadingBase"/>
    <w:next w:val="BodyText"/>
    <w:link w:val="Heading2Char"/>
    <w:qFormat/>
    <w:rsid w:val="00595382"/>
    <w:pPr>
      <w:keepLines/>
      <w:spacing w:before="240" w:after="120"/>
      <w:outlineLvl w:val="1"/>
    </w:pPr>
    <w:rPr>
      <w:sz w:val="28"/>
      <w:szCs w:val="40"/>
    </w:rPr>
  </w:style>
  <w:style w:type="paragraph" w:styleId="Heading3">
    <w:name w:val="heading 3"/>
    <w:basedOn w:val="HeadingBase"/>
    <w:next w:val="BodyText"/>
    <w:link w:val="Heading3Char"/>
    <w:qFormat/>
    <w:rsid w:val="00595382"/>
    <w:pPr>
      <w:spacing w:before="180" w:after="120"/>
      <w:outlineLvl w:val="2"/>
    </w:pPr>
    <w:rPr>
      <w:spacing w:val="-10"/>
      <w:kern w:val="32"/>
    </w:rPr>
  </w:style>
  <w:style w:type="paragraph" w:styleId="Heading4">
    <w:name w:val="heading 4"/>
    <w:basedOn w:val="HeadingBase"/>
    <w:next w:val="BodyText"/>
    <w:link w:val="Heading4Char"/>
    <w:qFormat/>
    <w:rsid w:val="00595382"/>
    <w:pPr>
      <w:spacing w:before="160" w:after="120"/>
      <w:outlineLvl w:val="3"/>
    </w:pPr>
    <w:rPr>
      <w:sz w:val="22"/>
    </w:rPr>
  </w:style>
  <w:style w:type="paragraph" w:styleId="Heading5">
    <w:name w:val="heading 5"/>
    <w:basedOn w:val="HeadingBase"/>
    <w:next w:val="Normal"/>
    <w:link w:val="Heading5Char"/>
    <w:qFormat/>
    <w:rsid w:val="00595382"/>
    <w:pPr>
      <w:spacing w:before="80"/>
      <w:outlineLvl w:val="4"/>
    </w:pPr>
    <w:rPr>
      <w:color w:val="918585"/>
      <w:sz w:val="20"/>
    </w:rPr>
  </w:style>
  <w:style w:type="paragraph" w:styleId="Heading6">
    <w:name w:val="heading 6"/>
    <w:basedOn w:val="HeadingBase"/>
    <w:next w:val="Normal"/>
    <w:link w:val="Heading6Char"/>
    <w:qFormat/>
    <w:rsid w:val="00595382"/>
    <w:pPr>
      <w:spacing w:before="60"/>
      <w:outlineLvl w:val="5"/>
    </w:pPr>
    <w:rPr>
      <w:color w:val="918585"/>
      <w:sz w:val="20"/>
    </w:rPr>
  </w:style>
  <w:style w:type="paragraph" w:styleId="Heading7">
    <w:name w:val="heading 7"/>
    <w:basedOn w:val="Normal"/>
    <w:next w:val="Normal"/>
    <w:link w:val="Heading7Char"/>
    <w:qFormat/>
    <w:rsid w:val="00595382"/>
    <w:pPr>
      <w:ind w:left="720"/>
      <w:outlineLvl w:val="6"/>
    </w:pPr>
    <w:rPr>
      <w:i/>
    </w:rPr>
  </w:style>
  <w:style w:type="paragraph" w:styleId="Heading8">
    <w:name w:val="heading 8"/>
    <w:basedOn w:val="Normal"/>
    <w:next w:val="Normal"/>
    <w:link w:val="Heading8Char"/>
    <w:qFormat/>
    <w:rsid w:val="00595382"/>
    <w:pPr>
      <w:ind w:left="720"/>
      <w:outlineLvl w:val="7"/>
    </w:pPr>
    <w:rPr>
      <w:i/>
    </w:rPr>
  </w:style>
  <w:style w:type="paragraph" w:styleId="Heading9">
    <w:name w:val="heading 9"/>
    <w:basedOn w:val="Normal"/>
    <w:next w:val="Normal"/>
    <w:link w:val="Heading9Char"/>
    <w:qFormat/>
    <w:rsid w:val="00595382"/>
    <w:pPr>
      <w:ind w:left="720"/>
      <w:outlineLvl w:val="8"/>
    </w:pPr>
    <w:rPr>
      <w:i/>
    </w:rPr>
  </w:style>
  <w:style w:type="character" w:default="1" w:styleId="DefaultParagraphFont">
    <w:name w:val="Default Paragraph Font"/>
    <w:uiPriority w:val="1"/>
    <w:unhideWhenUsed/>
    <w:rsid w:val="005953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5382"/>
  </w:style>
  <w:style w:type="character" w:customStyle="1" w:styleId="Heading1Char">
    <w:name w:val="Heading 1 Char"/>
    <w:basedOn w:val="DefaultParagraphFont"/>
    <w:link w:val="Heading1"/>
    <w:rsid w:val="00595382"/>
    <w:rPr>
      <w:rFonts w:ascii="Times New Roman" w:eastAsia="Times New Roman" w:hAnsi="Times New Roman" w:cs="Times New Roman"/>
      <w:b/>
      <w:sz w:val="32"/>
      <w:szCs w:val="20"/>
      <w:lang w:eastAsia="en-US"/>
    </w:rPr>
  </w:style>
  <w:style w:type="paragraph" w:styleId="BodyText">
    <w:name w:val="Body Text"/>
    <w:basedOn w:val="Normal"/>
    <w:link w:val="BodyTextChar"/>
    <w:rsid w:val="005953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5382"/>
    <w:rPr>
      <w:rFonts w:ascii="Times New Roman" w:eastAsia="Times New Roman" w:hAnsi="Times New Roman" w:cs="Times New Roman"/>
      <w:sz w:val="24"/>
      <w:lang w:eastAsia="en-US"/>
    </w:rPr>
  </w:style>
  <w:style w:type="paragraph" w:styleId="ListBullet">
    <w:name w:val="List Bullet"/>
    <w:basedOn w:val="List"/>
    <w:rsid w:val="00595382"/>
    <w:pPr>
      <w:numPr>
        <w:numId w:val="12"/>
      </w:numPr>
      <w:tabs>
        <w:tab w:val="clear" w:pos="340"/>
      </w:tabs>
      <w:spacing w:before="40" w:after="40"/>
    </w:pPr>
  </w:style>
  <w:style w:type="character" w:customStyle="1" w:styleId="SpecialBold">
    <w:name w:val="Special Bold"/>
    <w:basedOn w:val="DefaultParagraphFont"/>
    <w:rsid w:val="00595382"/>
    <w:rPr>
      <w:b/>
      <w:spacing w:val="0"/>
    </w:rPr>
  </w:style>
  <w:style w:type="character" w:styleId="Emphasis">
    <w:name w:val="Emphasis"/>
    <w:basedOn w:val="DefaultParagraphFont"/>
    <w:qFormat/>
    <w:rsid w:val="00595382"/>
    <w:rPr>
      <w:i/>
    </w:rPr>
  </w:style>
  <w:style w:type="paragraph" w:customStyle="1" w:styleId="SuperHeading">
    <w:name w:val="SuperHeading"/>
    <w:basedOn w:val="Normal"/>
    <w:rsid w:val="00595382"/>
    <w:pPr>
      <w:spacing w:before="240" w:after="120"/>
      <w:outlineLvl w:val="0"/>
    </w:pPr>
    <w:rPr>
      <w:rFonts w:ascii="Times New Roman" w:hAnsi="Times New Roman"/>
      <w:b/>
      <w:sz w:val="32"/>
    </w:rPr>
  </w:style>
  <w:style w:type="paragraph" w:customStyle="1" w:styleId="AllowPageBreak">
    <w:name w:val="AllowPageBreak"/>
    <w:rsid w:val="005953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5382"/>
    <w:rPr>
      <w:b/>
      <w:i/>
      <w:u w:val="none"/>
    </w:rPr>
  </w:style>
  <w:style w:type="character" w:customStyle="1" w:styleId="Heading2Char">
    <w:name w:val="Heading 2 Char"/>
    <w:basedOn w:val="DefaultParagraphFont"/>
    <w:link w:val="Heading2"/>
    <w:rsid w:val="005953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53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53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53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53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53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53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5382"/>
    <w:rPr>
      <w:rFonts w:ascii="Courier New" w:eastAsia="Times New Roman" w:hAnsi="Courier New" w:cs="Times New Roman"/>
      <w:i/>
      <w:szCs w:val="20"/>
      <w:lang w:eastAsia="en-US"/>
    </w:rPr>
  </w:style>
  <w:style w:type="paragraph" w:customStyle="1" w:styleId="HeadingBase">
    <w:name w:val="Heading Base"/>
    <w:rsid w:val="005953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5382"/>
    <w:pPr>
      <w:tabs>
        <w:tab w:val="right" w:leader="dot" w:pos="9072"/>
      </w:tabs>
      <w:ind w:left="567"/>
    </w:pPr>
    <w:rPr>
      <w:szCs w:val="22"/>
    </w:rPr>
  </w:style>
  <w:style w:type="paragraph" w:customStyle="1" w:styleId="TOCBase">
    <w:name w:val="TOC Base"/>
    <w:rsid w:val="005953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5382"/>
    <w:pPr>
      <w:tabs>
        <w:tab w:val="right" w:leader="dot" w:pos="9072"/>
      </w:tabs>
      <w:spacing w:before="40" w:after="40"/>
      <w:ind w:left="284"/>
    </w:pPr>
    <w:rPr>
      <w:rFonts w:ascii="Times New Roman" w:hAnsi="Times New Roman"/>
    </w:rPr>
  </w:style>
  <w:style w:type="paragraph" w:styleId="TOC1">
    <w:name w:val="toc 1"/>
    <w:basedOn w:val="TOCBase"/>
    <w:next w:val="Normal"/>
    <w:rsid w:val="005953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53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5382"/>
    <w:rPr>
      <w:rFonts w:ascii="Times New Roman" w:eastAsia="Times New Roman" w:hAnsi="Times New Roman" w:cs="Times New Roman"/>
      <w:sz w:val="16"/>
      <w:lang w:eastAsia="en-US"/>
    </w:rPr>
  </w:style>
  <w:style w:type="paragraph" w:styleId="Title">
    <w:name w:val="Title"/>
    <w:basedOn w:val="HeadingBase"/>
    <w:link w:val="TitleChar"/>
    <w:qFormat/>
    <w:rsid w:val="00595382"/>
    <w:pPr>
      <w:spacing w:before="5040"/>
      <w:jc w:val="center"/>
    </w:pPr>
    <w:rPr>
      <w:sz w:val="48"/>
      <w:szCs w:val="72"/>
      <w:lang w:val="en-US"/>
    </w:rPr>
  </w:style>
  <w:style w:type="character" w:customStyle="1" w:styleId="TitleChar">
    <w:name w:val="Title Char"/>
    <w:basedOn w:val="DefaultParagraphFont"/>
    <w:link w:val="Title"/>
    <w:rsid w:val="005953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5382"/>
    <w:pPr>
      <w:tabs>
        <w:tab w:val="left" w:pos="3600"/>
        <w:tab w:val="left" w:pos="3958"/>
      </w:tabs>
    </w:pPr>
  </w:style>
  <w:style w:type="paragraph" w:styleId="List">
    <w:name w:val="List"/>
    <w:basedOn w:val="BodyText"/>
    <w:next w:val="BodyText"/>
    <w:rsid w:val="00595382"/>
    <w:pPr>
      <w:tabs>
        <w:tab w:val="left" w:pos="340"/>
      </w:tabs>
      <w:spacing w:before="60" w:after="60"/>
      <w:ind w:left="340" w:hanging="340"/>
    </w:pPr>
  </w:style>
  <w:style w:type="paragraph" w:customStyle="1" w:styleId="Note">
    <w:name w:val="Note"/>
    <w:basedOn w:val="BodyText"/>
    <w:rsid w:val="005953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5382"/>
    <w:pPr>
      <w:framePr w:wrap="auto" w:hAnchor="text" w:y="6049"/>
    </w:pPr>
    <w:rPr>
      <w:color w:val="000000"/>
      <w:sz w:val="40"/>
    </w:rPr>
  </w:style>
  <w:style w:type="paragraph" w:customStyle="1" w:styleId="TOCTitle">
    <w:name w:val="TOCTitle"/>
    <w:basedOn w:val="Heading1"/>
    <w:rsid w:val="00595382"/>
    <w:pPr>
      <w:spacing w:after="240"/>
      <w:jc w:val="center"/>
      <w:outlineLvl w:val="9"/>
    </w:pPr>
    <w:rPr>
      <w:caps/>
    </w:rPr>
  </w:style>
  <w:style w:type="paragraph" w:customStyle="1" w:styleId="Version">
    <w:name w:val="Version"/>
    <w:rsid w:val="005953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5382"/>
    <w:pPr>
      <w:numPr>
        <w:numId w:val="13"/>
      </w:numPr>
      <w:tabs>
        <w:tab w:val="clear" w:pos="680"/>
      </w:tabs>
    </w:pPr>
  </w:style>
  <w:style w:type="paragraph" w:styleId="Index1">
    <w:name w:val="index 1"/>
    <w:basedOn w:val="Normal"/>
    <w:next w:val="Normal"/>
    <w:semiHidden/>
    <w:rsid w:val="00595382"/>
    <w:pPr>
      <w:keepNext w:val="0"/>
      <w:tabs>
        <w:tab w:val="right" w:pos="4176"/>
      </w:tabs>
      <w:ind w:left="198" w:hanging="198"/>
    </w:pPr>
    <w:rPr>
      <w:rFonts w:ascii="Garamond" w:hAnsi="Garamond"/>
    </w:rPr>
  </w:style>
  <w:style w:type="paragraph" w:styleId="IndexHeading">
    <w:name w:val="index heading"/>
    <w:basedOn w:val="Normal"/>
    <w:next w:val="Index1"/>
    <w:semiHidden/>
    <w:rsid w:val="00595382"/>
    <w:pPr>
      <w:spacing w:before="120" w:after="120"/>
    </w:pPr>
    <w:rPr>
      <w:rFonts w:ascii="Arial" w:hAnsi="Arial"/>
      <w:b/>
      <w:color w:val="918585"/>
      <w:sz w:val="24"/>
    </w:rPr>
  </w:style>
  <w:style w:type="paragraph" w:styleId="Header">
    <w:name w:val="header"/>
    <w:basedOn w:val="Normal"/>
    <w:link w:val="HeaderChar"/>
    <w:rsid w:val="005953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5382"/>
    <w:rPr>
      <w:rFonts w:ascii="Times New Roman" w:eastAsia="Times New Roman" w:hAnsi="Times New Roman" w:cs="Times New Roman"/>
      <w:sz w:val="16"/>
      <w:szCs w:val="20"/>
      <w:lang w:val="en-GB" w:eastAsia="en-US"/>
    </w:rPr>
  </w:style>
  <w:style w:type="paragraph" w:customStyle="1" w:styleId="Chapter">
    <w:name w:val="Chapter"/>
    <w:basedOn w:val="Normal"/>
    <w:rsid w:val="00595382"/>
    <w:pPr>
      <w:spacing w:before="240"/>
    </w:pPr>
    <w:rPr>
      <w:rFonts w:ascii="Times New Roman" w:hAnsi="Times New Roman"/>
      <w:smallCaps/>
      <w:spacing w:val="80"/>
      <w:sz w:val="28"/>
    </w:rPr>
  </w:style>
  <w:style w:type="paragraph" w:customStyle="1" w:styleId="InChapter">
    <w:name w:val="InChapter"/>
    <w:basedOn w:val="Heading3"/>
    <w:rsid w:val="00595382"/>
    <w:pPr>
      <w:spacing w:after="240"/>
      <w:outlineLvl w:val="9"/>
    </w:pPr>
    <w:rPr>
      <w:noProof/>
    </w:rPr>
  </w:style>
  <w:style w:type="paragraph" w:styleId="Index2">
    <w:name w:val="index 2"/>
    <w:basedOn w:val="Normal"/>
    <w:next w:val="Normal"/>
    <w:semiHidden/>
    <w:rsid w:val="00595382"/>
    <w:pPr>
      <w:tabs>
        <w:tab w:val="right" w:pos="4176"/>
      </w:tabs>
      <w:ind w:left="568" w:hanging="284"/>
    </w:pPr>
    <w:rPr>
      <w:rFonts w:ascii="Garamond" w:hAnsi="Garamond"/>
    </w:rPr>
  </w:style>
  <w:style w:type="paragraph" w:customStyle="1" w:styleId="Byline">
    <w:name w:val="Byline"/>
    <w:rsid w:val="005953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5382"/>
    <w:pPr>
      <w:tabs>
        <w:tab w:val="clear" w:pos="3600"/>
        <w:tab w:val="clear" w:pos="3958"/>
      </w:tabs>
      <w:jc w:val="right"/>
    </w:pPr>
  </w:style>
  <w:style w:type="paragraph" w:styleId="Caption">
    <w:name w:val="caption"/>
    <w:basedOn w:val="BodyText"/>
    <w:next w:val="Normal"/>
    <w:qFormat/>
    <w:rsid w:val="00595382"/>
    <w:pPr>
      <w:framePr w:w="2268" w:hSpace="181" w:vSpace="181" w:wrap="around" w:vAnchor="text" w:hAnchor="page" w:x="1135" w:y="285" w:anchorLock="1"/>
    </w:pPr>
    <w:rPr>
      <w:i/>
    </w:rPr>
  </w:style>
  <w:style w:type="paragraph" w:customStyle="1" w:styleId="MiniTOCTitle">
    <w:name w:val="MiniTOCTitle"/>
    <w:basedOn w:val="Heading4"/>
    <w:rsid w:val="00595382"/>
    <w:pPr>
      <w:spacing w:before="240"/>
      <w:outlineLvl w:val="9"/>
    </w:pPr>
    <w:rPr>
      <w:noProof/>
      <w:sz w:val="24"/>
    </w:rPr>
  </w:style>
  <w:style w:type="paragraph" w:customStyle="1" w:styleId="MiniTOCItem">
    <w:name w:val="MiniTOCItem"/>
    <w:basedOn w:val="ListBullet"/>
    <w:rsid w:val="00595382"/>
    <w:pPr>
      <w:numPr>
        <w:numId w:val="0"/>
      </w:numPr>
      <w:tabs>
        <w:tab w:val="right" w:leader="dot" w:pos="6521"/>
      </w:tabs>
      <w:spacing w:before="0" w:after="0"/>
    </w:pPr>
  </w:style>
  <w:style w:type="paragraph" w:customStyle="1" w:styleId="TOFTitle">
    <w:name w:val="TOFTitle"/>
    <w:basedOn w:val="TOCTitle"/>
    <w:rsid w:val="00595382"/>
  </w:style>
  <w:style w:type="paragraph" w:styleId="TableofFigures">
    <w:name w:val="table of figures"/>
    <w:basedOn w:val="Normal"/>
    <w:next w:val="Normal"/>
    <w:semiHidden/>
    <w:rsid w:val="00595382"/>
    <w:pPr>
      <w:tabs>
        <w:tab w:val="right" w:leader="dot" w:pos="9072"/>
      </w:tabs>
      <w:ind w:left="970" w:hanging="403"/>
    </w:pPr>
    <w:rPr>
      <w:rFonts w:ascii="Times New Roman" w:hAnsi="Times New Roman"/>
      <w:b/>
    </w:rPr>
  </w:style>
  <w:style w:type="paragraph" w:styleId="ListNumber">
    <w:name w:val="List Number"/>
    <w:basedOn w:val="List"/>
    <w:rsid w:val="00595382"/>
    <w:pPr>
      <w:numPr>
        <w:numId w:val="10"/>
      </w:numPr>
    </w:pPr>
  </w:style>
  <w:style w:type="character" w:customStyle="1" w:styleId="WingdingSymbols">
    <w:name w:val="Wingding Symbols"/>
    <w:rsid w:val="00595382"/>
    <w:rPr>
      <w:rFonts w:ascii="Wingdings" w:hAnsi="Wingdings"/>
    </w:rPr>
  </w:style>
  <w:style w:type="paragraph" w:customStyle="1" w:styleId="TableHeading">
    <w:name w:val="Table Heading"/>
    <w:basedOn w:val="HeadingBase"/>
    <w:rsid w:val="00595382"/>
    <w:pPr>
      <w:keepLines/>
      <w:pBdr>
        <w:bottom w:val="single" w:sz="6" w:space="1" w:color="918585"/>
      </w:pBdr>
      <w:spacing w:before="240"/>
    </w:pPr>
  </w:style>
  <w:style w:type="character" w:customStyle="1" w:styleId="HotSpot">
    <w:name w:val="HotSpot"/>
    <w:rsid w:val="00595382"/>
    <w:rPr>
      <w:color w:val="0033CC"/>
      <w:u w:val="none"/>
    </w:rPr>
  </w:style>
  <w:style w:type="paragraph" w:customStyle="1" w:styleId="BodyTextRight">
    <w:name w:val="Body Text Right"/>
    <w:basedOn w:val="BodyText"/>
    <w:rsid w:val="00595382"/>
    <w:pPr>
      <w:spacing w:before="0" w:after="0"/>
      <w:jc w:val="right"/>
    </w:pPr>
  </w:style>
  <w:style w:type="paragraph" w:styleId="Index3">
    <w:name w:val="index 3"/>
    <w:basedOn w:val="ListNumber2"/>
    <w:next w:val="Normal"/>
    <w:semiHidden/>
    <w:rsid w:val="00595382"/>
    <w:pPr>
      <w:numPr>
        <w:numId w:val="0"/>
      </w:numPr>
      <w:tabs>
        <w:tab w:val="right" w:leader="dot" w:pos="4176"/>
      </w:tabs>
    </w:pPr>
  </w:style>
  <w:style w:type="paragraph" w:styleId="ListNumber2">
    <w:name w:val="List Number 2"/>
    <w:basedOn w:val="List2"/>
    <w:rsid w:val="00595382"/>
    <w:pPr>
      <w:numPr>
        <w:numId w:val="9"/>
      </w:numPr>
      <w:tabs>
        <w:tab w:val="clear" w:pos="1060"/>
      </w:tabs>
    </w:pPr>
  </w:style>
  <w:style w:type="paragraph" w:customStyle="1" w:styleId="MarginNote">
    <w:name w:val="Margin Note"/>
    <w:basedOn w:val="BodyText"/>
    <w:rsid w:val="005953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53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53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5382"/>
    <w:rPr>
      <w:sz w:val="32"/>
    </w:rPr>
  </w:style>
  <w:style w:type="paragraph" w:customStyle="1" w:styleId="HeadingProcedure">
    <w:name w:val="Heading Procedure"/>
    <w:basedOn w:val="HeadingBase"/>
    <w:next w:val="Normal"/>
    <w:rsid w:val="00595382"/>
    <w:pPr>
      <w:tabs>
        <w:tab w:val="left" w:pos="0"/>
      </w:tabs>
      <w:spacing w:before="120" w:after="60"/>
    </w:pPr>
    <w:rPr>
      <w:i/>
      <w:color w:val="918585"/>
      <w:sz w:val="22"/>
    </w:rPr>
  </w:style>
  <w:style w:type="paragraph" w:customStyle="1" w:styleId="TableBodyText">
    <w:name w:val="Table Body Text"/>
    <w:basedOn w:val="BodyText"/>
    <w:rsid w:val="00595382"/>
    <w:pPr>
      <w:spacing w:before="60" w:after="60"/>
    </w:pPr>
  </w:style>
  <w:style w:type="paragraph" w:styleId="ListContinue">
    <w:name w:val="List Continue"/>
    <w:basedOn w:val="List"/>
    <w:rsid w:val="00595382"/>
    <w:pPr>
      <w:ind w:firstLine="0"/>
    </w:pPr>
  </w:style>
  <w:style w:type="paragraph" w:customStyle="1" w:styleId="ListNote">
    <w:name w:val="List Note"/>
    <w:basedOn w:val="List"/>
    <w:rsid w:val="00595382"/>
    <w:pPr>
      <w:pBdr>
        <w:top w:val="single" w:sz="6" w:space="2" w:color="918585"/>
        <w:bottom w:val="single" w:sz="6" w:space="2" w:color="918585"/>
      </w:pBdr>
      <w:tabs>
        <w:tab w:val="left" w:pos="1021"/>
      </w:tabs>
      <w:ind w:firstLine="0"/>
    </w:pPr>
  </w:style>
  <w:style w:type="paragraph" w:customStyle="1" w:styleId="Warning">
    <w:name w:val="Warning"/>
    <w:basedOn w:val="BodyText"/>
    <w:rsid w:val="00595382"/>
    <w:pPr>
      <w:shd w:val="clear" w:color="auto" w:fill="D9D9D9"/>
      <w:tabs>
        <w:tab w:val="left" w:pos="992"/>
      </w:tabs>
      <w:ind w:left="119" w:right="119"/>
    </w:pPr>
    <w:rPr>
      <w:sz w:val="20"/>
    </w:rPr>
  </w:style>
  <w:style w:type="paragraph" w:customStyle="1" w:styleId="MarginIcons">
    <w:name w:val="Margin Icons"/>
    <w:basedOn w:val="BodyText"/>
    <w:rsid w:val="005953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5382"/>
    <w:rPr>
      <w:rFonts w:ascii="Courier New" w:hAnsi="Courier New"/>
    </w:rPr>
  </w:style>
  <w:style w:type="paragraph" w:customStyle="1" w:styleId="NoteBullet">
    <w:name w:val="Note Bullet"/>
    <w:basedOn w:val="Note"/>
    <w:rsid w:val="00595382"/>
    <w:pPr>
      <w:tabs>
        <w:tab w:val="clear" w:pos="680"/>
      </w:tabs>
      <w:spacing w:before="60" w:after="60"/>
    </w:pPr>
  </w:style>
  <w:style w:type="paragraph" w:customStyle="1" w:styleId="SubHeading2">
    <w:name w:val="SubHeading2"/>
    <w:basedOn w:val="HeadingBase"/>
    <w:rsid w:val="00595382"/>
    <w:pPr>
      <w:spacing w:before="240" w:after="60"/>
    </w:pPr>
    <w:rPr>
      <w:sz w:val="20"/>
    </w:rPr>
  </w:style>
  <w:style w:type="paragraph" w:customStyle="1" w:styleId="SubHeading1">
    <w:name w:val="SubHeading1"/>
    <w:basedOn w:val="HeadingBase"/>
    <w:rsid w:val="00595382"/>
    <w:pPr>
      <w:spacing w:before="240" w:after="60"/>
    </w:pPr>
    <w:rPr>
      <w:color w:val="918585"/>
      <w:sz w:val="22"/>
    </w:rPr>
  </w:style>
  <w:style w:type="paragraph" w:customStyle="1" w:styleId="SideHeading">
    <w:name w:val="Side Heading"/>
    <w:basedOn w:val="HeadingBase"/>
    <w:rsid w:val="005953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5382"/>
    <w:pPr>
      <w:tabs>
        <w:tab w:val="num" w:pos="360"/>
      </w:tabs>
    </w:pPr>
  </w:style>
  <w:style w:type="paragraph" w:styleId="PlainText">
    <w:name w:val="Plain Text"/>
    <w:basedOn w:val="Normal"/>
    <w:link w:val="PlainTextChar"/>
    <w:rsid w:val="00595382"/>
    <w:rPr>
      <w:sz w:val="20"/>
    </w:rPr>
  </w:style>
  <w:style w:type="character" w:customStyle="1" w:styleId="PlainTextChar">
    <w:name w:val="Plain Text Char"/>
    <w:basedOn w:val="DefaultParagraphFont"/>
    <w:link w:val="PlainText"/>
    <w:rsid w:val="00595382"/>
    <w:rPr>
      <w:rFonts w:ascii="Courier New" w:eastAsia="Times New Roman" w:hAnsi="Courier New" w:cs="Times New Roman"/>
      <w:sz w:val="20"/>
      <w:szCs w:val="20"/>
      <w:lang w:eastAsia="en-US"/>
    </w:rPr>
  </w:style>
  <w:style w:type="character" w:customStyle="1" w:styleId="MenuOption">
    <w:name w:val="Menu Option"/>
    <w:basedOn w:val="DefaultParagraphFont"/>
    <w:rsid w:val="00595382"/>
    <w:rPr>
      <w:b/>
      <w:smallCaps/>
    </w:rPr>
  </w:style>
  <w:style w:type="paragraph" w:customStyle="1" w:styleId="TableListNumber">
    <w:name w:val="Table List Number"/>
    <w:basedOn w:val="ListNumber"/>
    <w:rsid w:val="00595382"/>
    <w:pPr>
      <w:numPr>
        <w:numId w:val="0"/>
      </w:numPr>
    </w:pPr>
  </w:style>
  <w:style w:type="paragraph" w:styleId="TOC4">
    <w:name w:val="toc 4"/>
    <w:basedOn w:val="TOCBase"/>
    <w:next w:val="Normal"/>
    <w:semiHidden/>
    <w:rsid w:val="00595382"/>
    <w:pPr>
      <w:tabs>
        <w:tab w:val="right" w:leader="dot" w:pos="9071"/>
      </w:tabs>
      <w:ind w:left="1701"/>
    </w:pPr>
  </w:style>
  <w:style w:type="paragraph" w:customStyle="1" w:styleId="ListAlpha">
    <w:name w:val="List Alpha"/>
    <w:basedOn w:val="List"/>
    <w:rsid w:val="00595382"/>
    <w:pPr>
      <w:numPr>
        <w:numId w:val="8"/>
      </w:numPr>
    </w:pPr>
  </w:style>
  <w:style w:type="paragraph" w:customStyle="1" w:styleId="ListAlpha2">
    <w:name w:val="List Alpha 2"/>
    <w:basedOn w:val="List2"/>
    <w:rsid w:val="00595382"/>
    <w:pPr>
      <w:numPr>
        <w:numId w:val="7"/>
      </w:numPr>
    </w:pPr>
  </w:style>
  <w:style w:type="paragraph" w:styleId="List2">
    <w:name w:val="List 2"/>
    <w:basedOn w:val="BodyText"/>
    <w:rsid w:val="00595382"/>
    <w:pPr>
      <w:tabs>
        <w:tab w:val="left" w:pos="680"/>
      </w:tabs>
      <w:spacing w:before="60" w:after="60"/>
      <w:ind w:left="680" w:hanging="340"/>
    </w:pPr>
  </w:style>
  <w:style w:type="paragraph" w:styleId="List3">
    <w:name w:val="List 3"/>
    <w:basedOn w:val="BodyText"/>
    <w:rsid w:val="00595382"/>
    <w:pPr>
      <w:tabs>
        <w:tab w:val="left" w:pos="1021"/>
      </w:tabs>
      <w:spacing w:before="60" w:after="60"/>
      <w:ind w:left="1020" w:hanging="340"/>
    </w:pPr>
  </w:style>
  <w:style w:type="paragraph" w:styleId="List4">
    <w:name w:val="List 4"/>
    <w:basedOn w:val="BodyText"/>
    <w:rsid w:val="00595382"/>
    <w:pPr>
      <w:tabs>
        <w:tab w:val="left" w:pos="1361"/>
      </w:tabs>
      <w:spacing w:before="60" w:after="60"/>
      <w:ind w:left="1361" w:hanging="340"/>
    </w:pPr>
  </w:style>
  <w:style w:type="paragraph" w:styleId="List5">
    <w:name w:val="List 5"/>
    <w:basedOn w:val="BodyText"/>
    <w:rsid w:val="00595382"/>
    <w:pPr>
      <w:tabs>
        <w:tab w:val="left" w:pos="1701"/>
      </w:tabs>
      <w:spacing w:before="60" w:after="60"/>
      <w:ind w:left="1701" w:hanging="340"/>
    </w:pPr>
  </w:style>
  <w:style w:type="paragraph" w:styleId="ListBullet3">
    <w:name w:val="List Bullet 3"/>
    <w:basedOn w:val="List3"/>
    <w:rsid w:val="00595382"/>
    <w:pPr>
      <w:numPr>
        <w:numId w:val="14"/>
      </w:numPr>
      <w:tabs>
        <w:tab w:val="clear" w:pos="1021"/>
      </w:tabs>
      <w:ind w:left="1037" w:hanging="357"/>
    </w:pPr>
  </w:style>
  <w:style w:type="paragraph" w:styleId="ListBullet4">
    <w:name w:val="List Bullet 4"/>
    <w:basedOn w:val="List4"/>
    <w:rsid w:val="00595382"/>
    <w:pPr>
      <w:numPr>
        <w:numId w:val="2"/>
      </w:numPr>
    </w:pPr>
  </w:style>
  <w:style w:type="paragraph" w:styleId="ListBullet5">
    <w:name w:val="List Bullet 5"/>
    <w:basedOn w:val="List5"/>
    <w:rsid w:val="00595382"/>
    <w:pPr>
      <w:numPr>
        <w:numId w:val="3"/>
      </w:numPr>
    </w:pPr>
  </w:style>
  <w:style w:type="paragraph" w:styleId="ListContinue2">
    <w:name w:val="List Continue 2"/>
    <w:basedOn w:val="List2"/>
    <w:rsid w:val="00595382"/>
    <w:pPr>
      <w:ind w:firstLine="0"/>
    </w:pPr>
  </w:style>
  <w:style w:type="paragraph" w:styleId="ListContinue3">
    <w:name w:val="List Continue 3"/>
    <w:basedOn w:val="List3"/>
    <w:rsid w:val="00595382"/>
    <w:pPr>
      <w:ind w:left="1021" w:firstLine="0"/>
    </w:pPr>
  </w:style>
  <w:style w:type="paragraph" w:styleId="ListContinue4">
    <w:name w:val="List Continue 4"/>
    <w:basedOn w:val="List4"/>
    <w:rsid w:val="00595382"/>
    <w:pPr>
      <w:ind w:firstLine="0"/>
    </w:pPr>
  </w:style>
  <w:style w:type="paragraph" w:styleId="ListContinue5">
    <w:name w:val="List Continue 5"/>
    <w:basedOn w:val="List5"/>
    <w:rsid w:val="00595382"/>
    <w:pPr>
      <w:ind w:firstLine="0"/>
    </w:pPr>
  </w:style>
  <w:style w:type="paragraph" w:styleId="ListNumber3">
    <w:name w:val="List Number 3"/>
    <w:basedOn w:val="List3"/>
    <w:rsid w:val="00595382"/>
    <w:pPr>
      <w:numPr>
        <w:numId w:val="4"/>
      </w:numPr>
    </w:pPr>
  </w:style>
  <w:style w:type="paragraph" w:styleId="ListNumber4">
    <w:name w:val="List Number 4"/>
    <w:basedOn w:val="List4"/>
    <w:rsid w:val="00595382"/>
    <w:pPr>
      <w:numPr>
        <w:numId w:val="5"/>
      </w:numPr>
    </w:pPr>
  </w:style>
  <w:style w:type="paragraph" w:styleId="ListNumber5">
    <w:name w:val="List Number 5"/>
    <w:basedOn w:val="List5"/>
    <w:rsid w:val="00595382"/>
    <w:pPr>
      <w:numPr>
        <w:numId w:val="6"/>
      </w:numPr>
    </w:pPr>
  </w:style>
  <w:style w:type="paragraph" w:styleId="BlockText">
    <w:name w:val="Block Text"/>
    <w:basedOn w:val="Normal"/>
    <w:rsid w:val="00595382"/>
    <w:pPr>
      <w:spacing w:after="120"/>
      <w:ind w:left="1440" w:right="1440"/>
    </w:pPr>
  </w:style>
  <w:style w:type="character" w:customStyle="1" w:styleId="Subscript">
    <w:name w:val="Subscript"/>
    <w:basedOn w:val="DefaultParagraphFont"/>
    <w:rsid w:val="00595382"/>
    <w:rPr>
      <w:sz w:val="16"/>
      <w:vertAlign w:val="subscript"/>
    </w:rPr>
  </w:style>
  <w:style w:type="character" w:customStyle="1" w:styleId="Superscript">
    <w:name w:val="Superscript"/>
    <w:basedOn w:val="DefaultParagraphFont"/>
    <w:rsid w:val="00595382"/>
    <w:rPr>
      <w:sz w:val="16"/>
      <w:vertAlign w:val="superscript"/>
    </w:rPr>
  </w:style>
  <w:style w:type="character" w:customStyle="1" w:styleId="Symbols">
    <w:name w:val="Symbols"/>
    <w:basedOn w:val="DefaultParagraphFont"/>
    <w:rsid w:val="00595382"/>
    <w:rPr>
      <w:rFonts w:ascii="Symbol" w:hAnsi="Symbol"/>
    </w:rPr>
  </w:style>
  <w:style w:type="character" w:customStyle="1" w:styleId="MenuOptions">
    <w:name w:val="Menu Options"/>
    <w:basedOn w:val="DefaultParagraphFont"/>
    <w:rsid w:val="00595382"/>
    <w:rPr>
      <w:rFonts w:ascii="Arial Narrow" w:hAnsi="Arial Narrow"/>
      <w:smallCaps/>
    </w:rPr>
  </w:style>
  <w:style w:type="character" w:customStyle="1" w:styleId="Buttons">
    <w:name w:val="Buttons"/>
    <w:basedOn w:val="DefaultParagraphFont"/>
    <w:rsid w:val="00595382"/>
    <w:rPr>
      <w:b/>
    </w:rPr>
  </w:style>
  <w:style w:type="character" w:customStyle="1" w:styleId="Underlined">
    <w:name w:val="Underlined"/>
    <w:basedOn w:val="DefaultParagraphFont"/>
    <w:rsid w:val="00595382"/>
    <w:rPr>
      <w:u w:val="single"/>
    </w:rPr>
  </w:style>
  <w:style w:type="paragraph" w:customStyle="1" w:styleId="TableBodyTextRight">
    <w:name w:val="Table Body Text Right"/>
    <w:basedOn w:val="TableBodyText"/>
    <w:rsid w:val="00595382"/>
    <w:pPr>
      <w:widowControl w:val="0"/>
      <w:autoSpaceDE w:val="0"/>
      <w:autoSpaceDN w:val="0"/>
      <w:adjustRightInd w:val="0"/>
      <w:jc w:val="right"/>
    </w:pPr>
    <w:rPr>
      <w:rFonts w:cs="Arial"/>
      <w:szCs w:val="18"/>
    </w:rPr>
  </w:style>
  <w:style w:type="paragraph" w:customStyle="1" w:styleId="CopyrightText">
    <w:name w:val="Copyright Text"/>
    <w:basedOn w:val="BodyText"/>
    <w:rsid w:val="00595382"/>
    <w:rPr>
      <w:sz w:val="18"/>
    </w:rPr>
  </w:style>
  <w:style w:type="paragraph" w:customStyle="1" w:styleId="BodySmallRight">
    <w:name w:val="Body Small Right"/>
    <w:basedOn w:val="BodyTextRight"/>
    <w:rsid w:val="00595382"/>
    <w:rPr>
      <w:sz w:val="18"/>
      <w:szCs w:val="18"/>
    </w:rPr>
  </w:style>
  <w:style w:type="paragraph" w:customStyle="1" w:styleId="MarginEdition">
    <w:name w:val="Margin Edition"/>
    <w:basedOn w:val="MarginNote"/>
    <w:rsid w:val="00595382"/>
    <w:pPr>
      <w:spacing w:before="0" w:after="0"/>
    </w:pPr>
    <w:rPr>
      <w:rFonts w:ascii="Times New Roman" w:hAnsi="Times New Roman"/>
      <w:color w:val="999999"/>
    </w:rPr>
  </w:style>
  <w:style w:type="paragraph" w:customStyle="1" w:styleId="Spacer">
    <w:name w:val="Spacer"/>
    <w:basedOn w:val="Normal"/>
    <w:rsid w:val="00595382"/>
    <w:rPr>
      <w:sz w:val="2"/>
      <w:szCs w:val="2"/>
    </w:rPr>
  </w:style>
  <w:style w:type="character" w:customStyle="1" w:styleId="Small">
    <w:name w:val="Small"/>
    <w:basedOn w:val="DefaultParagraphFont"/>
    <w:rsid w:val="00595382"/>
    <w:rPr>
      <w:sz w:val="16"/>
    </w:rPr>
  </w:style>
  <w:style w:type="paragraph" w:customStyle="1" w:styleId="WideTable">
    <w:name w:val="Wide Table"/>
    <w:basedOn w:val="Normal"/>
    <w:rsid w:val="00595382"/>
    <w:pPr>
      <w:ind w:left="-1418"/>
    </w:pPr>
    <w:rPr>
      <w:sz w:val="2"/>
      <w:szCs w:val="2"/>
    </w:rPr>
  </w:style>
  <w:style w:type="character" w:styleId="PageNumber">
    <w:name w:val="page number"/>
    <w:basedOn w:val="DefaultParagraphFont"/>
    <w:rsid w:val="00595382"/>
  </w:style>
  <w:style w:type="paragraph" w:styleId="Quote">
    <w:name w:val="Quote"/>
    <w:basedOn w:val="Heading1"/>
    <w:link w:val="QuoteChar"/>
    <w:qFormat/>
    <w:rsid w:val="00595382"/>
    <w:rPr>
      <w:b w:val="0"/>
      <w:sz w:val="72"/>
      <w:szCs w:val="72"/>
      <w:lang w:val="en-NZ"/>
    </w:rPr>
  </w:style>
  <w:style w:type="character" w:customStyle="1" w:styleId="QuoteChar">
    <w:name w:val="Quote Char"/>
    <w:basedOn w:val="DefaultParagraphFont"/>
    <w:link w:val="Quote"/>
    <w:rsid w:val="005953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5382"/>
    <w:pPr>
      <w:pageBreakBefore/>
    </w:pPr>
  </w:style>
  <w:style w:type="paragraph" w:customStyle="1" w:styleId="Border">
    <w:name w:val="Border"/>
    <w:basedOn w:val="Normal"/>
    <w:qFormat/>
    <w:rsid w:val="005953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5382"/>
    <w:rPr>
      <w:b/>
      <w:bCs/>
      <w:i/>
      <w:iCs/>
      <w:color w:val="auto"/>
    </w:rPr>
  </w:style>
  <w:style w:type="paragraph" w:styleId="IntenseQuote">
    <w:name w:val="Intense Quote"/>
    <w:basedOn w:val="Normal"/>
    <w:next w:val="Normal"/>
    <w:link w:val="IntenseQuoteChar"/>
    <w:uiPriority w:val="30"/>
    <w:qFormat/>
    <w:rsid w:val="005953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53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5382"/>
    <w:rPr>
      <w:smallCaps/>
      <w:color w:val="auto"/>
      <w:u w:val="single"/>
    </w:rPr>
  </w:style>
  <w:style w:type="character" w:styleId="IntenseReference">
    <w:name w:val="Intense Reference"/>
    <w:basedOn w:val="DefaultParagraphFont"/>
    <w:uiPriority w:val="32"/>
    <w:qFormat/>
    <w:rsid w:val="00595382"/>
    <w:rPr>
      <w:b/>
      <w:bCs/>
      <w:smallCaps/>
      <w:color w:val="auto"/>
      <w:spacing w:val="5"/>
      <w:u w:val="single"/>
    </w:rPr>
  </w:style>
  <w:style w:type="paragraph" w:customStyle="1" w:styleId="2ColumnHeading">
    <w:name w:val="2Column Heading"/>
    <w:basedOn w:val="BodyText"/>
    <w:qFormat/>
    <w:rsid w:val="00595382"/>
    <w:pPr>
      <w:spacing w:after="60"/>
      <w:ind w:left="-2268"/>
    </w:pPr>
    <w:rPr>
      <w:b/>
    </w:rPr>
  </w:style>
  <w:style w:type="paragraph" w:customStyle="1" w:styleId="Heading1TOC">
    <w:name w:val="Heading1 TOC"/>
    <w:basedOn w:val="Normal"/>
    <w:qFormat/>
    <w:rsid w:val="00595382"/>
    <w:pPr>
      <w:spacing w:before="240" w:after="120"/>
    </w:pPr>
    <w:rPr>
      <w:rFonts w:ascii="Times New Roman" w:hAnsi="Times New Roman"/>
      <w:b/>
      <w:sz w:val="32"/>
    </w:rPr>
  </w:style>
  <w:style w:type="paragraph" w:customStyle="1" w:styleId="Heading2TOC">
    <w:name w:val="Heading2 TOC"/>
    <w:basedOn w:val="Normal"/>
    <w:qFormat/>
    <w:rsid w:val="00595382"/>
    <w:pPr>
      <w:spacing w:before="240" w:after="60"/>
    </w:pPr>
    <w:rPr>
      <w:rFonts w:ascii="Times New Roman" w:hAnsi="Times New Roman"/>
      <w:b/>
      <w:sz w:val="28"/>
    </w:rPr>
  </w:style>
  <w:style w:type="character" w:customStyle="1" w:styleId="Underline">
    <w:name w:val="Underline"/>
    <w:basedOn w:val="DefaultParagraphFont"/>
    <w:qFormat/>
    <w:rsid w:val="00595382"/>
    <w:rPr>
      <w:u w:val="single"/>
    </w:rPr>
  </w:style>
  <w:style w:type="paragraph" w:styleId="BalloonText">
    <w:name w:val="Balloon Text"/>
    <w:basedOn w:val="Normal"/>
    <w:link w:val="BalloonTextChar"/>
    <w:rsid w:val="00595382"/>
    <w:rPr>
      <w:rFonts w:ascii="Tahoma" w:hAnsi="Tahoma" w:cs="Tahoma"/>
      <w:sz w:val="16"/>
      <w:szCs w:val="16"/>
    </w:rPr>
  </w:style>
  <w:style w:type="character" w:customStyle="1" w:styleId="BalloonTextChar">
    <w:name w:val="Balloon Text Char"/>
    <w:basedOn w:val="DefaultParagraphFont"/>
    <w:link w:val="BalloonText"/>
    <w:rsid w:val="005953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53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53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5382"/>
    <w:rPr>
      <w:b/>
      <w:color w:val="660033"/>
      <w:spacing w:val="0"/>
    </w:rPr>
  </w:style>
  <w:style w:type="paragraph" w:customStyle="1" w:styleId="Nameditemlist">
    <w:name w:val="Named item list"/>
    <w:basedOn w:val="BodyText"/>
    <w:qFormat/>
    <w:rsid w:val="005953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1234</Words>
  <Characters>7861</Characters>
  <Application>Microsoft Office Word</Application>
  <DocSecurity>0</DocSecurity>
  <Lines>229</Lines>
  <Paragraphs>145</Paragraphs>
  <ScaleCrop>false</ScaleCrop>
  <Company>Author-it Software Corporation Ltd.</Company>
  <LinksUpToDate>false</LinksUpToDate>
  <CharactersWithSpaces>9006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ICT20410 Certificate II in Telecommunications Digital Reception Technology</dc:title>
  <dc:subject>Approved</dc:subject>
  <dc:creator>Innovation and Business Skills Australia</dc:creator>
  <cp:keywords>Release 2</cp:keywords>
  <dc:description>Review Date: 12 April 2008</dc:description>
  <cp:lastModifiedBy>TPCMS</cp:lastModifiedBy>
  <cp:revision>3</cp:revision>
  <dcterms:created xsi:type="dcterms:W3CDTF">2013-07-19T01:42:00Z</dcterms:created>
  <dcterms:modified xsi:type="dcterms:W3CDTF">2013-07-19T01:42:00Z</dcterms:modified>
</cp:coreProperties>
</file>