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6B5" w:rsidP="009466B5">
      <w:pPr>
        <w:pStyle w:val="Title"/>
      </w:pPr>
      <w:r>
        <w:fldChar w:fldCharType="begin"/>
      </w:r>
      <w:r>
        <w:instrText xml:space="preserve"> TITLE   \* MERGEFORMAT </w:instrText>
      </w:r>
      <w:r>
        <w:fldChar w:fldCharType="separate"/>
      </w:r>
      <w:r>
        <w:t>ICT20113 Certificate II</w:t>
      </w:r>
      <w:r>
        <w:t xml:space="preserve"> in Telecommunications Technology</w:t>
      </w:r>
      <w:r>
        <w:fldChar w:fldCharType="end"/>
      </w:r>
    </w:p>
    <w:p w:rsidR="009466B5" w:rsidP="009466B5">
      <w:pPr>
        <w:pStyle w:val="Version"/>
        <w:sectPr w:rsidSect="00855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E0C" w:rsidP="00855E0C">
      <w:pPr>
        <w:pStyle w:val="SuperHeading"/>
      </w:pPr>
      <w:r w:rsidRPr="00855E0C">
        <w:t>ICT20113 Certificate II in Telecommunications Technology</w:t>
      </w:r>
    </w:p>
    <w:p w:rsidR="00000000" w:rsidRPr="00855E0C" w:rsidP="00855E0C">
      <w:pPr>
        <w:pStyle w:val="Heading1"/>
      </w:pPr>
      <w:bookmarkStart w:id="1" w:name="O_640421"/>
      <w:bookmarkEnd w:id="1"/>
      <w:r w:rsidRPr="00855E0C">
        <w:t>Modification History</w:t>
      </w:r>
    </w:p>
    <w:tbl>
      <w:tblPr>
        <w:tblW w:w="0" w:type="auto"/>
        <w:tblLayout w:type="fixed"/>
        <w:tblCellMar>
          <w:left w:w="62" w:type="dxa"/>
          <w:right w:w="62" w:type="dxa"/>
        </w:tblCellMar>
        <w:tblLook w:val="0000"/>
      </w:tblPr>
      <w:tblGrid>
        <w:gridCol w:w="2430"/>
        <w:gridCol w:w="6300"/>
      </w:tblGrid>
      <w:tr w:rsidTr="009466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BodyText"/>
            </w:pPr>
            <w:r w:rsidRPr="00855E0C">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rPr>
                <w:rStyle w:val="SpecialBold"/>
              </w:rPr>
              <w:t>Comments</w:t>
            </w:r>
          </w:p>
        </w:tc>
      </w:tr>
      <w:tr w:rsidTr="009466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BodyText"/>
            </w:pPr>
            <w:r w:rsidRPr="00855E0C">
              <w:t xml:space="preserve">This version first released with </w:t>
            </w:r>
            <w:r w:rsidRPr="00855E0C">
              <w:rPr>
                <w:rStyle w:val="Emphasis"/>
              </w:rPr>
              <w:t>ICA10 Integrated Telecommunications Training Package Version 3.0</w:t>
            </w:r>
            <w:r w:rsidRPr="00855E0C">
              <w:t>.</w:t>
            </w:r>
          </w:p>
          <w:p w:rsidR="00000000" w:rsidRPr="00855E0C" w:rsidP="00855E0C">
            <w:pPr>
              <w:pStyle w:val="BodyText"/>
            </w:pPr>
          </w:p>
          <w:p w:rsidR="00000000" w:rsidP="00855E0C">
            <w:pPr>
              <w:pStyle w:val="BodyText"/>
              <w:rPr>
                <w:lang w:val="en-NZ"/>
              </w:rPr>
            </w:pPr>
            <w:r w:rsidRPr="00855E0C">
              <w:t>Change in WHS core unit.</w:t>
            </w:r>
          </w:p>
        </w:tc>
      </w:tr>
      <w:tr w:rsidTr="009466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BodyText"/>
            </w:pPr>
            <w:r w:rsidRPr="00855E0C">
              <w:t xml:space="preserve">This version first released with </w:t>
            </w:r>
            <w:r w:rsidRPr="00855E0C">
              <w:rPr>
                <w:rStyle w:val="Emphasis"/>
              </w:rPr>
              <w:t>ICT10 Integrated Telec</w:t>
            </w:r>
            <w:r w:rsidRPr="00855E0C">
              <w:rPr>
                <w:rStyle w:val="Emphasis"/>
              </w:rPr>
              <w:t>ommunications Training Package Version 1.0</w:t>
            </w:r>
            <w:r w:rsidRPr="00855E0C">
              <w:t>.</w:t>
            </w:r>
          </w:p>
        </w:tc>
      </w:tr>
    </w:tbl>
    <w:p w:rsidR="00000000" w:rsidRPr="00855E0C" w:rsidP="00855E0C">
      <w:pPr>
        <w:pStyle w:val="BodyText"/>
      </w:pPr>
    </w:p>
    <w:p w:rsidR="00000000" w:rsidRPr="00855E0C" w:rsidP="00855E0C">
      <w:pPr>
        <w:pStyle w:val="AllowPageBreak"/>
      </w:pPr>
    </w:p>
    <w:p w:rsidR="00000000" w:rsidRPr="00855E0C" w:rsidP="00855E0C">
      <w:pPr>
        <w:pStyle w:val="Heading1"/>
      </w:pPr>
      <w:bookmarkStart w:id="2" w:name="O_640422"/>
      <w:bookmarkEnd w:id="2"/>
      <w:r w:rsidRPr="00855E0C">
        <w:t>Description</w:t>
      </w:r>
    </w:p>
    <w:p w:rsidR="00000000" w:rsidRPr="00855E0C" w:rsidP="00855E0C">
      <w:pPr>
        <w:pStyle w:val="BodyText"/>
      </w:pPr>
      <w:r w:rsidRPr="00855E0C">
        <w:t>This qualification has been designed as a pathway for students for entry to the industry.</w:t>
      </w:r>
    </w:p>
    <w:p w:rsidR="00000000" w:rsidRPr="00855E0C" w:rsidP="00855E0C">
      <w:pPr>
        <w:pStyle w:val="BodyText"/>
      </w:pPr>
    </w:p>
    <w:p w:rsidR="00000000" w:rsidRPr="00855E0C" w:rsidP="00855E0C">
      <w:pPr>
        <w:pStyle w:val="BodyText"/>
      </w:pPr>
      <w:r w:rsidRPr="00855E0C">
        <w:t>This qualification provides students with skills and knowledge to enhance their entry-leve</w:t>
      </w:r>
      <w:r w:rsidRPr="00855E0C">
        <w:t>l employment prospects in apprenticeships and traineeships in a range of industries, including telecommunications, information technology and electronics.</w:t>
      </w:r>
    </w:p>
    <w:p w:rsidR="00000000" w:rsidRPr="00855E0C" w:rsidP="00855E0C">
      <w:pPr>
        <w:pStyle w:val="BodyText"/>
      </w:pPr>
    </w:p>
    <w:p w:rsidR="00000000" w:rsidRPr="00855E0C" w:rsidP="00855E0C">
      <w:pPr>
        <w:pStyle w:val="BodyText"/>
      </w:pPr>
      <w:r w:rsidRPr="00855E0C">
        <w:rPr>
          <w:rStyle w:val="BoldandItalics"/>
        </w:rPr>
        <w:t>Cabling Technician Stream</w:t>
      </w:r>
    </w:p>
    <w:p w:rsidR="00000000" w:rsidRPr="00855E0C" w:rsidP="00855E0C">
      <w:pPr>
        <w:pStyle w:val="BodyText"/>
      </w:pPr>
    </w:p>
    <w:p w:rsidR="00000000" w:rsidRPr="00855E0C" w:rsidP="00855E0C">
      <w:pPr>
        <w:pStyle w:val="BodyText"/>
      </w:pPr>
      <w:r w:rsidRPr="00855E0C">
        <w:t>This qualification reflects the role of operators in the telecommunications industry who apply a broad range of competencies in a varied work context of installation of telecommunications and data cabling and cabling products on customer premises according</w:t>
      </w:r>
      <w:r w:rsidRPr="00855E0C">
        <w:t xml:space="preserve"> to requirements of the Australian Communications and Media Authority (ACMA) and relevant industry registration bodies, and in line with the specifications of the access network owner.</w:t>
      </w:r>
    </w:p>
    <w:p w:rsidR="00000000" w:rsidRPr="00855E0C" w:rsidP="00855E0C">
      <w:pPr>
        <w:pStyle w:val="BodyText"/>
      </w:pPr>
    </w:p>
    <w:p w:rsidR="00000000" w:rsidRPr="00855E0C" w:rsidP="00855E0C">
      <w:pPr>
        <w:pStyle w:val="BodyText"/>
      </w:pPr>
      <w:r w:rsidRPr="00855E0C">
        <w:rPr>
          <w:rStyle w:val="BoldandItalics"/>
        </w:rPr>
        <w:t>Digital Reception Stream</w:t>
      </w:r>
    </w:p>
    <w:p w:rsidR="00000000" w:rsidRPr="00855E0C" w:rsidP="00855E0C">
      <w:pPr>
        <w:pStyle w:val="BodyText"/>
      </w:pPr>
    </w:p>
    <w:p w:rsidR="00000000" w:rsidRPr="00855E0C" w:rsidP="00855E0C">
      <w:pPr>
        <w:pStyle w:val="BodyText"/>
      </w:pPr>
      <w:r w:rsidRPr="00855E0C">
        <w:t>This qualification reflects the role of oper</w:t>
      </w:r>
      <w:r w:rsidRPr="00855E0C">
        <w:t xml:space="preserve">ators in the telecommunications industry who apply a broad range of competencies in a varied work context of installation of a limited range of digital reception equipment for either a customer or an enterprise. They would perform limited fault finding on </w:t>
      </w:r>
      <w:r w:rsidRPr="00855E0C">
        <w:t>a range of digital reception equipment for both cable TV and free to air TV reception.</w:t>
      </w:r>
    </w:p>
    <w:p w:rsidR="00000000" w:rsidRPr="00855E0C" w:rsidP="00855E0C">
      <w:pPr>
        <w:pStyle w:val="BodyText"/>
      </w:pPr>
    </w:p>
    <w:p w:rsidR="00000000" w:rsidRPr="00855E0C" w:rsidP="00855E0C">
      <w:pPr>
        <w:pStyle w:val="BodyText"/>
      </w:pPr>
      <w:r w:rsidRPr="00855E0C">
        <w:rPr>
          <w:rStyle w:val="BoldandItalics"/>
        </w:rPr>
        <w:t>Networking Stream</w:t>
      </w:r>
    </w:p>
    <w:p w:rsidR="00000000" w:rsidRPr="00855E0C" w:rsidP="00855E0C">
      <w:pPr>
        <w:pStyle w:val="BodyText"/>
      </w:pPr>
    </w:p>
    <w:p w:rsidR="009466B5" w:rsidP="00855E0C">
      <w:pPr>
        <w:pStyle w:val="BodyText"/>
      </w:pPr>
      <w:r w:rsidRPr="00855E0C">
        <w:t>This qualification reflects the role of operators in the telecommunications industry who apply a broad range of competencies of converging technologi</w:t>
      </w:r>
      <w:r w:rsidRPr="00855E0C">
        <w:t>es in a varied work context to install and maintain IP networks with security in the home and small to medium enterprise networks. They would install software, and configure and test emerging technology network elements in IP networks, including secure wir</w:t>
      </w:r>
      <w:r w:rsidRPr="00855E0C">
        <w:t>eless LANs, servers and routers for enterprise networks.</w:t>
      </w:r>
    </w:p>
    <w:p w:rsidR="009466B5" w:rsidP="00855E0C">
      <w:pPr>
        <w:pStyle w:val="BodyText"/>
      </w:pPr>
    </w:p>
    <w:p w:rsidR="00000000" w:rsidRPr="00855E0C" w:rsidP="00855E0C">
      <w:pPr>
        <w:pStyle w:val="BodyText"/>
      </w:pPr>
      <w:r w:rsidRPr="00855E0C">
        <w:rPr>
          <w:rStyle w:val="SpecialBold"/>
        </w:rPr>
        <w:t>Job Roles</w:t>
      </w:r>
    </w:p>
    <w:p w:rsidR="00000000" w:rsidRPr="00855E0C" w:rsidP="00855E0C">
      <w:pPr>
        <w:pStyle w:val="BodyText"/>
      </w:pPr>
    </w:p>
    <w:p w:rsidR="00000000" w:rsidRPr="00855E0C" w:rsidP="00855E0C">
      <w:pPr>
        <w:pStyle w:val="BodyText"/>
      </w:pPr>
      <w:r w:rsidRPr="00855E0C">
        <w:t>Job roles and titles vary across different industry sectors. Dependent on the stream completed, possible job titles relevant to a pathway for this qualification include:</w:t>
      </w:r>
    </w:p>
    <w:p w:rsidR="00000000" w:rsidRPr="00855E0C" w:rsidP="00855E0C">
      <w:pPr>
        <w:pStyle w:val="BodyText"/>
      </w:pPr>
    </w:p>
    <w:p w:rsidR="00000000" w:rsidRPr="00855E0C" w:rsidP="00855E0C">
      <w:pPr>
        <w:pStyle w:val="ListBullet"/>
      </w:pPr>
      <w:r w:rsidRPr="00855E0C">
        <w:t>cabler and ins</w:t>
      </w:r>
      <w:r w:rsidRPr="00855E0C">
        <w:t>taller</w:t>
      </w:r>
    </w:p>
    <w:p w:rsidR="00000000" w:rsidRPr="00855E0C" w:rsidP="00855E0C">
      <w:pPr>
        <w:pStyle w:val="ListBullet"/>
      </w:pPr>
      <w:r w:rsidRPr="00855E0C">
        <w:t>data cabler</w:t>
      </w:r>
    </w:p>
    <w:p w:rsidR="00000000" w:rsidRPr="00855E0C" w:rsidP="00855E0C">
      <w:pPr>
        <w:pStyle w:val="ListBullet"/>
      </w:pPr>
      <w:r w:rsidRPr="00855E0C">
        <w:t>equipment installer</w:t>
      </w:r>
    </w:p>
    <w:p w:rsidR="00000000" w:rsidRPr="00855E0C" w:rsidP="00855E0C">
      <w:pPr>
        <w:pStyle w:val="ListBullet"/>
      </w:pPr>
      <w:r w:rsidRPr="00855E0C">
        <w:t>IP-based network installer</w:t>
      </w:r>
    </w:p>
    <w:p w:rsidR="00000000" w:rsidRPr="00855E0C" w:rsidP="00855E0C">
      <w:pPr>
        <w:pStyle w:val="ListBullet"/>
      </w:pPr>
      <w:r w:rsidRPr="00855E0C">
        <w:t>SME business network installer</w:t>
      </w:r>
    </w:p>
    <w:p w:rsidR="00000000" w:rsidRPr="00855E0C" w:rsidP="00855E0C">
      <w:pPr>
        <w:pStyle w:val="ListBullet"/>
      </w:pPr>
      <w:r w:rsidRPr="00855E0C">
        <w:t>subscription TV installer</w:t>
      </w:r>
    </w:p>
    <w:p w:rsidR="00000000" w:rsidRPr="00855E0C" w:rsidP="00855E0C">
      <w:pPr>
        <w:pStyle w:val="ListBullet"/>
      </w:pPr>
      <w:r w:rsidRPr="00855E0C">
        <w:t>telecommunications equipment operator</w:t>
      </w:r>
    </w:p>
    <w:p w:rsidR="009466B5" w:rsidP="00855E0C">
      <w:pPr>
        <w:pStyle w:val="ListBullet"/>
      </w:pPr>
      <w:r w:rsidRPr="00855E0C">
        <w:t>TV and digital TV antenna installer.</w:t>
      </w:r>
    </w:p>
    <w:p w:rsidR="009466B5" w:rsidP="00855E0C">
      <w:pPr>
        <w:pStyle w:val="ListBullet"/>
      </w:pPr>
    </w:p>
    <w:p w:rsidR="00000000" w:rsidRPr="00855E0C" w:rsidP="00855E0C">
      <w:pPr>
        <w:pStyle w:val="BodyText"/>
      </w:pPr>
      <w:r w:rsidRPr="00855E0C">
        <w:rPr>
          <w:rStyle w:val="SpecialBold"/>
        </w:rPr>
        <w:t>Prerequisite requirements</w:t>
      </w:r>
    </w:p>
    <w:p w:rsidR="00000000" w:rsidRPr="00855E0C" w:rsidP="00855E0C">
      <w:pPr>
        <w:pStyle w:val="BodyText"/>
      </w:pPr>
    </w:p>
    <w:p w:rsidR="00000000" w:rsidRPr="00855E0C" w:rsidP="00855E0C">
      <w:pPr>
        <w:pStyle w:val="BodyText"/>
      </w:pPr>
      <w:r w:rsidRPr="00855E0C">
        <w:t>There are no prerequisite requirements for individual units of competency.</w:t>
      </w:r>
    </w:p>
    <w:p w:rsidR="00000000" w:rsidRPr="00855E0C" w:rsidP="00855E0C">
      <w:pPr>
        <w:pStyle w:val="AllowPageBreak"/>
      </w:pPr>
    </w:p>
    <w:p w:rsidR="00000000" w:rsidRPr="00855E0C" w:rsidP="00855E0C">
      <w:pPr>
        <w:pStyle w:val="Heading1"/>
      </w:pPr>
      <w:bookmarkStart w:id="3" w:name="O_640423"/>
      <w:bookmarkEnd w:id="3"/>
      <w:r w:rsidRPr="00855E0C">
        <w:t>Pathways Information</w:t>
      </w:r>
    </w:p>
    <w:p w:rsidR="00000000" w:rsidRPr="00855E0C" w:rsidP="00855E0C">
      <w:pPr>
        <w:pStyle w:val="BodyText"/>
      </w:pPr>
      <w:r w:rsidRPr="00855E0C">
        <w:rPr>
          <w:rStyle w:val="SpecialBold"/>
        </w:rPr>
        <w:t>Pathways into the qualification</w:t>
      </w:r>
    </w:p>
    <w:p w:rsidR="00000000" w:rsidRPr="00855E0C" w:rsidP="00855E0C">
      <w:pPr>
        <w:pStyle w:val="BodyText"/>
      </w:pPr>
    </w:p>
    <w:p w:rsidR="00000000" w:rsidRPr="00855E0C" w:rsidP="00855E0C">
      <w:pPr>
        <w:pStyle w:val="BodyText"/>
      </w:pPr>
      <w:r w:rsidRPr="00855E0C">
        <w:t xml:space="preserve">Candidates may enter this qualification with limited or no vocational experience and without a relevant lower </w:t>
      </w:r>
      <w:r w:rsidRPr="00855E0C">
        <w:t>level qualification.</w:t>
      </w:r>
    </w:p>
    <w:p w:rsidR="00000000" w:rsidRPr="00855E0C" w:rsidP="00855E0C">
      <w:pPr>
        <w:pStyle w:val="BodyText"/>
      </w:pPr>
    </w:p>
    <w:p w:rsidR="00000000" w:rsidRPr="00855E0C" w:rsidP="00855E0C">
      <w:pPr>
        <w:pStyle w:val="BodyText"/>
      </w:pPr>
      <w:r w:rsidRPr="00855E0C">
        <w:rPr>
          <w:rStyle w:val="SpecialBold"/>
        </w:rPr>
        <w:t>Pathways from the qualification</w:t>
      </w:r>
    </w:p>
    <w:p w:rsidR="00000000" w:rsidRPr="00855E0C" w:rsidP="00855E0C">
      <w:pPr>
        <w:pStyle w:val="BodyText"/>
      </w:pPr>
    </w:p>
    <w:p w:rsidR="00000000" w:rsidRPr="00855E0C" w:rsidP="00855E0C">
      <w:pPr>
        <w:pStyle w:val="BodyText"/>
      </w:pPr>
      <w:r w:rsidRPr="00855E0C">
        <w:t>After achieving ICT20113 Certificate II in Telecommunications Technology, candidates may undertake ICT30213 Certificate III in Telecommunications, a qualification for those seeking to develop more spec</w:t>
      </w:r>
      <w:r w:rsidRPr="00855E0C">
        <w:t>ialised technical skills and knowledge, or a range of other Certificate III qualifications.</w:t>
      </w:r>
    </w:p>
    <w:p w:rsidR="00000000" w:rsidRPr="00855E0C" w:rsidP="00855E0C">
      <w:pPr>
        <w:pStyle w:val="AllowPageBreak"/>
      </w:pPr>
    </w:p>
    <w:p w:rsidR="00000000" w:rsidRPr="00855E0C" w:rsidP="00855E0C">
      <w:pPr>
        <w:pStyle w:val="Heading1"/>
      </w:pPr>
      <w:bookmarkStart w:id="4" w:name="O_640424"/>
      <w:bookmarkEnd w:id="4"/>
      <w:r w:rsidRPr="00855E0C">
        <w:t>Licensing/Regulatory Information</w:t>
      </w:r>
    </w:p>
    <w:p w:rsidR="00000000" w:rsidRPr="00855E0C" w:rsidP="00855E0C">
      <w:pPr>
        <w:pStyle w:val="BodyText"/>
      </w:pPr>
      <w:r w:rsidRPr="00855E0C">
        <w:t>The completion of unit ICTWHS2170B and the four unit set ICTCBL2005B, ICTCBL2006B, ICTCBL2008B and ICTCMP2022B mee</w:t>
      </w:r>
      <w:r w:rsidRPr="00855E0C">
        <w:t>ts the ACMA requirements for Cabling Provider Rules (CPR) restricted registration.</w:t>
      </w:r>
    </w:p>
    <w:p w:rsidR="00000000" w:rsidRPr="00855E0C" w:rsidP="00855E0C">
      <w:pPr>
        <w:pStyle w:val="BodyText"/>
      </w:pPr>
    </w:p>
    <w:p w:rsidR="00000000" w:rsidRPr="00855E0C" w:rsidP="00855E0C">
      <w:pPr>
        <w:pStyle w:val="BodyText"/>
      </w:pPr>
      <w:r w:rsidRPr="00855E0C">
        <w:t>All training programs are undertaken with reference to the regulatory regime of the prevailing statutory authority (currently ACMA).</w:t>
      </w:r>
    </w:p>
    <w:p w:rsidR="00000000" w:rsidRPr="00855E0C" w:rsidP="00855E0C">
      <w:pPr>
        <w:pStyle w:val="BodyText"/>
      </w:pPr>
    </w:p>
    <w:p w:rsidR="00000000" w:rsidRPr="00855E0C" w:rsidP="00855E0C">
      <w:pPr>
        <w:pStyle w:val="BodyText"/>
      </w:pPr>
      <w:r w:rsidRPr="00855E0C">
        <w:rPr>
          <w:rStyle w:val="SpecialBold"/>
        </w:rPr>
        <w:t>National Code of Practice for Induction for Construction Work</w:t>
      </w:r>
    </w:p>
    <w:p w:rsidR="00000000" w:rsidRPr="00855E0C" w:rsidP="00855E0C">
      <w:pPr>
        <w:pStyle w:val="BodyText"/>
      </w:pPr>
    </w:p>
    <w:p w:rsidR="00000000" w:rsidRPr="00855E0C" w:rsidP="00855E0C">
      <w:pPr>
        <w:pStyle w:val="BodyText"/>
      </w:pPr>
      <w:r w:rsidRPr="00855E0C">
        <w:t>Some cabling and installation work may fall within the definition of construction work. If so, people entering the construction site are required to complete the general induction training prog</w:t>
      </w:r>
      <w:r w:rsidRPr="00855E0C">
        <w:t>ram specified by the National Code of Practice for Induction Training for Construction Work (Australian Safety Compensation Council, May 2007).</w:t>
      </w:r>
    </w:p>
    <w:p w:rsidR="00000000" w:rsidRPr="00855E0C" w:rsidP="00855E0C">
      <w:pPr>
        <w:pStyle w:val="BodyText"/>
      </w:pPr>
    </w:p>
    <w:p w:rsidR="00000000" w:rsidRPr="00855E0C" w:rsidP="00855E0C">
      <w:pPr>
        <w:pStyle w:val="BodyText"/>
      </w:pPr>
      <w:r w:rsidRPr="00855E0C">
        <w:t>Achievement of the unit CPCCOHS1001A Work safely in the construction industry from the CPC08 Construction, Plum</w:t>
      </w:r>
      <w:r w:rsidRPr="00855E0C">
        <w:t>bing and Services Training Package fulfils this requirement.</w:t>
      </w:r>
    </w:p>
    <w:p w:rsidR="00000000" w:rsidRPr="00855E0C" w:rsidP="00855E0C">
      <w:pPr>
        <w:pStyle w:val="AllowPageBreak"/>
      </w:pPr>
    </w:p>
    <w:p w:rsidR="00000000" w:rsidRPr="00855E0C" w:rsidP="00855E0C">
      <w:pPr>
        <w:pStyle w:val="Heading1"/>
      </w:pPr>
      <w:bookmarkStart w:id="5" w:name="O_640425"/>
      <w:bookmarkEnd w:id="5"/>
      <w:r w:rsidRPr="00855E0C">
        <w:t>Entry Requirements</w:t>
      </w:r>
    </w:p>
    <w:p w:rsidR="00000000" w:rsidRPr="00855E0C" w:rsidP="00855E0C">
      <w:pPr>
        <w:pStyle w:val="BodyText"/>
      </w:pPr>
      <w:r w:rsidRPr="00855E0C">
        <w:t>There are no entry requirements for this qualification.</w:t>
      </w:r>
    </w:p>
    <w:p w:rsidR="00000000" w:rsidRPr="00855E0C" w:rsidP="00855E0C">
      <w:pPr>
        <w:pStyle w:val="AllowPageBreak"/>
      </w:pPr>
    </w:p>
    <w:p w:rsidR="00000000" w:rsidRPr="00855E0C" w:rsidP="00855E0C">
      <w:pPr>
        <w:pStyle w:val="Heading1"/>
      </w:pPr>
      <w:bookmarkStart w:id="6" w:name="O_640426"/>
      <w:bookmarkEnd w:id="6"/>
      <w:r w:rsidRPr="00855E0C">
        <w:t>Employability Skills Summary</w:t>
      </w:r>
    </w:p>
    <w:tbl>
      <w:tblPr>
        <w:tblW w:w="0" w:type="auto"/>
        <w:tblLayout w:type="fixed"/>
        <w:tblCellMar>
          <w:left w:w="62" w:type="dxa"/>
          <w:right w:w="62" w:type="dxa"/>
        </w:tblCellMar>
        <w:tblLook w:val="0000"/>
      </w:tblPr>
      <w:tblGrid>
        <w:gridCol w:w="2563"/>
        <w:gridCol w:w="6167"/>
      </w:tblGrid>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BodyText"/>
            </w:pPr>
            <w:r w:rsidRPr="00855E0C">
              <w:rPr>
                <w:rStyle w:val="SpecialBold"/>
              </w:rPr>
              <w:t>Employability Skill</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rPr>
                <w:rStyle w:val="SpecialBold"/>
              </w:rPr>
              <w:t xml:space="preserve">Industry/enterprise requirements for </w:t>
            </w:r>
            <w:r w:rsidRPr="00855E0C">
              <w:rPr>
                <w:rStyle w:val="SpecialBold"/>
              </w:rPr>
              <w:t>this qualification include:</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Communication</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ListBullet"/>
              <w:rPr>
                <w:lang w:val="en-NZ"/>
              </w:rPr>
            </w:pPr>
            <w:r w:rsidRPr="00855E0C">
              <w:t>documenting and communicating work-related information, including reporting of faults and problems</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Teamwork</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ListBullet"/>
              <w:rPr>
                <w:lang w:val="en-NZ"/>
              </w:rPr>
            </w:pPr>
            <w:r w:rsidRPr="00855E0C">
              <w:t xml:space="preserve">participating in a team structure by identifying team members, tasks and goals and </w:t>
            </w:r>
            <w:r w:rsidRPr="00855E0C">
              <w:t>recognising and responding positively to conflict</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Problem solving</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ListBullet"/>
            </w:pPr>
            <w:r w:rsidRPr="00855E0C">
              <w:t>determining cable routes, taking into account building services, safety, industry codes and practices, and customer requirements</w:t>
            </w:r>
          </w:p>
          <w:p w:rsidR="00000000" w:rsidRPr="00855E0C" w:rsidP="00855E0C">
            <w:pPr>
              <w:pStyle w:val="ListBullet"/>
            </w:pPr>
            <w:r w:rsidRPr="00855E0C">
              <w:t>determining IP network configurations to suit the SME busin</w:t>
            </w:r>
            <w:r w:rsidRPr="00855E0C">
              <w:t>ess requirements</w:t>
            </w:r>
          </w:p>
          <w:p w:rsidR="00000000" w:rsidRPr="00855E0C" w:rsidP="00855E0C">
            <w:pPr>
              <w:pStyle w:val="ListBullet"/>
            </w:pPr>
            <w:r w:rsidRPr="00855E0C">
              <w:t>assessing the compatibility and interoperability of proposed network installation to existing network</w:t>
            </w:r>
          </w:p>
          <w:p w:rsidR="00000000" w:rsidP="00855E0C">
            <w:pPr>
              <w:pStyle w:val="ListBullet"/>
              <w:rPr>
                <w:lang w:val="en-NZ"/>
              </w:rPr>
            </w:pPr>
            <w:r w:rsidRPr="00855E0C">
              <w:t>following up promptly on difficulties and known problem areas</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Initiative and enterprise</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ListBullet"/>
            </w:pPr>
            <w:r w:rsidRPr="00855E0C">
              <w:t xml:space="preserve">reading and understanding plans and designs to </w:t>
            </w:r>
            <w:r w:rsidRPr="00855E0C">
              <w:t>acknowledge local physical conditions</w:t>
            </w:r>
          </w:p>
          <w:p w:rsidR="00000000" w:rsidP="00855E0C">
            <w:pPr>
              <w:pStyle w:val="ListBullet"/>
              <w:rPr>
                <w:lang w:val="en-NZ"/>
              </w:rPr>
            </w:pPr>
            <w:r w:rsidRPr="00855E0C">
              <w:t>identifying issues and possible solutions within established guidelines</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Planning and organising</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ListBullet"/>
            </w:pPr>
            <w:r w:rsidRPr="00855E0C">
              <w:t>planning and organising installation and operation of telecommunications equipment and products</w:t>
            </w:r>
          </w:p>
          <w:p w:rsidR="00000000" w:rsidP="00855E0C">
            <w:pPr>
              <w:pStyle w:val="ListBullet"/>
              <w:rPr>
                <w:lang w:val="en-NZ"/>
              </w:rPr>
            </w:pPr>
            <w:r w:rsidRPr="00855E0C">
              <w:t>planning and setting up the addressing scheme to allow for enterprise network growth</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Self-management</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ListBullet"/>
            </w:pPr>
            <w:r w:rsidRPr="00855E0C">
              <w:t>relating own role to the industry and establishing own work schedule</w:t>
            </w:r>
          </w:p>
          <w:p w:rsidR="00000000" w:rsidP="00855E0C">
            <w:pPr>
              <w:pStyle w:val="ListBullet"/>
              <w:rPr>
                <w:lang w:val="en-NZ"/>
              </w:rPr>
            </w:pPr>
            <w:r w:rsidRPr="00855E0C">
              <w:t>applying all related WHS requirements and work practices</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Learning</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ListBullet"/>
            </w:pPr>
            <w:r w:rsidRPr="00855E0C">
              <w:t>seeking assistan</w:t>
            </w:r>
            <w:r w:rsidRPr="00855E0C">
              <w:t>ce from team members</w:t>
            </w:r>
          </w:p>
          <w:p w:rsidR="00000000" w:rsidRPr="00855E0C" w:rsidP="00855E0C">
            <w:pPr>
              <w:pStyle w:val="ListBullet"/>
            </w:pPr>
            <w:r w:rsidRPr="00855E0C">
              <w:t>giving and receiving feedback</w:t>
            </w:r>
          </w:p>
          <w:p w:rsidR="00000000" w:rsidP="00855E0C">
            <w:pPr>
              <w:pStyle w:val="ListBullet"/>
              <w:rPr>
                <w:lang w:val="en-NZ"/>
              </w:rPr>
            </w:pPr>
            <w:r w:rsidRPr="00855E0C">
              <w:t>interpreting technical information from vendor installation instructions</w:t>
            </w:r>
          </w:p>
        </w:tc>
      </w:tr>
      <w:tr w:rsidTr="00855E0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E0C">
            <w:pPr>
              <w:pStyle w:val="BodyText"/>
              <w:rPr>
                <w:lang w:val="en-NZ"/>
              </w:rPr>
            </w:pPr>
            <w:r w:rsidRPr="00855E0C">
              <w:t>Technology</w:t>
            </w:r>
          </w:p>
        </w:tc>
        <w:tc>
          <w:tcPr>
            <w:tcW w:w="6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E0C" w:rsidP="00855E0C">
            <w:pPr>
              <w:pStyle w:val="ListBullet"/>
            </w:pPr>
            <w:r w:rsidRPr="00855E0C">
              <w:t>configuring, installing and testing IP-based customer telecommunications network equipment</w:t>
            </w:r>
          </w:p>
          <w:p w:rsidR="00000000" w:rsidRPr="00855E0C" w:rsidP="00855E0C">
            <w:pPr>
              <w:pStyle w:val="ListBullet"/>
            </w:pPr>
            <w:r w:rsidRPr="00855E0C">
              <w:t>implementing security measur</w:t>
            </w:r>
            <w:r w:rsidRPr="00855E0C">
              <w:t>es to meet the SME network requirements</w:t>
            </w:r>
          </w:p>
        </w:tc>
      </w:tr>
    </w:tbl>
    <w:p w:rsidR="00000000" w:rsidRPr="00855E0C" w:rsidP="00855E0C">
      <w:pPr>
        <w:pStyle w:val="BodyText"/>
      </w:pPr>
    </w:p>
    <w:p w:rsidR="00000000" w:rsidRPr="00855E0C" w:rsidP="00855E0C">
      <w:pPr>
        <w:pStyle w:val="AllowPageBreak"/>
      </w:pPr>
    </w:p>
    <w:p w:rsidR="00000000" w:rsidRPr="00855E0C" w:rsidP="00855E0C">
      <w:pPr>
        <w:pStyle w:val="Heading1"/>
      </w:pPr>
      <w:bookmarkStart w:id="7" w:name="O_640427"/>
      <w:bookmarkEnd w:id="7"/>
      <w:r w:rsidRPr="00855E0C">
        <w:t>Packaging Rules</w:t>
      </w:r>
    </w:p>
    <w:p w:rsidR="00000000" w:rsidRPr="00855E0C" w:rsidP="00855E0C">
      <w:pPr>
        <w:pStyle w:val="BodyText"/>
      </w:pPr>
      <w:r w:rsidRPr="00855E0C">
        <w:rPr>
          <w:rStyle w:val="SpecialBold"/>
        </w:rPr>
        <w:t>Total number of units = 11</w:t>
      </w:r>
    </w:p>
    <w:p w:rsidR="00000000" w:rsidRPr="00855E0C" w:rsidP="00855E0C">
      <w:pPr>
        <w:pStyle w:val="BodyText"/>
      </w:pPr>
      <w:r w:rsidRPr="00855E0C">
        <w:rPr>
          <w:rStyle w:val="SpecialBold"/>
        </w:rPr>
        <w:t>5 core units, plus</w:t>
      </w:r>
    </w:p>
    <w:p w:rsidR="00000000" w:rsidRPr="00855E0C" w:rsidP="00855E0C">
      <w:pPr>
        <w:pStyle w:val="BodyText"/>
      </w:pPr>
      <w:r w:rsidRPr="00855E0C">
        <w:rPr>
          <w:rStyle w:val="SpecialBold"/>
        </w:rPr>
        <w:t>6 elective units from Group A, or</w:t>
      </w:r>
    </w:p>
    <w:p w:rsidR="00000000" w:rsidRPr="00855E0C" w:rsidP="00855E0C">
      <w:pPr>
        <w:pStyle w:val="BodyText"/>
      </w:pPr>
      <w:r w:rsidRPr="00855E0C">
        <w:rPr>
          <w:rStyle w:val="SpecialBold"/>
        </w:rPr>
        <w:t>6 elective units from Group B, or</w:t>
      </w:r>
    </w:p>
    <w:p w:rsidR="00000000" w:rsidRPr="00855E0C" w:rsidP="00855E0C">
      <w:pPr>
        <w:pStyle w:val="BodyText"/>
      </w:pPr>
      <w:r w:rsidRPr="00855E0C">
        <w:rPr>
          <w:rStyle w:val="SpecialBold"/>
        </w:rPr>
        <w:t>6 elective units from Group C</w:t>
      </w:r>
    </w:p>
    <w:p w:rsidR="00000000" w:rsidRPr="00855E0C" w:rsidP="00855E0C">
      <w:pPr>
        <w:pStyle w:val="BodyText"/>
      </w:pPr>
    </w:p>
    <w:p w:rsidR="00000000" w:rsidRPr="00855E0C" w:rsidP="00855E0C">
      <w:pPr>
        <w:pStyle w:val="BodyText"/>
      </w:pPr>
      <w:r w:rsidRPr="00855E0C">
        <w:t>There is no substitution of elective units.</w:t>
      </w:r>
    </w:p>
    <w:p w:rsidR="00000000" w:rsidRPr="00855E0C" w:rsidP="00855E0C">
      <w:pPr>
        <w:pStyle w:val="BodyText"/>
      </w:pPr>
    </w:p>
    <w:p w:rsidR="00000000" w:rsidRPr="00855E0C" w:rsidP="00855E0C">
      <w:pPr>
        <w:pStyle w:val="BodyText"/>
      </w:pPr>
      <w:r w:rsidRPr="00855E0C">
        <w:rPr>
          <w:rStyle w:val="SpecialBold"/>
        </w:rPr>
        <w:t>CORE UNITS</w:t>
      </w:r>
    </w:p>
    <w:p w:rsidR="00000000" w:rsidRPr="00855E0C" w:rsidP="00855E0C">
      <w:pPr>
        <w:pStyle w:val="BodyText"/>
      </w:pPr>
    </w:p>
    <w:p w:rsidR="00000000" w:rsidRPr="00855E0C" w:rsidP="00855E0C">
      <w:pPr>
        <w:pStyle w:val="BodyText"/>
      </w:pPr>
      <w:r w:rsidRPr="00855E0C">
        <w:t>BSBSUS201A Participate in environmentally sustainable work practices</w:t>
      </w:r>
    </w:p>
    <w:p w:rsidR="00000000" w:rsidRPr="00855E0C" w:rsidP="00855E0C">
      <w:pPr>
        <w:pStyle w:val="BodyText"/>
      </w:pPr>
      <w:r w:rsidRPr="00855E0C">
        <w:t>ICTTEN2008A Use electrical skills in telecommunications work</w:t>
      </w:r>
    </w:p>
    <w:p w:rsidR="00000000" w:rsidRPr="00855E0C" w:rsidP="00855E0C">
      <w:pPr>
        <w:pStyle w:val="BodyText"/>
      </w:pPr>
      <w:r w:rsidRPr="00855E0C">
        <w:t>ICTTEN2219A Install and test internet protocol devices in convergence networks</w:t>
      </w:r>
    </w:p>
    <w:p w:rsidR="00000000" w:rsidRPr="00855E0C" w:rsidP="00855E0C">
      <w:pPr>
        <w:pStyle w:val="BodyText"/>
      </w:pPr>
      <w:r w:rsidRPr="00855E0C">
        <w:t>ICTTEN2140B Use hand and power tools</w:t>
      </w:r>
    </w:p>
    <w:p w:rsidR="00000000" w:rsidRPr="00855E0C" w:rsidP="00855E0C">
      <w:pPr>
        <w:pStyle w:val="BodyText"/>
      </w:pPr>
      <w:r w:rsidRPr="00855E0C">
        <w:t>ICTWHS2170B Follow work health and safety and environmental policies and procedures</w:t>
      </w:r>
    </w:p>
    <w:p w:rsidR="00000000" w:rsidRPr="00855E0C" w:rsidP="00855E0C">
      <w:pPr>
        <w:pStyle w:val="BodyText"/>
      </w:pPr>
    </w:p>
    <w:p w:rsidR="00000000" w:rsidRPr="00855E0C" w:rsidP="00855E0C">
      <w:pPr>
        <w:pStyle w:val="BodyText"/>
      </w:pPr>
      <w:r w:rsidRPr="00855E0C">
        <w:rPr>
          <w:rStyle w:val="SpecialBold"/>
        </w:rPr>
        <w:t>ELECTIVE UNITS</w:t>
      </w:r>
    </w:p>
    <w:p w:rsidR="00000000" w:rsidRPr="00855E0C" w:rsidP="00855E0C">
      <w:pPr>
        <w:pStyle w:val="BodyText"/>
      </w:pPr>
    </w:p>
    <w:p w:rsidR="00000000" w:rsidRPr="00855E0C" w:rsidP="00855E0C">
      <w:pPr>
        <w:pStyle w:val="BodyText"/>
      </w:pPr>
      <w:r w:rsidRPr="00855E0C">
        <w:rPr>
          <w:rStyle w:val="SpecialBold"/>
        </w:rPr>
        <w:t>Group A - Cabling Technician Stream (Re</w:t>
      </w:r>
      <w:r w:rsidRPr="00855E0C">
        <w:rPr>
          <w:rStyle w:val="SpecialBold"/>
        </w:rPr>
        <w:t>stricted Registration)</w:t>
      </w:r>
    </w:p>
    <w:p w:rsidR="00000000" w:rsidRPr="00855E0C" w:rsidP="00855E0C">
      <w:pPr>
        <w:pStyle w:val="BodyText"/>
      </w:pPr>
    </w:p>
    <w:p w:rsidR="00000000" w:rsidRPr="00855E0C" w:rsidP="00855E0C">
      <w:pPr>
        <w:pStyle w:val="BodyText"/>
      </w:pPr>
      <w:r w:rsidRPr="00855E0C">
        <w:t>BSBCUS201B Deliver a service to customers</w:t>
      </w:r>
    </w:p>
    <w:p w:rsidR="00000000" w:rsidRPr="00855E0C" w:rsidP="00855E0C">
      <w:pPr>
        <w:pStyle w:val="BodyText"/>
      </w:pPr>
      <w:r w:rsidRPr="00855E0C">
        <w:t>ICTCBL2005B Install customer cable support systems</w:t>
      </w:r>
    </w:p>
    <w:p w:rsidR="00000000" w:rsidRPr="00855E0C" w:rsidP="00855E0C">
      <w:pPr>
        <w:pStyle w:val="BodyText"/>
      </w:pPr>
      <w:r w:rsidRPr="00855E0C">
        <w:t>ICTCBL2006B Place and secure customer cable</w:t>
      </w:r>
    </w:p>
    <w:p w:rsidR="00000000" w:rsidRPr="00855E0C" w:rsidP="00855E0C">
      <w:pPr>
        <w:pStyle w:val="BodyText"/>
      </w:pPr>
      <w:r w:rsidRPr="00855E0C">
        <w:t>ICTCBL2008B Terminate metallic conductor customer cable</w:t>
      </w:r>
    </w:p>
    <w:p w:rsidR="00000000" w:rsidRPr="00855E0C" w:rsidP="00855E0C">
      <w:pPr>
        <w:pStyle w:val="BodyText"/>
      </w:pPr>
      <w:r w:rsidRPr="00855E0C">
        <w:t>ICTCBL3049A Install systems and equipme</w:t>
      </w:r>
      <w:r w:rsidRPr="00855E0C">
        <w:t>nt on customer premises</w:t>
      </w:r>
    </w:p>
    <w:p w:rsidR="00000000" w:rsidRPr="00855E0C" w:rsidP="00855E0C">
      <w:pPr>
        <w:pStyle w:val="BodyText"/>
      </w:pPr>
      <w:r w:rsidRPr="00855E0C">
        <w:t>ICTCMP2022B Organise and monitor cabling to ensure compliance with regulatory and industry standards</w:t>
      </w:r>
    </w:p>
    <w:p w:rsidR="00000000" w:rsidRPr="00855E0C" w:rsidP="00855E0C">
      <w:pPr>
        <w:pStyle w:val="BodyText"/>
      </w:pPr>
    </w:p>
    <w:p w:rsidR="00000000" w:rsidRPr="00855E0C" w:rsidP="00855E0C">
      <w:pPr>
        <w:pStyle w:val="BodyText"/>
      </w:pPr>
      <w:r w:rsidRPr="00855E0C">
        <w:rPr>
          <w:rStyle w:val="SpecialBold"/>
        </w:rPr>
        <w:t>Group B - Digital Reception Stream</w:t>
      </w:r>
    </w:p>
    <w:p w:rsidR="00000000" w:rsidRPr="00855E0C" w:rsidP="00855E0C">
      <w:pPr>
        <w:pStyle w:val="BodyText"/>
      </w:pPr>
    </w:p>
    <w:p w:rsidR="00000000" w:rsidRPr="00855E0C" w:rsidP="00855E0C">
      <w:pPr>
        <w:pStyle w:val="BodyText"/>
      </w:pPr>
      <w:r w:rsidRPr="00855E0C">
        <w:t>ICTCBL2163A Install a cable lead-in</w:t>
      </w:r>
    </w:p>
    <w:p w:rsidR="00000000" w:rsidRPr="00855E0C" w:rsidP="00855E0C">
      <w:pPr>
        <w:pStyle w:val="BodyText"/>
      </w:pPr>
      <w:r w:rsidRPr="00855E0C">
        <w:t>ICTCBL3011B Install and terminate coaxial cable</w:t>
      </w:r>
    </w:p>
    <w:p w:rsidR="00000000" w:rsidRPr="00855E0C" w:rsidP="00855E0C">
      <w:pPr>
        <w:pStyle w:val="BodyText"/>
      </w:pPr>
      <w:r w:rsidRPr="00855E0C">
        <w:t>ICTDRE3156</w:t>
      </w:r>
      <w:r w:rsidRPr="00855E0C">
        <w:t>B Install digital reception equipment</w:t>
      </w:r>
    </w:p>
    <w:p w:rsidR="00000000" w:rsidRPr="00855E0C" w:rsidP="00855E0C">
      <w:pPr>
        <w:pStyle w:val="BodyText"/>
      </w:pPr>
      <w:r w:rsidRPr="00855E0C">
        <w:t>ICTDRE3157B Locate and rectify digital reception equipment faults</w:t>
      </w:r>
    </w:p>
    <w:p w:rsidR="00000000" w:rsidRPr="00855E0C" w:rsidP="00855E0C">
      <w:pPr>
        <w:pStyle w:val="BodyText"/>
      </w:pPr>
      <w:r w:rsidRPr="00855E0C">
        <w:t xml:space="preserve">ICTRFN2163B Install a satellite antenna </w:t>
      </w:r>
    </w:p>
    <w:p w:rsidR="00000000" w:rsidRPr="00855E0C" w:rsidP="00855E0C">
      <w:pPr>
        <w:pStyle w:val="BodyText"/>
      </w:pPr>
      <w:r w:rsidRPr="00855E0C">
        <w:t>ICTRFN2164B Install a terrestrial antenna</w:t>
      </w:r>
    </w:p>
    <w:p w:rsidR="00000000" w:rsidRPr="00855E0C" w:rsidP="00855E0C">
      <w:pPr>
        <w:pStyle w:val="BodyText"/>
      </w:pPr>
    </w:p>
    <w:p w:rsidR="00000000" w:rsidRPr="00855E0C" w:rsidP="00855E0C">
      <w:pPr>
        <w:pStyle w:val="BodyText"/>
      </w:pPr>
      <w:r w:rsidRPr="00855E0C">
        <w:rPr>
          <w:rStyle w:val="SpecialBold"/>
        </w:rPr>
        <w:t>Group C - Networking Stream</w:t>
      </w:r>
    </w:p>
    <w:p w:rsidR="00000000" w:rsidRPr="00855E0C" w:rsidP="00855E0C">
      <w:pPr>
        <w:pStyle w:val="BodyText"/>
      </w:pPr>
    </w:p>
    <w:p w:rsidR="00000000" w:rsidRPr="00855E0C" w:rsidP="00855E0C">
      <w:pPr>
        <w:pStyle w:val="BodyText"/>
      </w:pPr>
      <w:r w:rsidRPr="00855E0C">
        <w:t>ICAICT206A Install software application</w:t>
      </w:r>
      <w:r w:rsidRPr="00855E0C">
        <w:t>s</w:t>
      </w:r>
    </w:p>
    <w:p w:rsidR="00000000" w:rsidRPr="00855E0C" w:rsidP="00855E0C">
      <w:pPr>
        <w:pStyle w:val="BodyText"/>
      </w:pPr>
      <w:r w:rsidRPr="00855E0C">
        <w:t>ICASAS203A Connect hardware peripherals</w:t>
      </w:r>
    </w:p>
    <w:p w:rsidR="00000000" w:rsidRPr="00855E0C" w:rsidP="00855E0C">
      <w:pPr>
        <w:pStyle w:val="BodyText"/>
      </w:pPr>
      <w:r w:rsidRPr="00855E0C">
        <w:t>ICTTEN2207A Install and configure a home or small office network</w:t>
      </w:r>
    </w:p>
    <w:p w:rsidR="00000000" w:rsidRPr="00855E0C" w:rsidP="00855E0C">
      <w:pPr>
        <w:pStyle w:val="BodyText"/>
      </w:pPr>
      <w:r w:rsidRPr="00855E0C">
        <w:t>ICTTEN2208A Install and configure a small to medium business network</w:t>
      </w:r>
    </w:p>
    <w:p w:rsidR="00000000" w:rsidRPr="00855E0C" w:rsidP="00855E0C">
      <w:pPr>
        <w:pStyle w:val="BodyText"/>
      </w:pPr>
      <w:r w:rsidRPr="00855E0C">
        <w:t>ICTTEN2209A Build and maintain a secure network</w:t>
      </w:r>
    </w:p>
    <w:p w:rsidR="00000000" w:rsidRPr="00855E0C" w:rsidP="00855E0C">
      <w:pPr>
        <w:pStyle w:val="BodyText"/>
      </w:pPr>
      <w:r w:rsidRPr="00855E0C">
        <w:t>ICTTEN2218A Operate new media software packages</w:t>
      </w:r>
    </w:p>
    <w:p w:rsidR="00000000" w:rsidRPr="00855E0C" w:rsidP="00855E0C"/>
    <w:sectPr w:rsidSect="00855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0C" w:rsidRPr="009466B5" w:rsidP="00946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B5" w:rsidP="00855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66B5" w:rsidP="00855E0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66B5" w:rsidP="00855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0C" w:rsidRPr="009466B5" w:rsidP="009466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6B5" w:rsidRPr="002D2AF8" w:rsidP="00855E0C">
    <w:pPr>
      <w:pStyle w:val="Header"/>
      <w:framePr w:wrap="around"/>
    </w:pPr>
    <w:r>
      <w:fldChar w:fldCharType="begin"/>
    </w:r>
    <w:r>
      <w:instrText xml:space="preserve"> TITLE   \* MERGEFORMAT </w:instrText>
    </w:r>
    <w:r>
      <w:fldChar w:fldCharType="separate"/>
    </w:r>
    <w:r>
      <w:t>ICT20113 Certificate II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466B5" w:rsidP="00855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D42B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70E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E0C"/>
    <w:pPr>
      <w:spacing w:before="360" w:after="60"/>
      <w:outlineLvl w:val="0"/>
    </w:pPr>
    <w:rPr>
      <w:sz w:val="32"/>
    </w:rPr>
  </w:style>
  <w:style w:type="paragraph" w:styleId="Heading2">
    <w:name w:val="heading 2"/>
    <w:basedOn w:val="HeadingBase"/>
    <w:next w:val="BodyText"/>
    <w:link w:val="Heading2Char"/>
    <w:qFormat/>
    <w:rsid w:val="00855E0C"/>
    <w:pPr>
      <w:keepLines/>
      <w:spacing w:before="240" w:after="120"/>
      <w:outlineLvl w:val="1"/>
    </w:pPr>
    <w:rPr>
      <w:sz w:val="28"/>
      <w:szCs w:val="40"/>
    </w:rPr>
  </w:style>
  <w:style w:type="paragraph" w:styleId="Heading3">
    <w:name w:val="heading 3"/>
    <w:basedOn w:val="HeadingBase"/>
    <w:next w:val="BodyText"/>
    <w:link w:val="Heading3Char"/>
    <w:qFormat/>
    <w:rsid w:val="00855E0C"/>
    <w:pPr>
      <w:spacing w:before="180" w:after="120"/>
      <w:outlineLvl w:val="2"/>
    </w:pPr>
    <w:rPr>
      <w:spacing w:val="-10"/>
      <w:kern w:val="32"/>
    </w:rPr>
  </w:style>
  <w:style w:type="paragraph" w:styleId="Heading4">
    <w:name w:val="heading 4"/>
    <w:basedOn w:val="HeadingBase"/>
    <w:next w:val="BodyText"/>
    <w:link w:val="Heading4Char"/>
    <w:qFormat/>
    <w:rsid w:val="00855E0C"/>
    <w:pPr>
      <w:spacing w:before="160" w:after="120"/>
      <w:outlineLvl w:val="3"/>
    </w:pPr>
    <w:rPr>
      <w:sz w:val="22"/>
    </w:rPr>
  </w:style>
  <w:style w:type="paragraph" w:styleId="Heading5">
    <w:name w:val="heading 5"/>
    <w:basedOn w:val="HeadingBase"/>
    <w:next w:val="Normal"/>
    <w:link w:val="Heading5Char"/>
    <w:qFormat/>
    <w:rsid w:val="00855E0C"/>
    <w:pPr>
      <w:spacing w:before="80"/>
      <w:outlineLvl w:val="4"/>
    </w:pPr>
    <w:rPr>
      <w:color w:val="918585"/>
      <w:sz w:val="20"/>
    </w:rPr>
  </w:style>
  <w:style w:type="paragraph" w:styleId="Heading6">
    <w:name w:val="heading 6"/>
    <w:basedOn w:val="HeadingBase"/>
    <w:next w:val="Normal"/>
    <w:link w:val="Heading6Char"/>
    <w:qFormat/>
    <w:rsid w:val="00855E0C"/>
    <w:pPr>
      <w:spacing w:before="60"/>
      <w:outlineLvl w:val="5"/>
    </w:pPr>
    <w:rPr>
      <w:color w:val="918585"/>
      <w:sz w:val="20"/>
    </w:rPr>
  </w:style>
  <w:style w:type="paragraph" w:styleId="Heading7">
    <w:name w:val="heading 7"/>
    <w:basedOn w:val="Normal"/>
    <w:next w:val="Normal"/>
    <w:link w:val="Heading7Char"/>
    <w:qFormat/>
    <w:rsid w:val="00855E0C"/>
    <w:pPr>
      <w:ind w:left="720"/>
      <w:outlineLvl w:val="6"/>
    </w:pPr>
    <w:rPr>
      <w:i/>
    </w:rPr>
  </w:style>
  <w:style w:type="paragraph" w:styleId="Heading8">
    <w:name w:val="heading 8"/>
    <w:basedOn w:val="Normal"/>
    <w:next w:val="Normal"/>
    <w:link w:val="Heading8Char"/>
    <w:qFormat/>
    <w:rsid w:val="00855E0C"/>
    <w:pPr>
      <w:ind w:left="720"/>
      <w:outlineLvl w:val="7"/>
    </w:pPr>
    <w:rPr>
      <w:i/>
    </w:rPr>
  </w:style>
  <w:style w:type="paragraph" w:styleId="Heading9">
    <w:name w:val="heading 9"/>
    <w:basedOn w:val="Normal"/>
    <w:next w:val="Normal"/>
    <w:link w:val="Heading9Char"/>
    <w:qFormat/>
    <w:rsid w:val="00855E0C"/>
    <w:pPr>
      <w:ind w:left="720"/>
      <w:outlineLvl w:val="8"/>
    </w:pPr>
    <w:rPr>
      <w:i/>
    </w:rPr>
  </w:style>
  <w:style w:type="character" w:default="1" w:styleId="DefaultParagraphFont">
    <w:name w:val="Default Paragraph Font"/>
    <w:uiPriority w:val="1"/>
    <w:unhideWhenUsed/>
    <w:rsid w:val="00855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E0C"/>
  </w:style>
  <w:style w:type="character" w:customStyle="1" w:styleId="Heading1Char">
    <w:name w:val="Heading 1 Char"/>
    <w:basedOn w:val="DefaultParagraphFont"/>
    <w:link w:val="Heading1"/>
    <w:rsid w:val="00855E0C"/>
    <w:rPr>
      <w:rFonts w:ascii="Times New Roman" w:eastAsia="Times New Roman" w:hAnsi="Times New Roman" w:cs="Times New Roman"/>
      <w:b/>
      <w:sz w:val="32"/>
      <w:szCs w:val="20"/>
      <w:lang w:eastAsia="en-US"/>
    </w:rPr>
  </w:style>
  <w:style w:type="paragraph" w:styleId="BodyText">
    <w:name w:val="Body Text"/>
    <w:basedOn w:val="Normal"/>
    <w:link w:val="BodyTextChar"/>
    <w:rsid w:val="00855E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5E0C"/>
    <w:rPr>
      <w:rFonts w:ascii="Times New Roman" w:eastAsia="Times New Roman" w:hAnsi="Times New Roman" w:cs="Times New Roman"/>
      <w:sz w:val="24"/>
      <w:lang w:eastAsia="en-US"/>
    </w:rPr>
  </w:style>
  <w:style w:type="paragraph" w:styleId="ListBullet">
    <w:name w:val="List Bullet"/>
    <w:basedOn w:val="List"/>
    <w:rsid w:val="00855E0C"/>
    <w:pPr>
      <w:numPr>
        <w:numId w:val="12"/>
      </w:numPr>
      <w:tabs>
        <w:tab w:val="clear" w:pos="340"/>
      </w:tabs>
      <w:spacing w:before="40" w:after="40"/>
    </w:pPr>
  </w:style>
  <w:style w:type="character" w:customStyle="1" w:styleId="SpecialBold">
    <w:name w:val="Special Bold"/>
    <w:basedOn w:val="DefaultParagraphFont"/>
    <w:rsid w:val="00855E0C"/>
    <w:rPr>
      <w:b/>
      <w:spacing w:val="0"/>
    </w:rPr>
  </w:style>
  <w:style w:type="character" w:styleId="Emphasis">
    <w:name w:val="Emphasis"/>
    <w:basedOn w:val="DefaultParagraphFont"/>
    <w:qFormat/>
    <w:rsid w:val="00855E0C"/>
    <w:rPr>
      <w:i/>
    </w:rPr>
  </w:style>
  <w:style w:type="paragraph" w:customStyle="1" w:styleId="SuperHeading">
    <w:name w:val="SuperHeading"/>
    <w:basedOn w:val="Normal"/>
    <w:rsid w:val="00855E0C"/>
    <w:pPr>
      <w:spacing w:before="240" w:after="120"/>
      <w:outlineLvl w:val="0"/>
    </w:pPr>
    <w:rPr>
      <w:rFonts w:ascii="Times New Roman" w:hAnsi="Times New Roman"/>
      <w:b/>
      <w:sz w:val="32"/>
    </w:rPr>
  </w:style>
  <w:style w:type="paragraph" w:customStyle="1" w:styleId="AllowPageBreak">
    <w:name w:val="AllowPageBreak"/>
    <w:rsid w:val="00855E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5E0C"/>
    <w:rPr>
      <w:b/>
      <w:i/>
      <w:u w:val="none"/>
    </w:rPr>
  </w:style>
  <w:style w:type="character" w:customStyle="1" w:styleId="Heading2Char">
    <w:name w:val="Heading 2 Char"/>
    <w:basedOn w:val="DefaultParagraphFont"/>
    <w:link w:val="Heading2"/>
    <w:rsid w:val="00855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E0C"/>
    <w:rPr>
      <w:rFonts w:ascii="Courier New" w:eastAsia="Times New Roman" w:hAnsi="Courier New" w:cs="Times New Roman"/>
      <w:i/>
      <w:szCs w:val="20"/>
      <w:lang w:eastAsia="en-US"/>
    </w:rPr>
  </w:style>
  <w:style w:type="paragraph" w:customStyle="1" w:styleId="HeadingBase">
    <w:name w:val="Heading Base"/>
    <w:rsid w:val="00855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E0C"/>
    <w:pPr>
      <w:tabs>
        <w:tab w:val="right" w:leader="dot" w:pos="9072"/>
      </w:tabs>
      <w:ind w:left="567"/>
    </w:pPr>
    <w:rPr>
      <w:szCs w:val="22"/>
    </w:rPr>
  </w:style>
  <w:style w:type="paragraph" w:customStyle="1" w:styleId="TOCBase">
    <w:name w:val="TOC Base"/>
    <w:rsid w:val="00855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E0C"/>
    <w:pPr>
      <w:tabs>
        <w:tab w:val="right" w:leader="dot" w:pos="9072"/>
      </w:tabs>
      <w:spacing w:before="40" w:after="40"/>
      <w:ind w:left="284"/>
    </w:pPr>
    <w:rPr>
      <w:rFonts w:ascii="Times New Roman" w:hAnsi="Times New Roman"/>
    </w:rPr>
  </w:style>
  <w:style w:type="paragraph" w:styleId="TOC1">
    <w:name w:val="toc 1"/>
    <w:basedOn w:val="TOCBase"/>
    <w:next w:val="Normal"/>
    <w:rsid w:val="00855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E0C"/>
    <w:rPr>
      <w:rFonts w:ascii="Times New Roman" w:eastAsia="Times New Roman" w:hAnsi="Times New Roman" w:cs="Times New Roman"/>
      <w:sz w:val="16"/>
      <w:lang w:eastAsia="en-US"/>
    </w:rPr>
  </w:style>
  <w:style w:type="paragraph" w:styleId="Title">
    <w:name w:val="Title"/>
    <w:basedOn w:val="HeadingBase"/>
    <w:link w:val="TitleChar"/>
    <w:qFormat/>
    <w:rsid w:val="00855E0C"/>
    <w:pPr>
      <w:spacing w:before="5040"/>
      <w:jc w:val="center"/>
    </w:pPr>
    <w:rPr>
      <w:sz w:val="48"/>
      <w:szCs w:val="72"/>
      <w:lang w:val="en-US"/>
    </w:rPr>
  </w:style>
  <w:style w:type="character" w:customStyle="1" w:styleId="TitleChar">
    <w:name w:val="Title Char"/>
    <w:basedOn w:val="DefaultParagraphFont"/>
    <w:link w:val="Title"/>
    <w:rsid w:val="00855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E0C"/>
    <w:pPr>
      <w:tabs>
        <w:tab w:val="left" w:pos="3600"/>
        <w:tab w:val="left" w:pos="3958"/>
      </w:tabs>
    </w:pPr>
  </w:style>
  <w:style w:type="paragraph" w:styleId="List">
    <w:name w:val="List"/>
    <w:basedOn w:val="BodyText"/>
    <w:next w:val="BodyText"/>
    <w:rsid w:val="00855E0C"/>
    <w:pPr>
      <w:tabs>
        <w:tab w:val="left" w:pos="340"/>
      </w:tabs>
      <w:spacing w:before="60" w:after="60"/>
      <w:ind w:left="340" w:hanging="340"/>
    </w:pPr>
  </w:style>
  <w:style w:type="paragraph" w:customStyle="1" w:styleId="Note">
    <w:name w:val="Note"/>
    <w:basedOn w:val="BodyText"/>
    <w:rsid w:val="00855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E0C"/>
    <w:pPr>
      <w:framePr w:wrap="auto" w:hAnchor="text" w:y="6049"/>
    </w:pPr>
    <w:rPr>
      <w:color w:val="000000"/>
      <w:sz w:val="40"/>
    </w:rPr>
  </w:style>
  <w:style w:type="paragraph" w:customStyle="1" w:styleId="TOCTitle">
    <w:name w:val="TOCTitle"/>
    <w:basedOn w:val="Heading1"/>
    <w:rsid w:val="00855E0C"/>
    <w:pPr>
      <w:spacing w:after="240"/>
      <w:jc w:val="center"/>
      <w:outlineLvl w:val="9"/>
    </w:pPr>
    <w:rPr>
      <w:caps/>
    </w:rPr>
  </w:style>
  <w:style w:type="paragraph" w:customStyle="1" w:styleId="Version">
    <w:name w:val="Version"/>
    <w:rsid w:val="00855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5E0C"/>
    <w:pPr>
      <w:numPr>
        <w:numId w:val="13"/>
      </w:numPr>
      <w:tabs>
        <w:tab w:val="clear" w:pos="680"/>
      </w:tabs>
    </w:pPr>
  </w:style>
  <w:style w:type="paragraph" w:styleId="Index1">
    <w:name w:val="index 1"/>
    <w:basedOn w:val="Normal"/>
    <w:next w:val="Normal"/>
    <w:semiHidden/>
    <w:rsid w:val="00855E0C"/>
    <w:pPr>
      <w:keepNext w:val="0"/>
      <w:tabs>
        <w:tab w:val="right" w:pos="4176"/>
      </w:tabs>
      <w:ind w:left="198" w:hanging="198"/>
    </w:pPr>
    <w:rPr>
      <w:rFonts w:ascii="Garamond" w:hAnsi="Garamond"/>
    </w:rPr>
  </w:style>
  <w:style w:type="paragraph" w:styleId="IndexHeading">
    <w:name w:val="index heading"/>
    <w:basedOn w:val="Normal"/>
    <w:next w:val="Index1"/>
    <w:semiHidden/>
    <w:rsid w:val="00855E0C"/>
    <w:pPr>
      <w:spacing w:before="120" w:after="120"/>
    </w:pPr>
    <w:rPr>
      <w:rFonts w:ascii="Arial" w:hAnsi="Arial"/>
      <w:b/>
      <w:color w:val="918585"/>
      <w:sz w:val="24"/>
    </w:rPr>
  </w:style>
  <w:style w:type="paragraph" w:styleId="Header">
    <w:name w:val="header"/>
    <w:basedOn w:val="Normal"/>
    <w:link w:val="HeaderChar"/>
    <w:rsid w:val="00855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E0C"/>
    <w:rPr>
      <w:rFonts w:ascii="Times New Roman" w:eastAsia="Times New Roman" w:hAnsi="Times New Roman" w:cs="Times New Roman"/>
      <w:sz w:val="16"/>
      <w:szCs w:val="20"/>
      <w:lang w:val="en-GB" w:eastAsia="en-US"/>
    </w:rPr>
  </w:style>
  <w:style w:type="paragraph" w:customStyle="1" w:styleId="Chapter">
    <w:name w:val="Chapter"/>
    <w:basedOn w:val="Normal"/>
    <w:rsid w:val="00855E0C"/>
    <w:pPr>
      <w:spacing w:before="240"/>
    </w:pPr>
    <w:rPr>
      <w:rFonts w:ascii="Times New Roman" w:hAnsi="Times New Roman"/>
      <w:smallCaps/>
      <w:spacing w:val="80"/>
      <w:sz w:val="28"/>
    </w:rPr>
  </w:style>
  <w:style w:type="paragraph" w:customStyle="1" w:styleId="InChapter">
    <w:name w:val="InChapter"/>
    <w:basedOn w:val="Heading3"/>
    <w:rsid w:val="00855E0C"/>
    <w:pPr>
      <w:spacing w:after="240"/>
      <w:outlineLvl w:val="9"/>
    </w:pPr>
    <w:rPr>
      <w:noProof/>
    </w:rPr>
  </w:style>
  <w:style w:type="paragraph" w:styleId="Index2">
    <w:name w:val="index 2"/>
    <w:basedOn w:val="Normal"/>
    <w:next w:val="Normal"/>
    <w:semiHidden/>
    <w:rsid w:val="00855E0C"/>
    <w:pPr>
      <w:tabs>
        <w:tab w:val="right" w:pos="4176"/>
      </w:tabs>
      <w:ind w:left="568" w:hanging="284"/>
    </w:pPr>
    <w:rPr>
      <w:rFonts w:ascii="Garamond" w:hAnsi="Garamond"/>
    </w:rPr>
  </w:style>
  <w:style w:type="paragraph" w:customStyle="1" w:styleId="Byline">
    <w:name w:val="Byline"/>
    <w:rsid w:val="00855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E0C"/>
    <w:pPr>
      <w:tabs>
        <w:tab w:val="clear" w:pos="3600"/>
        <w:tab w:val="clear" w:pos="3958"/>
      </w:tabs>
      <w:jc w:val="right"/>
    </w:pPr>
  </w:style>
  <w:style w:type="paragraph" w:styleId="Caption">
    <w:name w:val="caption"/>
    <w:basedOn w:val="BodyText"/>
    <w:next w:val="Normal"/>
    <w:qFormat/>
    <w:rsid w:val="00855E0C"/>
    <w:pPr>
      <w:framePr w:w="2268" w:hSpace="181" w:vSpace="181" w:wrap="around" w:vAnchor="text" w:hAnchor="page" w:x="1135" w:y="285" w:anchorLock="1"/>
    </w:pPr>
    <w:rPr>
      <w:i/>
    </w:rPr>
  </w:style>
  <w:style w:type="paragraph" w:customStyle="1" w:styleId="MiniTOCTitle">
    <w:name w:val="MiniTOCTitle"/>
    <w:basedOn w:val="Heading4"/>
    <w:rsid w:val="00855E0C"/>
    <w:pPr>
      <w:spacing w:before="240"/>
      <w:outlineLvl w:val="9"/>
    </w:pPr>
    <w:rPr>
      <w:noProof/>
      <w:sz w:val="24"/>
    </w:rPr>
  </w:style>
  <w:style w:type="paragraph" w:customStyle="1" w:styleId="MiniTOCItem">
    <w:name w:val="MiniTOCItem"/>
    <w:basedOn w:val="ListBullet"/>
    <w:rsid w:val="00855E0C"/>
    <w:pPr>
      <w:numPr>
        <w:numId w:val="0"/>
      </w:numPr>
      <w:tabs>
        <w:tab w:val="right" w:leader="dot" w:pos="6521"/>
      </w:tabs>
      <w:spacing w:before="0" w:after="0"/>
    </w:pPr>
  </w:style>
  <w:style w:type="paragraph" w:customStyle="1" w:styleId="TOFTitle">
    <w:name w:val="TOFTitle"/>
    <w:basedOn w:val="TOCTitle"/>
    <w:rsid w:val="00855E0C"/>
  </w:style>
  <w:style w:type="paragraph" w:styleId="TableofFigures">
    <w:name w:val="table of figures"/>
    <w:basedOn w:val="Normal"/>
    <w:next w:val="Normal"/>
    <w:semiHidden/>
    <w:rsid w:val="00855E0C"/>
    <w:pPr>
      <w:tabs>
        <w:tab w:val="right" w:leader="dot" w:pos="9072"/>
      </w:tabs>
      <w:ind w:left="970" w:hanging="403"/>
    </w:pPr>
    <w:rPr>
      <w:rFonts w:ascii="Times New Roman" w:hAnsi="Times New Roman"/>
      <w:b/>
    </w:rPr>
  </w:style>
  <w:style w:type="paragraph" w:styleId="ListNumber">
    <w:name w:val="List Number"/>
    <w:basedOn w:val="List"/>
    <w:rsid w:val="00855E0C"/>
    <w:pPr>
      <w:numPr>
        <w:numId w:val="10"/>
      </w:numPr>
    </w:pPr>
  </w:style>
  <w:style w:type="character" w:customStyle="1" w:styleId="WingdingSymbols">
    <w:name w:val="Wingding Symbols"/>
    <w:rsid w:val="00855E0C"/>
    <w:rPr>
      <w:rFonts w:ascii="Wingdings" w:hAnsi="Wingdings"/>
    </w:rPr>
  </w:style>
  <w:style w:type="paragraph" w:customStyle="1" w:styleId="TableHeading">
    <w:name w:val="Table Heading"/>
    <w:basedOn w:val="HeadingBase"/>
    <w:rsid w:val="00855E0C"/>
    <w:pPr>
      <w:keepLines/>
      <w:pBdr>
        <w:bottom w:val="single" w:sz="6" w:space="1" w:color="918585"/>
      </w:pBdr>
      <w:spacing w:before="240"/>
    </w:pPr>
  </w:style>
  <w:style w:type="character" w:customStyle="1" w:styleId="HotSpot">
    <w:name w:val="HotSpot"/>
    <w:rsid w:val="00855E0C"/>
    <w:rPr>
      <w:color w:val="0033CC"/>
      <w:u w:val="none"/>
    </w:rPr>
  </w:style>
  <w:style w:type="paragraph" w:customStyle="1" w:styleId="BodyTextRight">
    <w:name w:val="Body Text Right"/>
    <w:basedOn w:val="BodyText"/>
    <w:rsid w:val="00855E0C"/>
    <w:pPr>
      <w:spacing w:before="0" w:after="0"/>
      <w:jc w:val="right"/>
    </w:pPr>
  </w:style>
  <w:style w:type="paragraph" w:styleId="Index3">
    <w:name w:val="index 3"/>
    <w:basedOn w:val="ListNumber2"/>
    <w:next w:val="Normal"/>
    <w:semiHidden/>
    <w:rsid w:val="00855E0C"/>
    <w:pPr>
      <w:numPr>
        <w:numId w:val="0"/>
      </w:numPr>
      <w:tabs>
        <w:tab w:val="right" w:leader="dot" w:pos="4176"/>
      </w:tabs>
    </w:pPr>
  </w:style>
  <w:style w:type="paragraph" w:styleId="ListNumber2">
    <w:name w:val="List Number 2"/>
    <w:basedOn w:val="List2"/>
    <w:rsid w:val="00855E0C"/>
    <w:pPr>
      <w:numPr>
        <w:numId w:val="9"/>
      </w:numPr>
      <w:tabs>
        <w:tab w:val="clear" w:pos="1060"/>
      </w:tabs>
    </w:pPr>
  </w:style>
  <w:style w:type="paragraph" w:customStyle="1" w:styleId="MarginNote">
    <w:name w:val="Margin Note"/>
    <w:basedOn w:val="BodyText"/>
    <w:rsid w:val="00855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E0C"/>
    <w:rPr>
      <w:sz w:val="32"/>
    </w:rPr>
  </w:style>
  <w:style w:type="paragraph" w:customStyle="1" w:styleId="HeadingProcedure">
    <w:name w:val="Heading Procedure"/>
    <w:basedOn w:val="HeadingBase"/>
    <w:next w:val="Normal"/>
    <w:rsid w:val="00855E0C"/>
    <w:pPr>
      <w:tabs>
        <w:tab w:val="left" w:pos="0"/>
      </w:tabs>
      <w:spacing w:before="120" w:after="60"/>
    </w:pPr>
    <w:rPr>
      <w:i/>
      <w:color w:val="918585"/>
      <w:sz w:val="22"/>
    </w:rPr>
  </w:style>
  <w:style w:type="paragraph" w:customStyle="1" w:styleId="TableBodyText">
    <w:name w:val="Table Body Text"/>
    <w:basedOn w:val="BodyText"/>
    <w:rsid w:val="00855E0C"/>
    <w:pPr>
      <w:spacing w:before="60" w:after="60"/>
    </w:pPr>
  </w:style>
  <w:style w:type="paragraph" w:styleId="ListContinue">
    <w:name w:val="List Continue"/>
    <w:basedOn w:val="List"/>
    <w:rsid w:val="00855E0C"/>
    <w:pPr>
      <w:ind w:firstLine="0"/>
    </w:pPr>
  </w:style>
  <w:style w:type="paragraph" w:customStyle="1" w:styleId="ListNote">
    <w:name w:val="List Note"/>
    <w:basedOn w:val="List"/>
    <w:rsid w:val="00855E0C"/>
    <w:pPr>
      <w:pBdr>
        <w:top w:val="single" w:sz="6" w:space="2" w:color="918585"/>
        <w:bottom w:val="single" w:sz="6" w:space="2" w:color="918585"/>
      </w:pBdr>
      <w:tabs>
        <w:tab w:val="left" w:pos="1021"/>
      </w:tabs>
      <w:ind w:firstLine="0"/>
    </w:pPr>
  </w:style>
  <w:style w:type="paragraph" w:customStyle="1" w:styleId="Warning">
    <w:name w:val="Warning"/>
    <w:basedOn w:val="BodyText"/>
    <w:rsid w:val="00855E0C"/>
    <w:pPr>
      <w:shd w:val="clear" w:color="auto" w:fill="D9D9D9"/>
      <w:tabs>
        <w:tab w:val="left" w:pos="992"/>
      </w:tabs>
      <w:ind w:left="119" w:right="119"/>
    </w:pPr>
    <w:rPr>
      <w:sz w:val="20"/>
    </w:rPr>
  </w:style>
  <w:style w:type="paragraph" w:customStyle="1" w:styleId="MarginIcons">
    <w:name w:val="Margin Icons"/>
    <w:basedOn w:val="BodyText"/>
    <w:rsid w:val="00855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E0C"/>
    <w:rPr>
      <w:rFonts w:ascii="Courier New" w:hAnsi="Courier New"/>
    </w:rPr>
  </w:style>
  <w:style w:type="paragraph" w:customStyle="1" w:styleId="NoteBullet">
    <w:name w:val="Note Bullet"/>
    <w:basedOn w:val="Note"/>
    <w:rsid w:val="00855E0C"/>
    <w:pPr>
      <w:tabs>
        <w:tab w:val="clear" w:pos="680"/>
      </w:tabs>
      <w:spacing w:before="60" w:after="60"/>
    </w:pPr>
  </w:style>
  <w:style w:type="paragraph" w:customStyle="1" w:styleId="SubHeading2">
    <w:name w:val="SubHeading2"/>
    <w:basedOn w:val="HeadingBase"/>
    <w:rsid w:val="00855E0C"/>
    <w:pPr>
      <w:spacing w:before="240" w:after="60"/>
    </w:pPr>
    <w:rPr>
      <w:sz w:val="20"/>
    </w:rPr>
  </w:style>
  <w:style w:type="paragraph" w:customStyle="1" w:styleId="SubHeading1">
    <w:name w:val="SubHeading1"/>
    <w:basedOn w:val="HeadingBase"/>
    <w:rsid w:val="00855E0C"/>
    <w:pPr>
      <w:spacing w:before="240" w:after="60"/>
    </w:pPr>
    <w:rPr>
      <w:color w:val="918585"/>
      <w:sz w:val="22"/>
    </w:rPr>
  </w:style>
  <w:style w:type="paragraph" w:customStyle="1" w:styleId="SideHeading">
    <w:name w:val="Side Heading"/>
    <w:basedOn w:val="HeadingBase"/>
    <w:rsid w:val="00855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E0C"/>
    <w:pPr>
      <w:tabs>
        <w:tab w:val="num" w:pos="360"/>
      </w:tabs>
    </w:pPr>
  </w:style>
  <w:style w:type="paragraph" w:styleId="PlainText">
    <w:name w:val="Plain Text"/>
    <w:basedOn w:val="Normal"/>
    <w:link w:val="PlainTextChar"/>
    <w:rsid w:val="00855E0C"/>
    <w:rPr>
      <w:sz w:val="20"/>
    </w:rPr>
  </w:style>
  <w:style w:type="character" w:customStyle="1" w:styleId="PlainTextChar">
    <w:name w:val="Plain Text Char"/>
    <w:basedOn w:val="DefaultParagraphFont"/>
    <w:link w:val="PlainText"/>
    <w:rsid w:val="00855E0C"/>
    <w:rPr>
      <w:rFonts w:ascii="Courier New" w:eastAsia="Times New Roman" w:hAnsi="Courier New" w:cs="Times New Roman"/>
      <w:sz w:val="20"/>
      <w:szCs w:val="20"/>
      <w:lang w:eastAsia="en-US"/>
    </w:rPr>
  </w:style>
  <w:style w:type="character" w:customStyle="1" w:styleId="MenuOption">
    <w:name w:val="Menu Option"/>
    <w:basedOn w:val="DefaultParagraphFont"/>
    <w:rsid w:val="00855E0C"/>
    <w:rPr>
      <w:b/>
      <w:smallCaps/>
    </w:rPr>
  </w:style>
  <w:style w:type="paragraph" w:customStyle="1" w:styleId="TableListNumber">
    <w:name w:val="Table List Number"/>
    <w:basedOn w:val="ListNumber"/>
    <w:rsid w:val="00855E0C"/>
    <w:pPr>
      <w:numPr>
        <w:numId w:val="0"/>
      </w:numPr>
    </w:pPr>
  </w:style>
  <w:style w:type="paragraph" w:styleId="TOC4">
    <w:name w:val="toc 4"/>
    <w:basedOn w:val="TOCBase"/>
    <w:next w:val="Normal"/>
    <w:semiHidden/>
    <w:rsid w:val="00855E0C"/>
    <w:pPr>
      <w:tabs>
        <w:tab w:val="right" w:leader="dot" w:pos="9071"/>
      </w:tabs>
      <w:ind w:left="1701"/>
    </w:pPr>
  </w:style>
  <w:style w:type="paragraph" w:customStyle="1" w:styleId="ListAlpha">
    <w:name w:val="List Alpha"/>
    <w:basedOn w:val="List"/>
    <w:rsid w:val="00855E0C"/>
    <w:pPr>
      <w:numPr>
        <w:numId w:val="8"/>
      </w:numPr>
    </w:pPr>
  </w:style>
  <w:style w:type="paragraph" w:customStyle="1" w:styleId="ListAlpha2">
    <w:name w:val="List Alpha 2"/>
    <w:basedOn w:val="List2"/>
    <w:rsid w:val="00855E0C"/>
    <w:pPr>
      <w:numPr>
        <w:numId w:val="7"/>
      </w:numPr>
    </w:pPr>
  </w:style>
  <w:style w:type="paragraph" w:styleId="List2">
    <w:name w:val="List 2"/>
    <w:basedOn w:val="BodyText"/>
    <w:rsid w:val="00855E0C"/>
    <w:pPr>
      <w:tabs>
        <w:tab w:val="left" w:pos="680"/>
      </w:tabs>
      <w:spacing w:before="60" w:after="60"/>
      <w:ind w:left="680" w:hanging="340"/>
    </w:pPr>
  </w:style>
  <w:style w:type="paragraph" w:styleId="List3">
    <w:name w:val="List 3"/>
    <w:basedOn w:val="BodyText"/>
    <w:rsid w:val="00855E0C"/>
    <w:pPr>
      <w:tabs>
        <w:tab w:val="left" w:pos="1021"/>
      </w:tabs>
      <w:spacing w:before="60" w:after="60"/>
      <w:ind w:left="1020" w:hanging="340"/>
    </w:pPr>
  </w:style>
  <w:style w:type="paragraph" w:styleId="List4">
    <w:name w:val="List 4"/>
    <w:basedOn w:val="BodyText"/>
    <w:rsid w:val="00855E0C"/>
    <w:pPr>
      <w:tabs>
        <w:tab w:val="left" w:pos="1361"/>
      </w:tabs>
      <w:spacing w:before="60" w:after="60"/>
      <w:ind w:left="1361" w:hanging="340"/>
    </w:pPr>
  </w:style>
  <w:style w:type="paragraph" w:styleId="List5">
    <w:name w:val="List 5"/>
    <w:basedOn w:val="BodyText"/>
    <w:rsid w:val="00855E0C"/>
    <w:pPr>
      <w:tabs>
        <w:tab w:val="left" w:pos="1701"/>
      </w:tabs>
      <w:spacing w:before="60" w:after="60"/>
      <w:ind w:left="1701" w:hanging="340"/>
    </w:pPr>
  </w:style>
  <w:style w:type="paragraph" w:styleId="ListBullet3">
    <w:name w:val="List Bullet 3"/>
    <w:basedOn w:val="List3"/>
    <w:rsid w:val="00855E0C"/>
    <w:pPr>
      <w:numPr>
        <w:numId w:val="14"/>
      </w:numPr>
      <w:tabs>
        <w:tab w:val="clear" w:pos="1021"/>
      </w:tabs>
      <w:ind w:left="1037" w:hanging="357"/>
    </w:pPr>
  </w:style>
  <w:style w:type="paragraph" w:styleId="ListBullet4">
    <w:name w:val="List Bullet 4"/>
    <w:basedOn w:val="List4"/>
    <w:rsid w:val="00855E0C"/>
    <w:pPr>
      <w:numPr>
        <w:numId w:val="2"/>
      </w:numPr>
    </w:pPr>
  </w:style>
  <w:style w:type="paragraph" w:styleId="ListBullet5">
    <w:name w:val="List Bullet 5"/>
    <w:basedOn w:val="List5"/>
    <w:rsid w:val="00855E0C"/>
    <w:pPr>
      <w:numPr>
        <w:numId w:val="3"/>
      </w:numPr>
    </w:pPr>
  </w:style>
  <w:style w:type="paragraph" w:styleId="ListContinue2">
    <w:name w:val="List Continue 2"/>
    <w:basedOn w:val="List2"/>
    <w:rsid w:val="00855E0C"/>
    <w:pPr>
      <w:ind w:firstLine="0"/>
    </w:pPr>
  </w:style>
  <w:style w:type="paragraph" w:styleId="ListContinue3">
    <w:name w:val="List Continue 3"/>
    <w:basedOn w:val="List3"/>
    <w:rsid w:val="00855E0C"/>
    <w:pPr>
      <w:ind w:left="1021" w:firstLine="0"/>
    </w:pPr>
  </w:style>
  <w:style w:type="paragraph" w:styleId="ListContinue4">
    <w:name w:val="List Continue 4"/>
    <w:basedOn w:val="List4"/>
    <w:rsid w:val="00855E0C"/>
    <w:pPr>
      <w:ind w:firstLine="0"/>
    </w:pPr>
  </w:style>
  <w:style w:type="paragraph" w:styleId="ListContinue5">
    <w:name w:val="List Continue 5"/>
    <w:basedOn w:val="List5"/>
    <w:rsid w:val="00855E0C"/>
    <w:pPr>
      <w:ind w:firstLine="0"/>
    </w:pPr>
  </w:style>
  <w:style w:type="paragraph" w:styleId="ListNumber3">
    <w:name w:val="List Number 3"/>
    <w:basedOn w:val="List3"/>
    <w:rsid w:val="00855E0C"/>
    <w:pPr>
      <w:numPr>
        <w:numId w:val="4"/>
      </w:numPr>
    </w:pPr>
  </w:style>
  <w:style w:type="paragraph" w:styleId="ListNumber4">
    <w:name w:val="List Number 4"/>
    <w:basedOn w:val="List4"/>
    <w:rsid w:val="00855E0C"/>
    <w:pPr>
      <w:numPr>
        <w:numId w:val="5"/>
      </w:numPr>
    </w:pPr>
  </w:style>
  <w:style w:type="paragraph" w:styleId="ListNumber5">
    <w:name w:val="List Number 5"/>
    <w:basedOn w:val="List5"/>
    <w:rsid w:val="00855E0C"/>
    <w:pPr>
      <w:numPr>
        <w:numId w:val="6"/>
      </w:numPr>
    </w:pPr>
  </w:style>
  <w:style w:type="paragraph" w:styleId="BlockText">
    <w:name w:val="Block Text"/>
    <w:basedOn w:val="Normal"/>
    <w:rsid w:val="00855E0C"/>
    <w:pPr>
      <w:spacing w:after="120"/>
      <w:ind w:left="1440" w:right="1440"/>
    </w:pPr>
  </w:style>
  <w:style w:type="character" w:customStyle="1" w:styleId="Subscript">
    <w:name w:val="Subscript"/>
    <w:basedOn w:val="DefaultParagraphFont"/>
    <w:rsid w:val="00855E0C"/>
    <w:rPr>
      <w:sz w:val="16"/>
      <w:vertAlign w:val="subscript"/>
    </w:rPr>
  </w:style>
  <w:style w:type="character" w:customStyle="1" w:styleId="Superscript">
    <w:name w:val="Superscript"/>
    <w:basedOn w:val="DefaultParagraphFont"/>
    <w:rsid w:val="00855E0C"/>
    <w:rPr>
      <w:sz w:val="16"/>
      <w:vertAlign w:val="superscript"/>
    </w:rPr>
  </w:style>
  <w:style w:type="character" w:customStyle="1" w:styleId="Symbols">
    <w:name w:val="Symbols"/>
    <w:basedOn w:val="DefaultParagraphFont"/>
    <w:rsid w:val="00855E0C"/>
    <w:rPr>
      <w:rFonts w:ascii="Symbol" w:hAnsi="Symbol"/>
    </w:rPr>
  </w:style>
  <w:style w:type="character" w:customStyle="1" w:styleId="MenuOptions">
    <w:name w:val="Menu Options"/>
    <w:basedOn w:val="DefaultParagraphFont"/>
    <w:rsid w:val="00855E0C"/>
    <w:rPr>
      <w:rFonts w:ascii="Arial Narrow" w:hAnsi="Arial Narrow"/>
      <w:smallCaps/>
    </w:rPr>
  </w:style>
  <w:style w:type="character" w:customStyle="1" w:styleId="Buttons">
    <w:name w:val="Buttons"/>
    <w:basedOn w:val="DefaultParagraphFont"/>
    <w:rsid w:val="00855E0C"/>
    <w:rPr>
      <w:b/>
    </w:rPr>
  </w:style>
  <w:style w:type="character" w:customStyle="1" w:styleId="Underlined">
    <w:name w:val="Underlined"/>
    <w:basedOn w:val="DefaultParagraphFont"/>
    <w:rsid w:val="00855E0C"/>
    <w:rPr>
      <w:u w:val="single"/>
    </w:rPr>
  </w:style>
  <w:style w:type="paragraph" w:customStyle="1" w:styleId="TableBodyTextRight">
    <w:name w:val="Table Body Text Right"/>
    <w:basedOn w:val="TableBodyText"/>
    <w:rsid w:val="00855E0C"/>
    <w:pPr>
      <w:widowControl w:val="0"/>
      <w:autoSpaceDE w:val="0"/>
      <w:autoSpaceDN w:val="0"/>
      <w:adjustRightInd w:val="0"/>
      <w:jc w:val="right"/>
    </w:pPr>
    <w:rPr>
      <w:rFonts w:cs="Arial"/>
      <w:szCs w:val="18"/>
    </w:rPr>
  </w:style>
  <w:style w:type="paragraph" w:customStyle="1" w:styleId="CopyrightText">
    <w:name w:val="Copyright Text"/>
    <w:basedOn w:val="BodyText"/>
    <w:rsid w:val="00855E0C"/>
    <w:rPr>
      <w:sz w:val="18"/>
    </w:rPr>
  </w:style>
  <w:style w:type="paragraph" w:customStyle="1" w:styleId="BodySmallRight">
    <w:name w:val="Body Small Right"/>
    <w:basedOn w:val="BodyTextRight"/>
    <w:rsid w:val="00855E0C"/>
    <w:rPr>
      <w:sz w:val="18"/>
      <w:szCs w:val="18"/>
    </w:rPr>
  </w:style>
  <w:style w:type="paragraph" w:customStyle="1" w:styleId="MarginEdition">
    <w:name w:val="Margin Edition"/>
    <w:basedOn w:val="MarginNote"/>
    <w:rsid w:val="00855E0C"/>
    <w:pPr>
      <w:spacing w:before="0" w:after="0"/>
    </w:pPr>
    <w:rPr>
      <w:rFonts w:ascii="Times New Roman" w:hAnsi="Times New Roman"/>
      <w:color w:val="999999"/>
    </w:rPr>
  </w:style>
  <w:style w:type="paragraph" w:customStyle="1" w:styleId="Spacer">
    <w:name w:val="Spacer"/>
    <w:basedOn w:val="Normal"/>
    <w:rsid w:val="00855E0C"/>
    <w:rPr>
      <w:sz w:val="2"/>
      <w:szCs w:val="2"/>
    </w:rPr>
  </w:style>
  <w:style w:type="character" w:customStyle="1" w:styleId="Small">
    <w:name w:val="Small"/>
    <w:basedOn w:val="DefaultParagraphFont"/>
    <w:rsid w:val="00855E0C"/>
    <w:rPr>
      <w:sz w:val="16"/>
    </w:rPr>
  </w:style>
  <w:style w:type="paragraph" w:customStyle="1" w:styleId="WideTable">
    <w:name w:val="Wide Table"/>
    <w:basedOn w:val="Normal"/>
    <w:rsid w:val="00855E0C"/>
    <w:pPr>
      <w:ind w:left="-1418"/>
    </w:pPr>
    <w:rPr>
      <w:sz w:val="2"/>
      <w:szCs w:val="2"/>
    </w:rPr>
  </w:style>
  <w:style w:type="character" w:styleId="PageNumber">
    <w:name w:val="page number"/>
    <w:basedOn w:val="DefaultParagraphFont"/>
    <w:rsid w:val="00855E0C"/>
  </w:style>
  <w:style w:type="paragraph" w:styleId="Quote">
    <w:name w:val="Quote"/>
    <w:basedOn w:val="Heading1"/>
    <w:link w:val="QuoteChar"/>
    <w:qFormat/>
    <w:rsid w:val="00855E0C"/>
    <w:rPr>
      <w:b w:val="0"/>
      <w:sz w:val="72"/>
      <w:szCs w:val="72"/>
      <w:lang w:val="en-NZ"/>
    </w:rPr>
  </w:style>
  <w:style w:type="character" w:customStyle="1" w:styleId="QuoteChar">
    <w:name w:val="Quote Char"/>
    <w:basedOn w:val="DefaultParagraphFont"/>
    <w:link w:val="Quote"/>
    <w:rsid w:val="00855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E0C"/>
    <w:pPr>
      <w:pageBreakBefore/>
    </w:pPr>
  </w:style>
  <w:style w:type="paragraph" w:customStyle="1" w:styleId="Border">
    <w:name w:val="Border"/>
    <w:basedOn w:val="Normal"/>
    <w:qFormat/>
    <w:rsid w:val="00855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E0C"/>
    <w:rPr>
      <w:b/>
      <w:bCs/>
      <w:i/>
      <w:iCs/>
      <w:color w:val="auto"/>
    </w:rPr>
  </w:style>
  <w:style w:type="paragraph" w:styleId="IntenseQuote">
    <w:name w:val="Intense Quote"/>
    <w:basedOn w:val="Normal"/>
    <w:next w:val="Normal"/>
    <w:link w:val="IntenseQuoteChar"/>
    <w:uiPriority w:val="30"/>
    <w:qFormat/>
    <w:rsid w:val="00855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E0C"/>
    <w:rPr>
      <w:smallCaps/>
      <w:color w:val="auto"/>
      <w:u w:val="single"/>
    </w:rPr>
  </w:style>
  <w:style w:type="character" w:styleId="IntenseReference">
    <w:name w:val="Intense Reference"/>
    <w:basedOn w:val="DefaultParagraphFont"/>
    <w:uiPriority w:val="32"/>
    <w:qFormat/>
    <w:rsid w:val="00855E0C"/>
    <w:rPr>
      <w:b/>
      <w:bCs/>
      <w:smallCaps/>
      <w:color w:val="auto"/>
      <w:spacing w:val="5"/>
      <w:u w:val="single"/>
    </w:rPr>
  </w:style>
  <w:style w:type="paragraph" w:customStyle="1" w:styleId="2ColumnHeading">
    <w:name w:val="2Column Heading"/>
    <w:basedOn w:val="BodyText"/>
    <w:qFormat/>
    <w:rsid w:val="00855E0C"/>
    <w:pPr>
      <w:spacing w:after="60"/>
      <w:ind w:left="-2268"/>
    </w:pPr>
    <w:rPr>
      <w:b/>
    </w:rPr>
  </w:style>
  <w:style w:type="paragraph" w:customStyle="1" w:styleId="Heading1TOC">
    <w:name w:val="Heading1 TOC"/>
    <w:basedOn w:val="Normal"/>
    <w:qFormat/>
    <w:rsid w:val="00855E0C"/>
    <w:pPr>
      <w:spacing w:before="240" w:after="120"/>
    </w:pPr>
    <w:rPr>
      <w:rFonts w:ascii="Times New Roman" w:hAnsi="Times New Roman"/>
      <w:b/>
      <w:sz w:val="32"/>
    </w:rPr>
  </w:style>
  <w:style w:type="paragraph" w:customStyle="1" w:styleId="Heading2TOC">
    <w:name w:val="Heading2 TOC"/>
    <w:basedOn w:val="Normal"/>
    <w:qFormat/>
    <w:rsid w:val="00855E0C"/>
    <w:pPr>
      <w:spacing w:before="240" w:after="60"/>
    </w:pPr>
    <w:rPr>
      <w:rFonts w:ascii="Times New Roman" w:hAnsi="Times New Roman"/>
      <w:b/>
      <w:sz w:val="28"/>
    </w:rPr>
  </w:style>
  <w:style w:type="character" w:customStyle="1" w:styleId="Underline">
    <w:name w:val="Underline"/>
    <w:basedOn w:val="DefaultParagraphFont"/>
    <w:qFormat/>
    <w:rsid w:val="00855E0C"/>
    <w:rPr>
      <w:u w:val="single"/>
    </w:rPr>
  </w:style>
  <w:style w:type="paragraph" w:styleId="BalloonText">
    <w:name w:val="Balloon Text"/>
    <w:basedOn w:val="Normal"/>
    <w:link w:val="BalloonTextChar"/>
    <w:rsid w:val="00855E0C"/>
    <w:rPr>
      <w:rFonts w:ascii="Tahoma" w:hAnsi="Tahoma" w:cs="Tahoma"/>
      <w:sz w:val="16"/>
      <w:szCs w:val="16"/>
    </w:rPr>
  </w:style>
  <w:style w:type="character" w:customStyle="1" w:styleId="BalloonTextChar">
    <w:name w:val="Balloon Text Char"/>
    <w:basedOn w:val="DefaultParagraphFont"/>
    <w:link w:val="BalloonText"/>
    <w:rsid w:val="00855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E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5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E0C"/>
    <w:rPr>
      <w:b/>
      <w:color w:val="660033"/>
      <w:spacing w:val="0"/>
    </w:rPr>
  </w:style>
  <w:style w:type="paragraph" w:customStyle="1" w:styleId="Nameditemlist">
    <w:name w:val="Named item list"/>
    <w:basedOn w:val="BodyText"/>
    <w:qFormat/>
    <w:rsid w:val="00855E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6385</Characters>
  <Application>Microsoft Office Word</Application>
  <DocSecurity>0</DocSecurity>
  <Lines>193</Lines>
  <Paragraphs>108</Paragraphs>
  <ScaleCrop>false</ScaleCrop>
  <Company>Author-it Software Corporation Ltd.</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ICT20113 Certificate II in Telecommunications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2014-02-07T09:25:45Z</dcterms:created>
  <dcterms:modified xsi:type="dcterms:W3CDTF">2014-02-06T04:23:00Z</dcterms:modified>
</cp:coreProperties>
</file>