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1A8" w:rsidP="008961A8">
      <w:pPr>
        <w:pStyle w:val="Title"/>
      </w:pPr>
      <w:r>
        <w:fldChar w:fldCharType="begin"/>
      </w:r>
      <w:r>
        <w:instrText xml:space="preserve"> TITLE   \* MERGEFORMAT </w:instrText>
      </w:r>
      <w:r>
        <w:fldChar w:fldCharType="separate"/>
      </w:r>
      <w:r>
        <w:t>ICTTC096D Conduct field tests of radio and wireless networks</w:t>
      </w:r>
      <w:r>
        <w:fldChar w:fldCharType="end"/>
      </w:r>
    </w:p>
    <w:p w:rsidR="008961A8" w:rsidP="008961A8">
      <w:pPr>
        <w:pStyle w:val="Version"/>
        <w:sectPr w:rsidSect="009B0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285" w:rsidP="009B0285">
      <w:pPr>
        <w:pStyle w:val="SuperHeading"/>
      </w:pPr>
      <w:r w:rsidRPr="009B0285">
        <w:t>ICTTC096D Conduct field tests of radio and wireless networks</w:t>
      </w:r>
    </w:p>
    <w:p w:rsidR="00000000" w:rsidRPr="009B0285" w:rsidP="009B0285">
      <w:pPr>
        <w:pStyle w:val="Heading1"/>
      </w:pPr>
      <w:bookmarkStart w:id="1" w:name="O_320594"/>
      <w:bookmarkEnd w:id="1"/>
      <w:r w:rsidRPr="009B0285">
        <w:t>Modification History</w:t>
      </w:r>
    </w:p>
    <w:p w:rsidR="00000000" w:rsidRPr="009B0285" w:rsidP="009B0285">
      <w:pPr>
        <w:pStyle w:val="BodyText"/>
      </w:pPr>
      <w:r w:rsidRPr="009B0285">
        <w:t>Not applicable.</w:t>
      </w:r>
    </w:p>
    <w:p w:rsidR="00000000" w:rsidRPr="009B0285" w:rsidP="009B0285">
      <w:pPr>
        <w:pStyle w:val="AllowPageBreak"/>
      </w:pPr>
    </w:p>
    <w:p w:rsidR="00000000" w:rsidRPr="009B0285" w:rsidP="009B0285">
      <w:pPr>
        <w:pStyle w:val="Heading1"/>
      </w:pPr>
      <w:bookmarkStart w:id="2" w:name="O_320593"/>
      <w:bookmarkEnd w:id="2"/>
      <w:r w:rsidRPr="009B0285">
        <w:t>Unit Descriptor</w:t>
      </w:r>
    </w:p>
    <w:p w:rsidR="00000000" w:rsidRPr="009B0285" w:rsidP="009B0285">
      <w:pPr>
        <w:pStyle w:val="BodyText"/>
      </w:pPr>
      <w:r w:rsidRPr="009B0285">
        <w:t>This unit covers the requirements for a person to make field tests on mobile and radio tele</w:t>
      </w:r>
      <w:r w:rsidRPr="009B0285">
        <w:t xml:space="preserve">phony systems to assist in optimising system operation. Could include Packet based information transfer supporting a wide range of services Utilising end to end Quality of Service (QoS) capability as described by the ITU-T Next Generation Networking (NGN) </w:t>
      </w:r>
      <w:r w:rsidRPr="009B0285">
        <w:t>Study group 13 definition.</w:t>
      </w:r>
    </w:p>
    <w:p w:rsidR="00000000" w:rsidRPr="009B0285" w:rsidP="009B0285">
      <w:pPr>
        <w:pStyle w:val="BodyText"/>
      </w:pPr>
      <w:r w:rsidRPr="009B0285">
        <w:t>This unit applies to both cellular and trunked radio systems.</w:t>
      </w:r>
    </w:p>
    <w:p w:rsidR="00000000" w:rsidRPr="009B0285" w:rsidP="009B0285">
      <w:pPr>
        <w:pStyle w:val="BodyText"/>
      </w:pPr>
      <w:r w:rsidRPr="009B0285">
        <w:t>No licensing, legislative, regulatory or certification requirements apply to this unit at the time of publication.</w:t>
      </w:r>
    </w:p>
    <w:p w:rsidR="00000000" w:rsidRPr="009B0285" w:rsidP="009B0285">
      <w:pPr>
        <w:pStyle w:val="BodyText"/>
      </w:pPr>
      <w:r w:rsidRPr="009B0285">
        <w:t>This unit covers the requirements for a person to ma</w:t>
      </w:r>
      <w:r w:rsidRPr="009B0285">
        <w:t xml:space="preserve">ke field tests on mobile and radio telephony systems to assist in optimising system operation. Could include Packet based information transfer supporting a wide range of services Utilising end to end Quality of Service (QoS) capability as described by the </w:t>
      </w:r>
      <w:r w:rsidRPr="009B0285">
        <w:t>ITU-T Next Generation Networking (NGN) Study group 13 definition.</w:t>
      </w:r>
    </w:p>
    <w:p w:rsidR="00000000" w:rsidRPr="009B0285" w:rsidP="009B0285">
      <w:pPr>
        <w:pStyle w:val="BodyText"/>
      </w:pPr>
      <w:r w:rsidRPr="009B0285">
        <w:t>This unit applies to both cellular and trunked radio systems.</w:t>
      </w:r>
    </w:p>
    <w:p w:rsidR="00000000" w:rsidRPr="009B0285" w:rsidP="009B0285">
      <w:pPr>
        <w:pStyle w:val="BodyText"/>
      </w:pPr>
      <w:r w:rsidRPr="009B0285">
        <w:t>No licensing, legislative, regulatory or certification requirements apply to this unit at the time of publication.</w:t>
      </w:r>
    </w:p>
    <w:p w:rsidR="00000000" w:rsidRPr="009B0285" w:rsidP="009B0285">
      <w:pPr>
        <w:pStyle w:val="AllowPageBreak"/>
      </w:pPr>
    </w:p>
    <w:p w:rsidR="00000000" w:rsidRPr="009B0285" w:rsidP="009B0285">
      <w:pPr>
        <w:pStyle w:val="Heading1"/>
      </w:pPr>
      <w:bookmarkStart w:id="3" w:name="O_320592"/>
      <w:bookmarkEnd w:id="3"/>
      <w:r w:rsidRPr="009B0285">
        <w:t>Application of the Unit</w:t>
      </w:r>
    </w:p>
    <w:p w:rsidR="00000000" w:rsidRPr="009B0285" w:rsidP="009B0285">
      <w:pPr>
        <w:pStyle w:val="BodyText"/>
      </w:pPr>
      <w:r w:rsidRPr="009B0285">
        <w:t>Not applicable.</w:t>
      </w:r>
    </w:p>
    <w:p w:rsidR="00000000" w:rsidRPr="009B0285" w:rsidP="009B0285">
      <w:pPr>
        <w:pStyle w:val="AllowPageBreak"/>
      </w:pPr>
    </w:p>
    <w:p w:rsidR="00000000" w:rsidRPr="009B0285" w:rsidP="009B0285">
      <w:pPr>
        <w:pStyle w:val="Heading1"/>
      </w:pPr>
      <w:bookmarkStart w:id="4" w:name="O_320591"/>
      <w:bookmarkEnd w:id="4"/>
      <w:r w:rsidRPr="009B0285">
        <w:t>Licensing/Regulatory Information</w:t>
      </w:r>
    </w:p>
    <w:p w:rsidR="00000000" w:rsidRPr="009B0285" w:rsidP="009B0285">
      <w:pPr>
        <w:pStyle w:val="BodyText"/>
      </w:pPr>
      <w:r w:rsidRPr="009B0285">
        <w:t>Refer to Unit Descriptor</w:t>
      </w:r>
    </w:p>
    <w:p w:rsidR="00000000" w:rsidRPr="009B0285" w:rsidP="009B0285">
      <w:pPr>
        <w:pStyle w:val="AllowPageBreak"/>
      </w:pPr>
    </w:p>
    <w:p w:rsidR="00000000" w:rsidRPr="009B0285" w:rsidP="009B0285">
      <w:pPr>
        <w:pStyle w:val="Heading1"/>
      </w:pPr>
      <w:bookmarkStart w:id="5" w:name="O_320590"/>
      <w:bookmarkEnd w:id="5"/>
      <w:r w:rsidRPr="009B0285">
        <w:t>Pre-Requisites</w:t>
      </w:r>
    </w:p>
    <w:p w:rsidR="00000000" w:rsidRPr="009B0285" w:rsidP="009B0285">
      <w:pPr>
        <w:pStyle w:val="BodyText"/>
      </w:pPr>
      <w:r w:rsidRPr="009B0285">
        <w:t>Nil</w:t>
      </w:r>
    </w:p>
    <w:p w:rsidR="00000000" w:rsidRPr="009B0285" w:rsidP="009B0285">
      <w:pPr>
        <w:pStyle w:val="BodyText"/>
      </w:pPr>
      <w:r w:rsidRPr="009B0285">
        <w:t>Nil</w:t>
      </w:r>
    </w:p>
    <w:p w:rsidR="00000000" w:rsidRPr="009B0285" w:rsidP="009B0285">
      <w:pPr>
        <w:pStyle w:val="AllowPageBreak"/>
      </w:pPr>
    </w:p>
    <w:p w:rsidR="00000000" w:rsidRPr="009B0285" w:rsidP="009B0285">
      <w:pPr>
        <w:pStyle w:val="Heading1"/>
      </w:pPr>
      <w:bookmarkStart w:id="6" w:name="O_320595"/>
      <w:bookmarkEnd w:id="6"/>
      <w:r w:rsidRPr="009B0285">
        <w:t>Employability Skills Information</w:t>
      </w:r>
    </w:p>
    <w:p w:rsidR="00000000" w:rsidRPr="009B0285" w:rsidP="009B0285">
      <w:pPr>
        <w:pStyle w:val="BodyText"/>
      </w:pPr>
      <w:r w:rsidRPr="009B0285">
        <w:t>This unit contains employability skills.</w:t>
      </w:r>
    </w:p>
    <w:p w:rsidR="00000000" w:rsidRPr="009B0285" w:rsidP="009B0285">
      <w:pPr>
        <w:pStyle w:val="BodyText"/>
      </w:pPr>
      <w:r w:rsidRPr="009B0285">
        <w:t>Th</w:t>
      </w:r>
      <w:r w:rsidRPr="009B0285">
        <w:t>is unit contains employability skills.</w:t>
      </w:r>
    </w:p>
    <w:p w:rsidR="00000000" w:rsidRPr="009B0285" w:rsidP="009B0285">
      <w:pPr>
        <w:pStyle w:val="AllowPageBreak"/>
      </w:pPr>
    </w:p>
    <w:p w:rsidR="00000000" w:rsidRPr="009B0285" w:rsidP="009B0285">
      <w:pPr>
        <w:pStyle w:val="Heading1"/>
      </w:pPr>
      <w:bookmarkStart w:id="7" w:name="O_320584"/>
      <w:bookmarkEnd w:id="7"/>
      <w:r w:rsidRPr="009B0285">
        <w:t>Elements and Performance Criteria Pre-Content</w:t>
      </w:r>
    </w:p>
    <w:p w:rsidR="00000000" w:rsidRPr="009B0285" w:rsidP="009B0285">
      <w:pPr>
        <w:pStyle w:val="BodyText"/>
      </w:pPr>
      <w:r w:rsidRPr="009B0285">
        <w:t>Elements describe the essential outcomes of a unit of competency.</w:t>
      </w:r>
    </w:p>
    <w:p w:rsidR="00000000" w:rsidRPr="009B0285" w:rsidP="009B0285">
      <w:pPr>
        <w:pStyle w:val="BodyText"/>
      </w:pPr>
      <w:r w:rsidRPr="009B0285">
        <w:t xml:space="preserve">Performance criteria describe the performance needed to demonstrate achievement of the element. Where </w:t>
      </w:r>
      <w:r w:rsidRPr="009B0285">
        <w:rPr>
          <w:rStyle w:val="SpecialBold"/>
        </w:rPr>
        <w:t xml:space="preserve">bold italicised </w:t>
      </w:r>
      <w:r w:rsidRPr="009B0285">
        <w:t>text is used, further information is detailed in the required skills and knowledge section and the range statement. Assessment of performa</w:t>
      </w:r>
      <w:r w:rsidRPr="009B0285">
        <w:t>nce is to be consistent with the evidence guide.</w:t>
      </w:r>
    </w:p>
    <w:p w:rsidR="00000000" w:rsidRPr="009B0285" w:rsidP="009B0285">
      <w:pPr>
        <w:pStyle w:val="BodyText"/>
      </w:pPr>
      <w:r w:rsidRPr="009B0285">
        <w:t>Elements describe the essential outcomes of a unit of competency.</w:t>
      </w:r>
    </w:p>
    <w:p w:rsidR="00000000" w:rsidRPr="009B0285" w:rsidP="009B0285">
      <w:pPr>
        <w:pStyle w:val="BodyText"/>
      </w:pPr>
      <w:r w:rsidRPr="009B0285">
        <w:t xml:space="preserve">Performance criteria describe the performance needed to demonstrate achievement of the element. Where </w:t>
      </w:r>
      <w:r w:rsidRPr="009B0285">
        <w:rPr>
          <w:rStyle w:val="SpecialBold"/>
        </w:rPr>
        <w:t xml:space="preserve">bold italicised </w:t>
      </w:r>
      <w:r w:rsidRPr="009B0285">
        <w:t>text is used, further i</w:t>
      </w:r>
      <w:r w:rsidRPr="009B0285">
        <w:t>nformation is detailed in the required skills and knowledge section and the range statement. Assessment of performance is to be consistent with the evidence guide.</w:t>
      </w:r>
    </w:p>
    <w:p w:rsidR="00000000" w:rsidRPr="009B0285" w:rsidP="009B0285">
      <w:pPr>
        <w:pStyle w:val="AllowPageBreak"/>
      </w:pPr>
    </w:p>
    <w:p w:rsidR="00000000" w:rsidRPr="009B0285" w:rsidP="009B0285">
      <w:pPr>
        <w:pStyle w:val="Heading1"/>
      </w:pPr>
      <w:bookmarkStart w:id="8" w:name="O_320589"/>
      <w:bookmarkEnd w:id="8"/>
      <w:r w:rsidRPr="009B028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961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Elements and Performance Criteria</w:t>
            </w:r>
          </w:p>
        </w:tc>
      </w:tr>
      <w:tr w:rsidTr="008961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Performance Criteria</w:t>
            </w:r>
          </w:p>
        </w:tc>
      </w:tr>
      <w:tr w:rsidTr="008961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1</w:t>
            </w:r>
          </w:p>
        </w:tc>
        <w:tc>
          <w:tcPr>
            <w:tcW w:w="3000" w:type="dxa"/>
            <w:vMerge w:val="restart"/>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Plan tests</w:t>
            </w: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1.1</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Need for tests and the particular types of tests to be undertaken are identified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1.2</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Area to be tested is clearly identified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1.3</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Location and number of tests are determined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1.4</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A pre determined route is established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1.5</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Current data is obtained from a print out from the switch(es)</w:t>
            </w:r>
          </w:p>
        </w:tc>
      </w:tr>
      <w:tr w:rsidTr="008961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2</w:t>
            </w:r>
          </w:p>
        </w:tc>
        <w:tc>
          <w:tcPr>
            <w:tcW w:w="3000" w:type="dxa"/>
            <w:vMerge w:val="restart"/>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Obtain tools</w:t>
            </w: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2.1</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Appropriate tools/test equipment are identified and obtained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2.2</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Tools and test equipment are checked for accuracy and calibration organised where required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2.3</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Checks are conducted to ensure that built in tests associated with particular test equipment have run and action taken in accordance with manufacturers specif</w:t>
            </w:r>
            <w:r w:rsidRPr="009B0285">
              <w:t>ications in the event of failure</w:t>
            </w:r>
          </w:p>
        </w:tc>
      </w:tr>
      <w:tr w:rsidTr="008961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3</w:t>
            </w:r>
          </w:p>
        </w:tc>
        <w:tc>
          <w:tcPr>
            <w:tcW w:w="3000" w:type="dxa"/>
            <w:vMerge w:val="restart"/>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Conduct tests</w:t>
            </w: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3.1</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Tests specific to equipment, area and test purpose are conducted in accordance with specification</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3.2</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Sufficient test calls are made to achieve an adequate statistical sample</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3.3</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Validity of tests is ensured by comparison with current and previous data as required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3.4</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Work is conducted in a manner which is safe to self, fellow workers and the public at large</w:t>
            </w:r>
          </w:p>
        </w:tc>
      </w:tr>
      <w:tr w:rsidTr="008961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4</w:t>
            </w:r>
          </w:p>
        </w:tc>
        <w:tc>
          <w:tcPr>
            <w:tcW w:w="3000" w:type="dxa"/>
            <w:vMerge w:val="restart"/>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Analyse test results</w:t>
            </w: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4.1</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Test results are analysed against specified</w:t>
            </w:r>
            <w:r w:rsidRPr="009B0285">
              <w:t xml:space="preserve"> standards</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4.2</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Variations to standards are investigated and reasons identified</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4.3</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Faults are diagnosed and either repaired or escalated in accordance with enterprise policy</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4.4</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Design faults are documented and recommendations for change are submitted to the appropriate enterprise area</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4.5</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Service degradation is noted and action initiated to optimise or reconfigure equipment in accordance with specifications and/or enterprise </w:t>
            </w:r>
            <w:r w:rsidRPr="009B0285">
              <w:t>directions</w:t>
            </w:r>
          </w:p>
        </w:tc>
      </w:tr>
      <w:tr w:rsidTr="008961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5</w:t>
            </w:r>
          </w:p>
        </w:tc>
        <w:tc>
          <w:tcPr>
            <w:tcW w:w="3000" w:type="dxa"/>
            <w:vMerge w:val="restart"/>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Undertake administrative tasks</w:t>
            </w: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5.1</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Test results are recorded on the appropriate proforma and/or data base</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5.2</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Results are distributed in accordance with enterprise policy</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5.3</w:t>
            </w:r>
          </w:p>
        </w:tc>
        <w:tc>
          <w:tcPr>
            <w:tcW w:w="51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Tools and test equipment is checked and returned for recalibration or stored in accordance with enterprise policy</w:t>
            </w:r>
          </w:p>
        </w:tc>
      </w:tr>
      <w:tr w:rsidTr="008961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5.4</w:t>
            </w:r>
          </w:p>
        </w:tc>
        <w:tc>
          <w:tcPr>
            <w:tcW w:w="5100" w:type="dxa"/>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Transporting of tools and test equipment in suitable protective casing is organised where appropriate</w:t>
            </w:r>
          </w:p>
        </w:tc>
      </w:tr>
    </w:tbl>
    <w:p w:rsidR="00000000" w:rsidRPr="009B0285" w:rsidP="009B0285">
      <w:pPr>
        <w:pStyle w:val="BodyText"/>
      </w:pPr>
    </w:p>
    <w:p w:rsidR="00000000" w:rsidRPr="009B0285" w:rsidP="009B0285">
      <w:pPr>
        <w:pStyle w:val="AllowPageBreak"/>
      </w:pPr>
    </w:p>
    <w:p w:rsidR="00000000" w:rsidRPr="009B0285" w:rsidP="009B0285">
      <w:pPr>
        <w:pStyle w:val="Heading1"/>
      </w:pPr>
      <w:bookmarkStart w:id="9" w:name="O_320588"/>
      <w:bookmarkEnd w:id="9"/>
      <w:r w:rsidRPr="009B0285">
        <w:t>Required Skill</w:t>
      </w:r>
      <w:r w:rsidRPr="009B0285">
        <w:t>s and Knowledge</w:t>
      </w:r>
    </w:p>
    <w:tbl>
      <w:tblPr>
        <w:tblW w:w="0" w:type="auto"/>
        <w:tblLayout w:type="fixed"/>
        <w:tblCellMar>
          <w:left w:w="62" w:type="dxa"/>
          <w:right w:w="62" w:type="dxa"/>
        </w:tblCellMar>
        <w:tblLook w:val="0000"/>
      </w:tblPr>
      <w:tblGrid>
        <w:gridCol w:w="4500"/>
        <w:gridCol w:w="4500"/>
      </w:tblGrid>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This section describes the skills and knowledge required for this unit. </w:t>
            </w: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Required skills</w:t>
            </w: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Select from the following list to suit the learning and assessment context</w:t>
            </w:r>
          </w:p>
          <w:p w:rsidR="00000000" w:rsidRPr="009B0285" w:rsidP="009B0285">
            <w:pPr>
              <w:pStyle w:val="BodyText"/>
            </w:pPr>
            <w:r w:rsidRPr="009B0285">
              <w:t>Codes refer to the Skills and Knowledge Register in Volume 3 of this Training Package that has detailed content guidelines for each code outlined.</w:t>
            </w:r>
          </w:p>
          <w:p w:rsidR="00000000" w:rsidRPr="009B0285" w:rsidP="009B0285">
            <w:pPr>
              <w:pStyle w:val="BodyText"/>
            </w:pPr>
            <w:r w:rsidRPr="009B0285">
              <w:t>CI410 Communication 4</w:t>
            </w:r>
          </w:p>
          <w:p w:rsidR="00000000" w:rsidRPr="009B0285" w:rsidP="009B0285">
            <w:pPr>
              <w:pStyle w:val="BodyText"/>
            </w:pPr>
            <w:r w:rsidRPr="009B0285">
              <w:t>CO410 Computer Skills 4</w:t>
            </w:r>
          </w:p>
          <w:p w:rsidR="00000000" w:rsidRPr="009B0285" w:rsidP="009B0285">
            <w:pPr>
              <w:pStyle w:val="BodyText"/>
            </w:pPr>
            <w:r w:rsidRPr="009B0285">
              <w:t>CS410 Customer Relations 4</w:t>
            </w:r>
          </w:p>
          <w:p w:rsidR="00000000" w:rsidRPr="009B0285" w:rsidP="009B0285">
            <w:pPr>
              <w:pStyle w:val="BodyText"/>
            </w:pPr>
            <w:r w:rsidRPr="009B0285">
              <w:t>DI410 Digital Theory 4</w:t>
            </w:r>
          </w:p>
          <w:p w:rsidR="00000000" w:rsidRPr="009B0285" w:rsidP="009B0285">
            <w:pPr>
              <w:pStyle w:val="BodyText"/>
            </w:pPr>
            <w:r w:rsidRPr="009B0285">
              <w:t>DI430 Digital</w:t>
            </w:r>
            <w:r w:rsidRPr="009B0285">
              <w:t xml:space="preserve"> Radio 4</w:t>
            </w:r>
          </w:p>
          <w:p w:rsidR="00000000" w:rsidRPr="009B0285" w:rsidP="009B0285">
            <w:pPr>
              <w:pStyle w:val="BodyText"/>
            </w:pPr>
            <w:r w:rsidRPr="009B0285">
              <w:t>EN420 Enterprise Information Systems 4</w:t>
            </w:r>
          </w:p>
          <w:p w:rsidR="00000000" w:rsidRPr="009B0285" w:rsidP="009B0285">
            <w:pPr>
              <w:pStyle w:val="BodyText"/>
            </w:pPr>
            <w:r w:rsidRPr="009B0285">
              <w:t>EN430 Enterprise Organisational Policy 4</w:t>
            </w:r>
          </w:p>
          <w:p w:rsidR="00000000" w:rsidP="009B0285">
            <w:pPr>
              <w:pStyle w:val="BodyText"/>
              <w:rPr>
                <w:lang w:val="en-NZ"/>
              </w:rPr>
            </w:pPr>
            <w:r w:rsidRPr="009B0285">
              <w:t xml:space="preserve">ET420 Amplifiers 4 </w:t>
            </w: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IN410 Interpersonal Relationships 4</w:t>
            </w:r>
          </w:p>
          <w:p w:rsidR="00000000" w:rsidRPr="009B0285" w:rsidP="009B0285">
            <w:pPr>
              <w:pStyle w:val="BodyText"/>
            </w:pPr>
            <w:r w:rsidRPr="009B0285">
              <w:t>IN420 Teamwork 4</w:t>
            </w:r>
          </w:p>
          <w:p w:rsidR="00000000" w:rsidRPr="009B0285" w:rsidP="009B0285">
            <w:pPr>
              <w:pStyle w:val="BodyText"/>
            </w:pPr>
            <w:r w:rsidRPr="009B0285">
              <w:t>MA410 Basic Mathematics 4</w:t>
            </w:r>
          </w:p>
          <w:p w:rsidR="00000000" w:rsidRPr="009B0285" w:rsidP="009B0285">
            <w:pPr>
              <w:pStyle w:val="BodyText"/>
            </w:pPr>
            <w:r w:rsidRPr="009B0285">
              <w:t>NT410 Emerging Network Technologies</w:t>
            </w:r>
          </w:p>
          <w:p w:rsidR="00000000" w:rsidRPr="009B0285" w:rsidP="009B0285">
            <w:pPr>
              <w:pStyle w:val="BodyText"/>
            </w:pPr>
            <w:r w:rsidRPr="009B0285">
              <w:t>OH410 Occupational Health and Safety 4</w:t>
            </w:r>
          </w:p>
          <w:p w:rsidR="00000000" w:rsidRPr="009B0285" w:rsidP="009B0285">
            <w:pPr>
              <w:pStyle w:val="BodyText"/>
            </w:pPr>
            <w:r w:rsidRPr="009B0285">
              <w:t>PE320 Remote Work</w:t>
            </w:r>
          </w:p>
          <w:p w:rsidR="00000000" w:rsidRPr="009B0285" w:rsidP="009B0285">
            <w:pPr>
              <w:pStyle w:val="BodyText"/>
            </w:pPr>
            <w:r w:rsidRPr="009B0285">
              <w:t>PS410 Plans and Specifications 4</w:t>
            </w:r>
          </w:p>
          <w:p w:rsidR="00000000" w:rsidRPr="009B0285" w:rsidP="009B0285">
            <w:pPr>
              <w:pStyle w:val="BodyText"/>
            </w:pPr>
            <w:r w:rsidRPr="009B0285">
              <w:t>PS420 Basic Building Trades 4</w:t>
            </w:r>
          </w:p>
          <w:p w:rsidR="00000000" w:rsidRPr="009B0285" w:rsidP="009B0285">
            <w:pPr>
              <w:pStyle w:val="BodyText"/>
            </w:pPr>
            <w:r w:rsidRPr="009B0285">
              <w:t>RA410 Antennas 4</w:t>
            </w:r>
          </w:p>
          <w:p w:rsidR="00000000" w:rsidRPr="009B0285" w:rsidP="009B0285">
            <w:pPr>
              <w:pStyle w:val="BodyText"/>
            </w:pPr>
            <w:r w:rsidRPr="009B0285">
              <w:t>RA420 Radio Frequency Theory and Hazards 4</w:t>
            </w:r>
          </w:p>
          <w:p w:rsidR="00000000" w:rsidRPr="009B0285" w:rsidP="009B0285">
            <w:pPr>
              <w:pStyle w:val="BodyText"/>
            </w:pPr>
            <w:r w:rsidRPr="009B0285">
              <w:t>TE460 Pager Operation 4</w:t>
            </w:r>
          </w:p>
          <w:p w:rsidR="00000000" w:rsidRPr="009B0285" w:rsidP="009B0285">
            <w:pPr>
              <w:pStyle w:val="BodyText"/>
            </w:pPr>
            <w:r w:rsidRPr="009B0285">
              <w:t>TE480 CMTS 4</w:t>
            </w:r>
          </w:p>
          <w:p w:rsidR="00000000" w:rsidRPr="009B0285" w:rsidP="009B0285">
            <w:pPr>
              <w:pStyle w:val="BodyText"/>
            </w:pPr>
            <w:r w:rsidRPr="009B0285">
              <w:t>TF420 Test Analysis and Diagnosis 4</w:t>
            </w:r>
          </w:p>
          <w:p w:rsidR="00000000" w:rsidRPr="009B0285" w:rsidP="009B0285">
            <w:pPr>
              <w:pStyle w:val="BodyText"/>
            </w:pPr>
            <w:r w:rsidRPr="009B0285">
              <w:t>TO4</w:t>
            </w:r>
            <w:r w:rsidRPr="009B0285">
              <w:t>10 Use of Tools 4</w:t>
            </w:r>
          </w:p>
          <w:p w:rsidR="00000000" w:rsidRPr="009B0285" w:rsidP="009B0285">
            <w:pPr>
              <w:pStyle w:val="BodyText"/>
            </w:pPr>
            <w:r w:rsidRPr="009B0285">
              <w:t>TO420 Anti-static Procedures 4</w:t>
            </w:r>
          </w:p>
          <w:p w:rsidR="00000000" w:rsidRPr="009B0285" w:rsidP="009B0285">
            <w:pPr>
              <w:pStyle w:val="BodyText"/>
            </w:pPr>
            <w:r w:rsidRPr="009B0285">
              <w:t>TR430 Modulation Theory 4</w:t>
            </w:r>
          </w:p>
          <w:p w:rsidR="00000000" w:rsidP="009B0285">
            <w:pPr>
              <w:pStyle w:val="BodyText"/>
              <w:rPr>
                <w:lang w:val="en-NZ"/>
              </w:rPr>
            </w:pPr>
            <w:r w:rsidRPr="009B0285">
              <w:t xml:space="preserve">TR460 Spectrum Management 4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Required knowledge</w:t>
            </w: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The relevant required knowledge is articulated in the above guidelines contained in the Skills and Knowledge Register included in this Training Package.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B0285" w:rsidP="009B0285">
            <w:pPr>
              <w:pStyle w:val="BodyText"/>
            </w:pPr>
          </w:p>
        </w:tc>
      </w:tr>
    </w:tbl>
    <w:p w:rsidR="00000000" w:rsidRPr="009B0285" w:rsidP="009B0285">
      <w:pPr>
        <w:pStyle w:val="BodyText"/>
      </w:pPr>
    </w:p>
    <w:p w:rsidR="00000000" w:rsidRPr="009B0285" w:rsidP="009B0285">
      <w:pPr>
        <w:pStyle w:val="AllowPageBreak"/>
      </w:pPr>
    </w:p>
    <w:p w:rsidR="00000000" w:rsidRPr="009B0285" w:rsidP="009B0285">
      <w:pPr>
        <w:pStyle w:val="Heading1"/>
      </w:pPr>
      <w:bookmarkStart w:id="10" w:name="O_320587"/>
      <w:bookmarkEnd w:id="10"/>
      <w:r w:rsidRPr="009B0285">
        <w:t>Evidence Guide</w:t>
      </w:r>
    </w:p>
    <w:tbl>
      <w:tblPr>
        <w:tblW w:w="0" w:type="auto"/>
        <w:tblLayout w:type="fixed"/>
        <w:tblCellMar>
          <w:left w:w="62" w:type="dxa"/>
          <w:right w:w="62" w:type="dxa"/>
        </w:tblCellMar>
        <w:tblLook w:val="0000"/>
      </w:tblPr>
      <w:tblGrid>
        <w:gridCol w:w="4500"/>
        <w:gridCol w:w="4500"/>
      </w:tblGrid>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The evidence guide provides advice on assessment and must be </w:t>
            </w:r>
            <w:r w:rsidRPr="009B0285">
              <w:t xml:space="preserve">read in conjunction with the performance criteria, required skills and knowledge, range statement and the Assessment Guidelines for the Training Package.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 xml:space="preserve">Evidence of the following is essential:    </w:t>
            </w:r>
          </w:p>
          <w:p w:rsidR="00000000" w:rsidRPr="009B0285" w:rsidP="009B0285">
            <w:pPr>
              <w:pStyle w:val="BodyText"/>
            </w:pPr>
            <w:r w:rsidRPr="009B0285">
              <w:t xml:space="preserve">Mentor/assessor observes candidate - and candidate delivers at least three oral reports to mentor/assessor - planning relevant tests, including:   </w:t>
            </w:r>
          </w:p>
          <w:p w:rsidR="00000000" w:rsidRPr="009B0285" w:rsidP="009B0285">
            <w:pPr>
              <w:pStyle w:val="BodyText"/>
            </w:pPr>
            <w:r w:rsidRPr="009B0285">
              <w:t>Driving and navigation capability</w:t>
            </w:r>
          </w:p>
          <w:p w:rsidR="00000000" w:rsidRPr="009B0285" w:rsidP="009B0285">
            <w:pPr>
              <w:pStyle w:val="BodyText"/>
            </w:pPr>
            <w:r w:rsidRPr="009B0285">
              <w:t>Identification of tests requir</w:t>
            </w:r>
            <w:r w:rsidRPr="009B0285">
              <w:t>ed and likely outcomes</w:t>
            </w:r>
          </w:p>
          <w:p w:rsidR="00000000" w:rsidRPr="009B0285" w:rsidP="009B0285">
            <w:pPr>
              <w:pStyle w:val="BodyText"/>
            </w:pPr>
            <w:r w:rsidRPr="009B0285">
              <w:t>Interaction with enterprise staff, customers and contractors.</w:t>
            </w:r>
          </w:p>
          <w:p w:rsidR="00000000" w:rsidRPr="009B0285" w:rsidP="009B0285">
            <w:pPr>
              <w:pStyle w:val="BodyText"/>
            </w:pPr>
          </w:p>
          <w:p w:rsidR="00000000" w:rsidRPr="009B0285" w:rsidP="009B0285">
            <w:pPr>
              <w:pStyle w:val="BodyText"/>
            </w:pPr>
            <w:r w:rsidRPr="009B0285">
              <w:t xml:space="preserve">Mentor/assessor observes candidate obtaining and using test tools, including GPS system, lap top computer, test software and hand held phone.  </w:t>
            </w:r>
          </w:p>
          <w:p w:rsidR="00000000" w:rsidRPr="009B0285" w:rsidP="009B0285">
            <w:pPr>
              <w:pStyle w:val="BodyText"/>
            </w:pPr>
            <w:r w:rsidRPr="009B0285">
              <w:t>Mentor/assessor observes c</w:t>
            </w:r>
            <w:r w:rsidRPr="009B0285">
              <w:t xml:space="preserve">andidate:   </w:t>
            </w:r>
          </w:p>
          <w:p w:rsidR="00000000" w:rsidRPr="009B0285" w:rsidP="009B0285">
            <w:pPr>
              <w:pStyle w:val="BodyText"/>
            </w:pPr>
            <w:r w:rsidRPr="009B0285">
              <w:t>Complying with all related occupational health and safety requirements and work practices</w:t>
            </w:r>
          </w:p>
          <w:p w:rsidR="00000000" w:rsidRPr="009B0285" w:rsidP="009B0285">
            <w:pPr>
              <w:pStyle w:val="BodyText"/>
            </w:pPr>
            <w:r w:rsidRPr="009B0285">
              <w:t>Reading, interpreting and using equipment/system manuals and specifications and relevant enterprise policy and documentation.</w:t>
            </w:r>
          </w:p>
          <w:p w:rsidR="00000000" w:rsidRPr="009B0285" w:rsidP="009B0285">
            <w:pPr>
              <w:pStyle w:val="BodyText"/>
            </w:pPr>
          </w:p>
          <w:p w:rsidR="00000000" w:rsidRPr="009B0285" w:rsidP="009B0285">
            <w:pPr>
              <w:pStyle w:val="BodyText"/>
            </w:pPr>
            <w:r w:rsidRPr="009B0285">
              <w:t>Candidate submits hard cop</w:t>
            </w:r>
            <w:r w:rsidRPr="009B0285">
              <w:t xml:space="preserve">y of at least three test result analyses and reports detailing outcomes with recommendations as to action to be taken.  </w:t>
            </w:r>
          </w:p>
          <w:p w:rsidR="00000000" w:rsidRPr="009B0285" w:rsidP="009B0285">
            <w:pPr>
              <w:pStyle w:val="BodyText"/>
            </w:pPr>
            <w:r w:rsidRPr="009B0285">
              <w:t>Mentor/assessor observes candidate's customer focus and consideration of customer needs.</w:t>
            </w:r>
          </w:p>
          <w:p w:rsidR="00000000" w:rsidP="009B0285">
            <w:pPr>
              <w:pStyle w:val="BodyText"/>
              <w:rPr>
                <w:lang w:val="en-NZ"/>
              </w:rPr>
            </w:pPr>
            <w:r w:rsidRPr="009B0285">
              <w:t xml:space="preserve">Candidate submits at least three sets of hard </w:t>
            </w:r>
            <w:r w:rsidRPr="009B0285">
              <w:t xml:space="preserve">copy test results, recorded on the appropriate proforma and/or database.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 xml:space="preserve">Assessment must ensure:    </w:t>
            </w:r>
          </w:p>
          <w:p w:rsidR="00000000" w:rsidRPr="009B0285" w:rsidP="009B0285">
            <w:pPr>
              <w:pStyle w:val="BodyText"/>
            </w:pPr>
            <w:r w:rsidRPr="009B0285">
              <w:t>A workplace conducting the operations covered by this competency unit, equipment and resources relevant to the context of the work (See Range Statement) and support from a competent supervisor or mentor.</w:t>
            </w:r>
          </w:p>
          <w:p w:rsidR="00000000" w:rsidRPr="009B0285" w:rsidP="009B0285">
            <w:pPr>
              <w:pStyle w:val="BodyText"/>
            </w:pPr>
            <w:r w:rsidRPr="009B0285">
              <w:t>OR</w:t>
            </w:r>
          </w:p>
          <w:p w:rsidR="00000000" w:rsidP="009B0285">
            <w:pPr>
              <w:pStyle w:val="BodyText"/>
              <w:rPr>
                <w:lang w:val="en-NZ"/>
              </w:rPr>
            </w:pPr>
            <w:r w:rsidRPr="009B0285">
              <w:t>A simulated environment with similar provisions w</w:t>
            </w:r>
            <w:r w:rsidRPr="009B0285">
              <w:t xml:space="preserve">hich conforms to the Assessment Guidelines.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 xml:space="preserve">Access must be provided to appropriate learning and assessment support when required. </w:t>
            </w:r>
          </w:p>
          <w:p w:rsidR="00000000" w:rsidRPr="009B0285" w:rsidP="009B0285">
            <w:pPr>
              <w:pStyle w:val="BodyText"/>
            </w:pPr>
            <w:r w:rsidRPr="009B0285">
              <w:t>Assessment processes and techniques must be culturally appropriate, and appropriat</w:t>
            </w:r>
            <w:r w:rsidRPr="009B0285">
              <w:t>e to the oral communication skill level, and language and literacy capacity of the candidate and the work being performed.</w:t>
            </w:r>
          </w:p>
          <w:p w:rsidR="00000000" w:rsidRPr="009B0285" w:rsidP="009B0285">
            <w:pPr>
              <w:pStyle w:val="BodyText"/>
            </w:pPr>
            <w:r w:rsidRPr="009B0285">
              <w:t xml:space="preserve">In all cases where practical assessment is used it will be combined with targeted questioning to assess underpinning knowledge. </w:t>
            </w:r>
          </w:p>
        </w:tc>
      </w:tr>
    </w:tbl>
    <w:p w:rsidR="00000000" w:rsidRPr="009B0285" w:rsidP="009B0285">
      <w:pPr>
        <w:pStyle w:val="BodyText"/>
      </w:pPr>
    </w:p>
    <w:p w:rsidR="00000000" w:rsidRPr="009B0285" w:rsidP="009B0285">
      <w:pPr>
        <w:pStyle w:val="AllowPageBreak"/>
      </w:pPr>
    </w:p>
    <w:p w:rsidR="00000000" w:rsidRPr="009B0285" w:rsidP="009B0285">
      <w:pPr>
        <w:pStyle w:val="Heading1"/>
      </w:pPr>
      <w:bookmarkStart w:id="11" w:name="O_320585"/>
      <w:bookmarkEnd w:id="11"/>
      <w:r w:rsidRPr="009B0285">
        <w:t>Range Statement</w:t>
      </w:r>
    </w:p>
    <w:tbl>
      <w:tblPr>
        <w:tblW w:w="0" w:type="auto"/>
        <w:tblLayout w:type="fixed"/>
        <w:tblCellMar>
          <w:left w:w="62" w:type="dxa"/>
          <w:right w:w="62" w:type="dxa"/>
        </w:tblCellMar>
        <w:tblLook w:val="0000"/>
      </w:tblPr>
      <w:tblGrid>
        <w:gridCol w:w="4500"/>
        <w:gridCol w:w="4500"/>
      </w:tblGrid>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The range statement relates to the unit of competency as a whole. It allows for different work environments and situations that may affect performance. </w:t>
            </w:r>
            <w:r w:rsidRPr="009B0285">
              <w:rPr>
                <w:rStyle w:val="SpecialBold"/>
              </w:rPr>
              <w:t>Bold italicised</w:t>
            </w:r>
            <w:r w:rsidRPr="009B0285">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9B0285">
              <w:t xml:space="preserve">gional contexts) may also be included.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Traditional network technology boundaries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Are now being crossed with technologies such as Asynchronous Transfer Mode (ATM), Digital European Cordless Telephone (DECT), ISDN, and intelligent networks and other emer</w:t>
            </w:r>
            <w:r w:rsidRPr="009B0285">
              <w:t xml:space="preserve">ging network technologies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Network systems and products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Vary considerably across the specific technologies and are usually unique to a particular vendor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Technologies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Can be described in broad terms as: switching, transmission, radio (fixed and mobile), video and satellite. Services could fall within the general heading of Next Generation Networks delivering services such as Voice over IP, Multimedia, data transfer, vid</w:t>
            </w:r>
            <w:r w:rsidRPr="009B0285">
              <w:t xml:space="preserve">eo etc.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Transmission medium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May be: copper cable, coaxial cable, optic fibre cable, radio, video, satellite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Network Architecture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Can be described as: Analogue (to be phased out by 2000), PDH (plesiochrynous digital hierarchy), SDH (synchronous </w:t>
            </w:r>
            <w:r w:rsidRPr="009B0285">
              <w:t xml:space="preserve">digital hierarchy), ATM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Network hierarchy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Can be described as backbone, transport, broadband, data, HLS, CLS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Tools and test equipment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May include: GPS System, lap top computer, motor vehicle, in vehicle and hand held phone, test software, fixed antenna on vehicle, frequency plans, geographic maps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Test equipment calibration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Test equipment self calibrates, but primary/secondary calib</w:t>
            </w:r>
            <w:r w:rsidRPr="009B0285">
              <w:t xml:space="preserve">ration is undertaken by appropriate specialists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Types of tests undertaken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Include: integration, quality of signal, comparison with other carriers, optimisation, coverage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Tests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Are undertaken in accordance with specification and/or enterprise po</w:t>
            </w:r>
            <w:r w:rsidRPr="009B0285">
              <w:t xml:space="preserve">licy but can be varied to suit the conditions and the uncertainty surrounding validity of results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Reason for tests </w:t>
            </w: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 xml:space="preserve">May include: validation e.g. base station, optimisation, comparison, coverage confirmation, signal level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0285">
            <w:pPr>
              <w:pStyle w:val="BodyText"/>
              <w:rPr>
                <w:lang w:val="en-NZ"/>
              </w:rPr>
            </w:pPr>
            <w:r w:rsidRPr="009B0285">
              <w:t>Relevant legislation, codes, regulations and standards include:</w:t>
            </w:r>
          </w:p>
        </w:tc>
        <w:tc>
          <w:tcPr>
            <w:tcW w:w="4500" w:type="dxa"/>
            <w:tcBorders>
              <w:top w:val="nil"/>
              <w:left w:val="nil"/>
              <w:bottom w:val="nil"/>
              <w:right w:val="nil"/>
            </w:tcBorders>
            <w:tcMar>
              <w:top w:w="0" w:type="dxa"/>
              <w:left w:w="62" w:type="dxa"/>
              <w:bottom w:w="0" w:type="dxa"/>
              <w:right w:w="62" w:type="dxa"/>
            </w:tcMar>
          </w:tcPr>
          <w:p w:rsidR="00000000" w:rsidRPr="009B0285" w:rsidP="009B0285">
            <w:pPr>
              <w:pStyle w:val="BodyText"/>
            </w:pPr>
            <w:r w:rsidRPr="009B0285">
              <w:t>International Standards ISO 9000 and 9001</w:t>
            </w:r>
          </w:p>
          <w:p w:rsidR="00000000" w:rsidRPr="009B0285" w:rsidP="009B0285">
            <w:pPr>
              <w:pStyle w:val="BodyText"/>
            </w:pPr>
            <w:r w:rsidRPr="009B0285">
              <w:t>ACMA Standards TS 14</w:t>
            </w:r>
          </w:p>
          <w:p w:rsidR="00000000" w:rsidRPr="009B0285" w:rsidP="009B0285">
            <w:pPr>
              <w:pStyle w:val="BodyText"/>
            </w:pPr>
            <w:r w:rsidRPr="009B0285">
              <w:t>ITU recommendations</w:t>
            </w:r>
          </w:p>
          <w:p w:rsidR="00000000" w:rsidRPr="009B0285" w:rsidP="009B0285">
            <w:pPr>
              <w:pStyle w:val="BodyText"/>
            </w:pPr>
            <w:r w:rsidRPr="009B0285">
              <w:t>Occupational Health and Safety</w:t>
            </w:r>
          </w:p>
          <w:p w:rsidR="00000000" w:rsidRPr="009B0285" w:rsidP="009B0285">
            <w:pPr>
              <w:pStyle w:val="BodyText"/>
            </w:pPr>
            <w:r w:rsidRPr="009B0285">
              <w:t>Privacy Act</w:t>
            </w:r>
          </w:p>
          <w:p w:rsidR="00000000" w:rsidRPr="009B0285" w:rsidP="009B0285">
            <w:pPr>
              <w:pStyle w:val="BodyText"/>
            </w:pPr>
            <w:r w:rsidRPr="009B0285">
              <w:t>Private property law</w:t>
            </w:r>
          </w:p>
          <w:p w:rsidR="00000000" w:rsidP="009B0285">
            <w:pPr>
              <w:pStyle w:val="BodyText"/>
              <w:rPr>
                <w:lang w:val="en-NZ"/>
              </w:rPr>
            </w:pPr>
            <w:r w:rsidRPr="009B0285">
              <w:t xml:space="preserve">Spectrum management </w:t>
            </w:r>
          </w:p>
        </w:tc>
      </w:tr>
      <w:tr w:rsidTr="008961A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B0285" w:rsidP="009B0285">
            <w:pPr>
              <w:pStyle w:val="BodyText"/>
            </w:pPr>
          </w:p>
        </w:tc>
      </w:tr>
    </w:tbl>
    <w:p w:rsidR="00000000" w:rsidRPr="009B0285" w:rsidP="009B0285">
      <w:pPr>
        <w:pStyle w:val="BodyText"/>
      </w:pPr>
    </w:p>
    <w:p w:rsidR="00000000" w:rsidRPr="009B0285" w:rsidP="009B0285">
      <w:pPr>
        <w:pStyle w:val="AllowPageBreak"/>
      </w:pPr>
    </w:p>
    <w:p w:rsidR="00000000" w:rsidRPr="009B0285" w:rsidP="009B0285">
      <w:pPr>
        <w:pStyle w:val="Heading1"/>
      </w:pPr>
      <w:bookmarkStart w:id="12" w:name="O_320586"/>
      <w:bookmarkEnd w:id="12"/>
      <w:r w:rsidRPr="009B0285">
        <w:t>Unit Sector(s)</w:t>
      </w:r>
    </w:p>
    <w:p w:rsidR="00000000" w:rsidRPr="009B0285" w:rsidP="009B0285">
      <w:pPr>
        <w:pStyle w:val="BodyText"/>
      </w:pPr>
      <w:r w:rsidRPr="009B0285">
        <w:t>Not applicable.</w:t>
      </w:r>
    </w:p>
    <w:p w:rsidR="00000000" w:rsidRPr="009B0285" w:rsidP="009B0285"/>
    <w:sectPr w:rsidSect="009B0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1A8" w:rsidP="00896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A8" w:rsidP="009B0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61A8" w:rsidP="009B0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61A8" w:rsidP="009B0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1A8" w:rsidP="008961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A8" w:rsidP="009B0285">
    <w:pPr>
      <w:pStyle w:val="Header"/>
      <w:framePr w:wrap="around"/>
    </w:pPr>
    <w:r>
      <w:fldChar w:fldCharType="begin"/>
    </w:r>
    <w:r>
      <w:instrText xml:space="preserve"> TITLE   \* MERGEFORMAT </w:instrText>
    </w:r>
    <w:r>
      <w:fldChar w:fldCharType="separate"/>
    </w:r>
    <w:r>
      <w:t>ICTTC096D Conduct field tests of radio and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61A8" w:rsidP="009B0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0285"/>
    <w:pPr>
      <w:spacing w:before="360" w:after="60"/>
      <w:outlineLvl w:val="0"/>
    </w:pPr>
    <w:rPr>
      <w:sz w:val="32"/>
    </w:rPr>
  </w:style>
  <w:style w:type="paragraph" w:styleId="Heading2">
    <w:name w:val="heading 2"/>
    <w:basedOn w:val="HeadingBase"/>
    <w:next w:val="BodyText"/>
    <w:link w:val="Heading2Char"/>
    <w:qFormat/>
    <w:rsid w:val="009B0285"/>
    <w:pPr>
      <w:keepLines/>
      <w:spacing w:before="240" w:after="120"/>
      <w:outlineLvl w:val="1"/>
    </w:pPr>
    <w:rPr>
      <w:sz w:val="28"/>
      <w:szCs w:val="40"/>
    </w:rPr>
  </w:style>
  <w:style w:type="paragraph" w:styleId="Heading3">
    <w:name w:val="heading 3"/>
    <w:basedOn w:val="HeadingBase"/>
    <w:next w:val="BodyText"/>
    <w:link w:val="Heading3Char"/>
    <w:qFormat/>
    <w:rsid w:val="009B0285"/>
    <w:pPr>
      <w:spacing w:before="180" w:after="120"/>
      <w:outlineLvl w:val="2"/>
    </w:pPr>
    <w:rPr>
      <w:spacing w:val="-10"/>
      <w:kern w:val="32"/>
    </w:rPr>
  </w:style>
  <w:style w:type="paragraph" w:styleId="Heading4">
    <w:name w:val="heading 4"/>
    <w:basedOn w:val="HeadingBase"/>
    <w:next w:val="BodyText"/>
    <w:link w:val="Heading4Char"/>
    <w:qFormat/>
    <w:rsid w:val="009B0285"/>
    <w:pPr>
      <w:spacing w:before="160" w:after="120"/>
      <w:outlineLvl w:val="3"/>
    </w:pPr>
    <w:rPr>
      <w:sz w:val="22"/>
    </w:rPr>
  </w:style>
  <w:style w:type="paragraph" w:styleId="Heading5">
    <w:name w:val="heading 5"/>
    <w:basedOn w:val="HeadingBase"/>
    <w:next w:val="Normal"/>
    <w:link w:val="Heading5Char"/>
    <w:qFormat/>
    <w:rsid w:val="009B0285"/>
    <w:pPr>
      <w:spacing w:before="80"/>
      <w:outlineLvl w:val="4"/>
    </w:pPr>
    <w:rPr>
      <w:color w:val="918585"/>
      <w:sz w:val="20"/>
    </w:rPr>
  </w:style>
  <w:style w:type="paragraph" w:styleId="Heading6">
    <w:name w:val="heading 6"/>
    <w:basedOn w:val="HeadingBase"/>
    <w:next w:val="Normal"/>
    <w:link w:val="Heading6Char"/>
    <w:qFormat/>
    <w:rsid w:val="009B0285"/>
    <w:pPr>
      <w:spacing w:before="60"/>
      <w:outlineLvl w:val="5"/>
    </w:pPr>
    <w:rPr>
      <w:color w:val="918585"/>
      <w:sz w:val="20"/>
    </w:rPr>
  </w:style>
  <w:style w:type="paragraph" w:styleId="Heading7">
    <w:name w:val="heading 7"/>
    <w:basedOn w:val="Normal"/>
    <w:next w:val="Normal"/>
    <w:link w:val="Heading7Char"/>
    <w:qFormat/>
    <w:rsid w:val="009B0285"/>
    <w:pPr>
      <w:ind w:left="720"/>
      <w:outlineLvl w:val="6"/>
    </w:pPr>
    <w:rPr>
      <w:i/>
    </w:rPr>
  </w:style>
  <w:style w:type="paragraph" w:styleId="Heading8">
    <w:name w:val="heading 8"/>
    <w:basedOn w:val="Normal"/>
    <w:next w:val="Normal"/>
    <w:link w:val="Heading8Char"/>
    <w:qFormat/>
    <w:rsid w:val="009B0285"/>
    <w:pPr>
      <w:ind w:left="720"/>
      <w:outlineLvl w:val="7"/>
    </w:pPr>
    <w:rPr>
      <w:i/>
    </w:rPr>
  </w:style>
  <w:style w:type="paragraph" w:styleId="Heading9">
    <w:name w:val="heading 9"/>
    <w:basedOn w:val="Normal"/>
    <w:next w:val="Normal"/>
    <w:link w:val="Heading9Char"/>
    <w:qFormat/>
    <w:rsid w:val="009B0285"/>
    <w:pPr>
      <w:ind w:left="720"/>
      <w:outlineLvl w:val="8"/>
    </w:pPr>
    <w:rPr>
      <w:i/>
    </w:rPr>
  </w:style>
  <w:style w:type="character" w:default="1" w:styleId="DefaultParagraphFont">
    <w:name w:val="Default Paragraph Font"/>
    <w:uiPriority w:val="1"/>
    <w:unhideWhenUsed/>
    <w:rsid w:val="009B0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285"/>
  </w:style>
  <w:style w:type="character" w:customStyle="1" w:styleId="Heading1Char">
    <w:name w:val="Heading 1 Char"/>
    <w:basedOn w:val="DefaultParagraphFont"/>
    <w:link w:val="Heading1"/>
    <w:rsid w:val="009B0285"/>
    <w:rPr>
      <w:rFonts w:ascii="Times New Roman" w:eastAsia="Times New Roman" w:hAnsi="Times New Roman" w:cs="Times New Roman"/>
      <w:b/>
      <w:sz w:val="32"/>
      <w:szCs w:val="20"/>
      <w:lang w:eastAsia="en-US"/>
    </w:rPr>
  </w:style>
  <w:style w:type="paragraph" w:styleId="BodyText">
    <w:name w:val="Body Text"/>
    <w:basedOn w:val="Normal"/>
    <w:link w:val="BodyTextChar"/>
    <w:rsid w:val="009B0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285"/>
    <w:rPr>
      <w:rFonts w:ascii="Times New Roman" w:eastAsia="Times New Roman" w:hAnsi="Times New Roman" w:cs="Times New Roman"/>
      <w:sz w:val="24"/>
      <w:lang w:val="en-US" w:eastAsia="en-US"/>
    </w:rPr>
  </w:style>
  <w:style w:type="paragraph" w:styleId="Footer">
    <w:name w:val="footer"/>
    <w:basedOn w:val="Normal"/>
    <w:link w:val="FooterChar"/>
    <w:rsid w:val="009B0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28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B0285"/>
    <w:rPr>
      <w:b/>
      <w:spacing w:val="0"/>
    </w:rPr>
  </w:style>
  <w:style w:type="paragraph" w:styleId="Header">
    <w:name w:val="header"/>
    <w:basedOn w:val="Normal"/>
    <w:link w:val="HeaderChar"/>
    <w:rsid w:val="009B0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2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0285"/>
    <w:pPr>
      <w:spacing w:before="240" w:after="120"/>
      <w:outlineLvl w:val="0"/>
    </w:pPr>
    <w:rPr>
      <w:rFonts w:ascii="Times New Roman" w:hAnsi="Times New Roman"/>
      <w:b/>
      <w:sz w:val="28"/>
    </w:rPr>
  </w:style>
  <w:style w:type="paragraph" w:customStyle="1" w:styleId="AllowPageBreak">
    <w:name w:val="AllowPageBreak"/>
    <w:rsid w:val="009B0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0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0285"/>
    <w:rPr>
      <w:rFonts w:ascii="Courier New" w:eastAsia="Times New Roman" w:hAnsi="Courier New" w:cs="Times New Roman"/>
      <w:i/>
      <w:szCs w:val="20"/>
      <w:lang w:val="en-US" w:eastAsia="en-US"/>
    </w:rPr>
  </w:style>
  <w:style w:type="paragraph" w:customStyle="1" w:styleId="HeadingBase">
    <w:name w:val="Heading Base"/>
    <w:rsid w:val="009B0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285"/>
    <w:pPr>
      <w:tabs>
        <w:tab w:val="right" w:leader="dot" w:pos="9072"/>
      </w:tabs>
      <w:ind w:left="567"/>
    </w:pPr>
    <w:rPr>
      <w:szCs w:val="22"/>
    </w:rPr>
  </w:style>
  <w:style w:type="paragraph" w:customStyle="1" w:styleId="TOCBase">
    <w:name w:val="TOC Base"/>
    <w:rsid w:val="009B0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285"/>
    <w:pPr>
      <w:tabs>
        <w:tab w:val="right" w:leader="dot" w:pos="9072"/>
      </w:tabs>
      <w:spacing w:before="40" w:after="40"/>
      <w:ind w:left="284"/>
    </w:pPr>
    <w:rPr>
      <w:rFonts w:ascii="Times New Roman" w:hAnsi="Times New Roman"/>
    </w:rPr>
  </w:style>
  <w:style w:type="paragraph" w:styleId="TOC1">
    <w:name w:val="toc 1"/>
    <w:basedOn w:val="TOCBase"/>
    <w:next w:val="Normal"/>
    <w:rsid w:val="009B0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0285"/>
    <w:pPr>
      <w:spacing w:before="5040"/>
      <w:jc w:val="center"/>
    </w:pPr>
    <w:rPr>
      <w:sz w:val="48"/>
      <w:szCs w:val="72"/>
      <w:lang w:val="en-US"/>
    </w:rPr>
  </w:style>
  <w:style w:type="character" w:customStyle="1" w:styleId="TitleChar">
    <w:name w:val="Title Char"/>
    <w:basedOn w:val="DefaultParagraphFont"/>
    <w:link w:val="Title"/>
    <w:rsid w:val="009B0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285"/>
    <w:pPr>
      <w:tabs>
        <w:tab w:val="left" w:pos="3600"/>
        <w:tab w:val="left" w:pos="3958"/>
      </w:tabs>
    </w:pPr>
  </w:style>
  <w:style w:type="paragraph" w:styleId="List">
    <w:name w:val="List"/>
    <w:basedOn w:val="BodyText"/>
    <w:next w:val="BodyText"/>
    <w:rsid w:val="009B0285"/>
    <w:pPr>
      <w:tabs>
        <w:tab w:val="left" w:pos="340"/>
      </w:tabs>
      <w:spacing w:before="60" w:after="60"/>
      <w:ind w:left="340" w:hanging="340"/>
    </w:pPr>
  </w:style>
  <w:style w:type="paragraph" w:styleId="ListBullet">
    <w:name w:val="List Bullet"/>
    <w:basedOn w:val="List"/>
    <w:rsid w:val="009B0285"/>
    <w:pPr>
      <w:numPr>
        <w:numId w:val="11"/>
      </w:numPr>
      <w:tabs>
        <w:tab w:val="clear" w:pos="340"/>
      </w:tabs>
      <w:spacing w:before="40" w:after="40"/>
    </w:pPr>
  </w:style>
  <w:style w:type="paragraph" w:customStyle="1" w:styleId="Note">
    <w:name w:val="Note"/>
    <w:basedOn w:val="BodyText"/>
    <w:rsid w:val="009B0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285"/>
    <w:pPr>
      <w:framePr w:wrap="auto" w:hAnchor="text" w:y="6049"/>
    </w:pPr>
    <w:rPr>
      <w:color w:val="000000"/>
      <w:sz w:val="40"/>
    </w:rPr>
  </w:style>
  <w:style w:type="paragraph" w:customStyle="1" w:styleId="TOCTitle">
    <w:name w:val="TOCTitle"/>
    <w:basedOn w:val="Heading1"/>
    <w:rsid w:val="009B0285"/>
    <w:pPr>
      <w:spacing w:after="240"/>
      <w:jc w:val="center"/>
      <w:outlineLvl w:val="9"/>
    </w:pPr>
    <w:rPr>
      <w:caps/>
    </w:rPr>
  </w:style>
  <w:style w:type="paragraph" w:customStyle="1" w:styleId="Version">
    <w:name w:val="Version"/>
    <w:rsid w:val="009B02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285"/>
    <w:pPr>
      <w:numPr>
        <w:numId w:val="12"/>
      </w:numPr>
      <w:tabs>
        <w:tab w:val="clear" w:pos="680"/>
      </w:tabs>
    </w:pPr>
  </w:style>
  <w:style w:type="paragraph" w:styleId="Index1">
    <w:name w:val="index 1"/>
    <w:basedOn w:val="Normal"/>
    <w:next w:val="Normal"/>
    <w:semiHidden/>
    <w:rsid w:val="009B0285"/>
    <w:pPr>
      <w:keepNext w:val="0"/>
      <w:tabs>
        <w:tab w:val="right" w:pos="4176"/>
      </w:tabs>
      <w:ind w:left="198" w:hanging="198"/>
    </w:pPr>
    <w:rPr>
      <w:rFonts w:ascii="Garamond" w:hAnsi="Garamond"/>
    </w:rPr>
  </w:style>
  <w:style w:type="paragraph" w:styleId="IndexHeading">
    <w:name w:val="index heading"/>
    <w:basedOn w:val="Normal"/>
    <w:next w:val="Index1"/>
    <w:semiHidden/>
    <w:rsid w:val="009B0285"/>
    <w:pPr>
      <w:spacing w:before="120" w:after="120"/>
    </w:pPr>
    <w:rPr>
      <w:rFonts w:ascii="Arial" w:hAnsi="Arial"/>
      <w:b/>
      <w:color w:val="918585"/>
      <w:sz w:val="24"/>
    </w:rPr>
  </w:style>
  <w:style w:type="paragraph" w:customStyle="1" w:styleId="Chapter">
    <w:name w:val="Chapter"/>
    <w:basedOn w:val="Normal"/>
    <w:rsid w:val="009B0285"/>
    <w:pPr>
      <w:spacing w:before="240"/>
    </w:pPr>
    <w:rPr>
      <w:rFonts w:ascii="Times New Roman" w:hAnsi="Times New Roman"/>
      <w:smallCaps/>
      <w:spacing w:val="80"/>
      <w:sz w:val="28"/>
    </w:rPr>
  </w:style>
  <w:style w:type="paragraph" w:customStyle="1" w:styleId="InChapter">
    <w:name w:val="InChapter"/>
    <w:basedOn w:val="Heading3"/>
    <w:rsid w:val="009B0285"/>
    <w:pPr>
      <w:spacing w:after="240"/>
      <w:outlineLvl w:val="9"/>
    </w:pPr>
    <w:rPr>
      <w:noProof/>
    </w:rPr>
  </w:style>
  <w:style w:type="paragraph" w:styleId="Index2">
    <w:name w:val="index 2"/>
    <w:basedOn w:val="Normal"/>
    <w:next w:val="Normal"/>
    <w:semiHidden/>
    <w:rsid w:val="009B0285"/>
    <w:pPr>
      <w:tabs>
        <w:tab w:val="right" w:pos="4176"/>
      </w:tabs>
      <w:ind w:left="568" w:hanging="284"/>
    </w:pPr>
    <w:rPr>
      <w:rFonts w:ascii="Garamond" w:hAnsi="Garamond"/>
    </w:rPr>
  </w:style>
  <w:style w:type="paragraph" w:customStyle="1" w:styleId="Byline">
    <w:name w:val="Byline"/>
    <w:rsid w:val="009B0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285"/>
    <w:pPr>
      <w:tabs>
        <w:tab w:val="clear" w:pos="3600"/>
        <w:tab w:val="clear" w:pos="3958"/>
      </w:tabs>
      <w:jc w:val="right"/>
    </w:pPr>
  </w:style>
  <w:style w:type="character" w:styleId="Emphasis">
    <w:name w:val="Emphasis"/>
    <w:basedOn w:val="DefaultParagraphFont"/>
    <w:qFormat/>
    <w:rsid w:val="009B0285"/>
    <w:rPr>
      <w:i/>
    </w:rPr>
  </w:style>
  <w:style w:type="paragraph" w:styleId="Caption">
    <w:name w:val="caption"/>
    <w:basedOn w:val="BodyText"/>
    <w:next w:val="Normal"/>
    <w:qFormat/>
    <w:rsid w:val="009B0285"/>
    <w:pPr>
      <w:framePr w:w="2268" w:hSpace="181" w:vSpace="181" w:wrap="around" w:vAnchor="text" w:hAnchor="page" w:x="1135" w:y="285" w:anchorLock="1"/>
    </w:pPr>
    <w:rPr>
      <w:i/>
    </w:rPr>
  </w:style>
  <w:style w:type="paragraph" w:customStyle="1" w:styleId="MiniTOCTitle">
    <w:name w:val="MiniTOCTitle"/>
    <w:basedOn w:val="Heading4"/>
    <w:rsid w:val="009B0285"/>
    <w:pPr>
      <w:spacing w:before="240"/>
      <w:outlineLvl w:val="9"/>
    </w:pPr>
    <w:rPr>
      <w:noProof/>
      <w:sz w:val="24"/>
    </w:rPr>
  </w:style>
  <w:style w:type="paragraph" w:customStyle="1" w:styleId="MiniTOCItem">
    <w:name w:val="MiniTOCItem"/>
    <w:basedOn w:val="ListBullet"/>
    <w:rsid w:val="009B0285"/>
    <w:pPr>
      <w:numPr>
        <w:numId w:val="0"/>
      </w:numPr>
      <w:tabs>
        <w:tab w:val="right" w:leader="dot" w:pos="6521"/>
      </w:tabs>
      <w:spacing w:before="0" w:after="0"/>
    </w:pPr>
  </w:style>
  <w:style w:type="paragraph" w:customStyle="1" w:styleId="TOFTitle">
    <w:name w:val="TOFTitle"/>
    <w:basedOn w:val="TOCTitle"/>
    <w:rsid w:val="009B0285"/>
  </w:style>
  <w:style w:type="paragraph" w:styleId="TableofFigures">
    <w:name w:val="table of figures"/>
    <w:basedOn w:val="Normal"/>
    <w:next w:val="Normal"/>
    <w:semiHidden/>
    <w:rsid w:val="009B0285"/>
    <w:pPr>
      <w:tabs>
        <w:tab w:val="right" w:leader="dot" w:pos="9072"/>
      </w:tabs>
      <w:ind w:left="970" w:hanging="403"/>
    </w:pPr>
    <w:rPr>
      <w:rFonts w:ascii="Times New Roman" w:hAnsi="Times New Roman"/>
      <w:b/>
    </w:rPr>
  </w:style>
  <w:style w:type="paragraph" w:styleId="ListNumber">
    <w:name w:val="List Number"/>
    <w:basedOn w:val="List"/>
    <w:rsid w:val="009B0285"/>
    <w:pPr>
      <w:numPr>
        <w:numId w:val="9"/>
      </w:numPr>
    </w:pPr>
  </w:style>
  <w:style w:type="character" w:customStyle="1" w:styleId="WingdingSymbols">
    <w:name w:val="Wingding Symbols"/>
    <w:rsid w:val="009B0285"/>
    <w:rPr>
      <w:rFonts w:ascii="Wingdings" w:hAnsi="Wingdings"/>
    </w:rPr>
  </w:style>
  <w:style w:type="paragraph" w:customStyle="1" w:styleId="TableHeading">
    <w:name w:val="Table Heading"/>
    <w:basedOn w:val="HeadingBase"/>
    <w:rsid w:val="009B0285"/>
    <w:pPr>
      <w:keepLines/>
      <w:pBdr>
        <w:bottom w:val="single" w:sz="6" w:space="1" w:color="918585"/>
      </w:pBdr>
      <w:spacing w:before="240"/>
    </w:pPr>
  </w:style>
  <w:style w:type="character" w:customStyle="1" w:styleId="HotSpot">
    <w:name w:val="HotSpot"/>
    <w:rsid w:val="009B0285"/>
    <w:rPr>
      <w:color w:val="0033CC"/>
      <w:u w:val="none"/>
    </w:rPr>
  </w:style>
  <w:style w:type="paragraph" w:customStyle="1" w:styleId="BodyTextRight">
    <w:name w:val="Body Text Right"/>
    <w:basedOn w:val="BodyText"/>
    <w:rsid w:val="009B0285"/>
    <w:pPr>
      <w:spacing w:before="0" w:after="0"/>
      <w:jc w:val="right"/>
    </w:pPr>
  </w:style>
  <w:style w:type="paragraph" w:styleId="Index3">
    <w:name w:val="index 3"/>
    <w:basedOn w:val="ListNumber2"/>
    <w:next w:val="Normal"/>
    <w:semiHidden/>
    <w:rsid w:val="009B0285"/>
    <w:pPr>
      <w:numPr>
        <w:numId w:val="0"/>
      </w:numPr>
      <w:tabs>
        <w:tab w:val="right" w:leader="dot" w:pos="4176"/>
      </w:tabs>
    </w:pPr>
  </w:style>
  <w:style w:type="paragraph" w:styleId="ListNumber2">
    <w:name w:val="List Number 2"/>
    <w:basedOn w:val="List2"/>
    <w:rsid w:val="009B0285"/>
    <w:pPr>
      <w:numPr>
        <w:numId w:val="8"/>
      </w:numPr>
      <w:tabs>
        <w:tab w:val="clear" w:pos="1060"/>
      </w:tabs>
    </w:pPr>
  </w:style>
  <w:style w:type="paragraph" w:customStyle="1" w:styleId="MarginNote">
    <w:name w:val="Margin Note"/>
    <w:basedOn w:val="BodyText"/>
    <w:rsid w:val="009B0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0285"/>
    <w:rPr>
      <w:sz w:val="32"/>
    </w:rPr>
  </w:style>
  <w:style w:type="paragraph" w:customStyle="1" w:styleId="HeadingProcedure">
    <w:name w:val="Heading Procedure"/>
    <w:basedOn w:val="HeadingBase"/>
    <w:next w:val="Normal"/>
    <w:rsid w:val="009B0285"/>
    <w:pPr>
      <w:tabs>
        <w:tab w:val="left" w:pos="0"/>
      </w:tabs>
      <w:spacing w:before="120" w:after="60"/>
    </w:pPr>
    <w:rPr>
      <w:i/>
      <w:color w:val="918585"/>
      <w:sz w:val="22"/>
    </w:rPr>
  </w:style>
  <w:style w:type="paragraph" w:customStyle="1" w:styleId="TableBodyText">
    <w:name w:val="Table Body Text"/>
    <w:basedOn w:val="BodyText"/>
    <w:rsid w:val="009B0285"/>
    <w:pPr>
      <w:spacing w:before="60" w:after="60"/>
    </w:pPr>
  </w:style>
  <w:style w:type="paragraph" w:styleId="ListContinue">
    <w:name w:val="List Continue"/>
    <w:basedOn w:val="List"/>
    <w:rsid w:val="009B0285"/>
    <w:pPr>
      <w:ind w:firstLine="0"/>
    </w:pPr>
  </w:style>
  <w:style w:type="paragraph" w:customStyle="1" w:styleId="ListNote">
    <w:name w:val="List Note"/>
    <w:basedOn w:val="List"/>
    <w:rsid w:val="009B0285"/>
    <w:pPr>
      <w:pBdr>
        <w:top w:val="single" w:sz="6" w:space="2" w:color="918585"/>
        <w:bottom w:val="single" w:sz="6" w:space="2" w:color="918585"/>
      </w:pBdr>
      <w:tabs>
        <w:tab w:val="left" w:pos="1021"/>
      </w:tabs>
      <w:ind w:firstLine="0"/>
    </w:pPr>
  </w:style>
  <w:style w:type="paragraph" w:customStyle="1" w:styleId="Warning">
    <w:name w:val="Warning"/>
    <w:basedOn w:val="BodyText"/>
    <w:rsid w:val="009B0285"/>
    <w:pPr>
      <w:shd w:val="clear" w:color="auto" w:fill="D9D9D9"/>
      <w:tabs>
        <w:tab w:val="left" w:pos="992"/>
      </w:tabs>
      <w:ind w:left="119" w:right="119"/>
    </w:pPr>
    <w:rPr>
      <w:sz w:val="20"/>
    </w:rPr>
  </w:style>
  <w:style w:type="paragraph" w:customStyle="1" w:styleId="MarginIcons">
    <w:name w:val="Margin Icons"/>
    <w:basedOn w:val="BodyText"/>
    <w:rsid w:val="009B0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285"/>
    <w:rPr>
      <w:rFonts w:ascii="Courier New" w:hAnsi="Courier New"/>
    </w:rPr>
  </w:style>
  <w:style w:type="paragraph" w:customStyle="1" w:styleId="NoteBullet">
    <w:name w:val="Note Bullet"/>
    <w:basedOn w:val="Note"/>
    <w:rsid w:val="009B0285"/>
    <w:pPr>
      <w:tabs>
        <w:tab w:val="clear" w:pos="680"/>
      </w:tabs>
      <w:spacing w:before="60" w:after="60"/>
    </w:pPr>
  </w:style>
  <w:style w:type="paragraph" w:customStyle="1" w:styleId="SubHeading2">
    <w:name w:val="SubHeading2"/>
    <w:basedOn w:val="HeadingBase"/>
    <w:rsid w:val="009B0285"/>
    <w:pPr>
      <w:spacing w:before="240" w:after="60"/>
    </w:pPr>
    <w:rPr>
      <w:sz w:val="20"/>
    </w:rPr>
  </w:style>
  <w:style w:type="paragraph" w:customStyle="1" w:styleId="SubHeading1">
    <w:name w:val="SubHeading1"/>
    <w:basedOn w:val="HeadingBase"/>
    <w:rsid w:val="009B0285"/>
    <w:pPr>
      <w:spacing w:before="240" w:after="60"/>
    </w:pPr>
    <w:rPr>
      <w:color w:val="918585"/>
      <w:sz w:val="22"/>
    </w:rPr>
  </w:style>
  <w:style w:type="paragraph" w:customStyle="1" w:styleId="SideHeading">
    <w:name w:val="Side Heading"/>
    <w:basedOn w:val="HeadingBase"/>
    <w:rsid w:val="009B0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285"/>
    <w:pPr>
      <w:numPr>
        <w:numId w:val="10"/>
      </w:numPr>
    </w:pPr>
  </w:style>
  <w:style w:type="paragraph" w:styleId="PlainText">
    <w:name w:val="Plain Text"/>
    <w:basedOn w:val="Normal"/>
    <w:link w:val="PlainTextChar"/>
    <w:rsid w:val="009B0285"/>
    <w:rPr>
      <w:sz w:val="20"/>
    </w:rPr>
  </w:style>
  <w:style w:type="character" w:customStyle="1" w:styleId="PlainTextChar">
    <w:name w:val="Plain Text Char"/>
    <w:basedOn w:val="DefaultParagraphFont"/>
    <w:link w:val="PlainText"/>
    <w:rsid w:val="009B02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0285"/>
    <w:rPr>
      <w:b/>
      <w:smallCaps/>
    </w:rPr>
  </w:style>
  <w:style w:type="paragraph" w:customStyle="1" w:styleId="TableListNumber">
    <w:name w:val="Table List Number"/>
    <w:basedOn w:val="ListNumber"/>
    <w:rsid w:val="009B0285"/>
    <w:pPr>
      <w:numPr>
        <w:numId w:val="0"/>
      </w:numPr>
    </w:pPr>
  </w:style>
  <w:style w:type="paragraph" w:styleId="TOC4">
    <w:name w:val="toc 4"/>
    <w:basedOn w:val="TOCBase"/>
    <w:next w:val="Normal"/>
    <w:semiHidden/>
    <w:rsid w:val="009B0285"/>
    <w:pPr>
      <w:tabs>
        <w:tab w:val="right" w:leader="dot" w:pos="9071"/>
      </w:tabs>
      <w:ind w:left="1701"/>
    </w:pPr>
  </w:style>
  <w:style w:type="paragraph" w:customStyle="1" w:styleId="ListAlpha">
    <w:name w:val="List Alpha"/>
    <w:basedOn w:val="List"/>
    <w:rsid w:val="009B0285"/>
    <w:pPr>
      <w:numPr>
        <w:numId w:val="7"/>
      </w:numPr>
    </w:pPr>
  </w:style>
  <w:style w:type="paragraph" w:customStyle="1" w:styleId="ListAlpha2">
    <w:name w:val="List Alpha 2"/>
    <w:basedOn w:val="List2"/>
    <w:rsid w:val="009B0285"/>
    <w:pPr>
      <w:numPr>
        <w:numId w:val="6"/>
      </w:numPr>
    </w:pPr>
  </w:style>
  <w:style w:type="paragraph" w:styleId="List2">
    <w:name w:val="List 2"/>
    <w:basedOn w:val="BodyText"/>
    <w:rsid w:val="009B0285"/>
    <w:pPr>
      <w:tabs>
        <w:tab w:val="left" w:pos="680"/>
      </w:tabs>
      <w:spacing w:before="60" w:after="60"/>
      <w:ind w:left="680" w:hanging="340"/>
    </w:pPr>
  </w:style>
  <w:style w:type="paragraph" w:styleId="List3">
    <w:name w:val="List 3"/>
    <w:basedOn w:val="BodyText"/>
    <w:rsid w:val="009B0285"/>
    <w:pPr>
      <w:tabs>
        <w:tab w:val="left" w:pos="1021"/>
      </w:tabs>
      <w:spacing w:before="60" w:after="60"/>
      <w:ind w:left="1020" w:hanging="340"/>
    </w:pPr>
  </w:style>
  <w:style w:type="paragraph" w:styleId="List4">
    <w:name w:val="List 4"/>
    <w:basedOn w:val="BodyText"/>
    <w:rsid w:val="009B0285"/>
    <w:pPr>
      <w:tabs>
        <w:tab w:val="left" w:pos="1361"/>
      </w:tabs>
      <w:spacing w:before="60" w:after="60"/>
      <w:ind w:left="1361" w:hanging="340"/>
    </w:pPr>
  </w:style>
  <w:style w:type="paragraph" w:styleId="List5">
    <w:name w:val="List 5"/>
    <w:basedOn w:val="BodyText"/>
    <w:rsid w:val="009B0285"/>
    <w:pPr>
      <w:tabs>
        <w:tab w:val="left" w:pos="1701"/>
      </w:tabs>
      <w:spacing w:before="60" w:after="60"/>
      <w:ind w:left="1701" w:hanging="340"/>
    </w:pPr>
  </w:style>
  <w:style w:type="paragraph" w:styleId="ListBullet3">
    <w:name w:val="List Bullet 3"/>
    <w:basedOn w:val="List3"/>
    <w:rsid w:val="009B0285"/>
    <w:pPr>
      <w:numPr>
        <w:numId w:val="13"/>
      </w:numPr>
      <w:tabs>
        <w:tab w:val="clear" w:pos="1021"/>
      </w:tabs>
      <w:ind w:left="1037" w:hanging="357"/>
    </w:pPr>
  </w:style>
  <w:style w:type="paragraph" w:styleId="ListBullet4">
    <w:name w:val="List Bullet 4"/>
    <w:basedOn w:val="List4"/>
    <w:rsid w:val="009B0285"/>
    <w:pPr>
      <w:numPr>
        <w:numId w:val="1"/>
      </w:numPr>
    </w:pPr>
  </w:style>
  <w:style w:type="paragraph" w:styleId="ListBullet5">
    <w:name w:val="List Bullet 5"/>
    <w:basedOn w:val="List5"/>
    <w:rsid w:val="009B0285"/>
    <w:pPr>
      <w:numPr>
        <w:numId w:val="2"/>
      </w:numPr>
    </w:pPr>
  </w:style>
  <w:style w:type="paragraph" w:styleId="ListContinue2">
    <w:name w:val="List Continue 2"/>
    <w:basedOn w:val="List2"/>
    <w:rsid w:val="009B0285"/>
    <w:pPr>
      <w:ind w:firstLine="0"/>
    </w:pPr>
  </w:style>
  <w:style w:type="paragraph" w:styleId="ListContinue3">
    <w:name w:val="List Continue 3"/>
    <w:basedOn w:val="List3"/>
    <w:rsid w:val="009B0285"/>
    <w:pPr>
      <w:ind w:left="1021" w:firstLine="0"/>
    </w:pPr>
  </w:style>
  <w:style w:type="paragraph" w:styleId="ListContinue4">
    <w:name w:val="List Continue 4"/>
    <w:basedOn w:val="List4"/>
    <w:rsid w:val="009B0285"/>
    <w:pPr>
      <w:ind w:firstLine="0"/>
    </w:pPr>
  </w:style>
  <w:style w:type="paragraph" w:styleId="ListContinue5">
    <w:name w:val="List Continue 5"/>
    <w:basedOn w:val="List5"/>
    <w:rsid w:val="009B0285"/>
    <w:pPr>
      <w:ind w:firstLine="0"/>
    </w:pPr>
  </w:style>
  <w:style w:type="paragraph" w:styleId="ListNumber3">
    <w:name w:val="List Number 3"/>
    <w:basedOn w:val="List3"/>
    <w:rsid w:val="009B0285"/>
    <w:pPr>
      <w:numPr>
        <w:numId w:val="3"/>
      </w:numPr>
    </w:pPr>
  </w:style>
  <w:style w:type="paragraph" w:styleId="ListNumber4">
    <w:name w:val="List Number 4"/>
    <w:basedOn w:val="List4"/>
    <w:rsid w:val="009B0285"/>
    <w:pPr>
      <w:numPr>
        <w:numId w:val="4"/>
      </w:numPr>
    </w:pPr>
  </w:style>
  <w:style w:type="paragraph" w:styleId="ListNumber5">
    <w:name w:val="List Number 5"/>
    <w:basedOn w:val="List5"/>
    <w:rsid w:val="009B0285"/>
    <w:pPr>
      <w:numPr>
        <w:numId w:val="5"/>
      </w:numPr>
    </w:pPr>
  </w:style>
  <w:style w:type="paragraph" w:styleId="BlockText">
    <w:name w:val="Block Text"/>
    <w:basedOn w:val="Normal"/>
    <w:rsid w:val="009B0285"/>
    <w:pPr>
      <w:spacing w:after="120"/>
      <w:ind w:left="1440" w:right="1440"/>
    </w:pPr>
  </w:style>
  <w:style w:type="character" w:customStyle="1" w:styleId="Subscript">
    <w:name w:val="Subscript"/>
    <w:basedOn w:val="DefaultParagraphFont"/>
    <w:rsid w:val="009B0285"/>
    <w:rPr>
      <w:sz w:val="16"/>
      <w:vertAlign w:val="subscript"/>
    </w:rPr>
  </w:style>
  <w:style w:type="character" w:customStyle="1" w:styleId="Superscript">
    <w:name w:val="Superscript"/>
    <w:basedOn w:val="DefaultParagraphFont"/>
    <w:rsid w:val="009B0285"/>
    <w:rPr>
      <w:sz w:val="16"/>
      <w:vertAlign w:val="superscript"/>
    </w:rPr>
  </w:style>
  <w:style w:type="character" w:customStyle="1" w:styleId="Symbols">
    <w:name w:val="Symbols"/>
    <w:basedOn w:val="DefaultParagraphFont"/>
    <w:rsid w:val="009B0285"/>
    <w:rPr>
      <w:rFonts w:ascii="Symbol" w:hAnsi="Symbol"/>
    </w:rPr>
  </w:style>
  <w:style w:type="character" w:customStyle="1" w:styleId="MenuOptions">
    <w:name w:val="Menu Options"/>
    <w:basedOn w:val="DefaultParagraphFont"/>
    <w:rsid w:val="009B0285"/>
    <w:rPr>
      <w:rFonts w:ascii="Arial Narrow" w:hAnsi="Arial Narrow"/>
      <w:smallCaps/>
    </w:rPr>
  </w:style>
  <w:style w:type="character" w:customStyle="1" w:styleId="Buttons">
    <w:name w:val="Buttons"/>
    <w:basedOn w:val="DefaultParagraphFont"/>
    <w:rsid w:val="009B0285"/>
    <w:rPr>
      <w:b/>
    </w:rPr>
  </w:style>
  <w:style w:type="character" w:customStyle="1" w:styleId="Underlined">
    <w:name w:val="Underlined"/>
    <w:basedOn w:val="DefaultParagraphFont"/>
    <w:rsid w:val="009B0285"/>
    <w:rPr>
      <w:u w:val="single"/>
    </w:rPr>
  </w:style>
  <w:style w:type="paragraph" w:customStyle="1" w:styleId="TableBodyTextRight">
    <w:name w:val="Table Body Text Right"/>
    <w:basedOn w:val="TableBodyText"/>
    <w:rsid w:val="009B0285"/>
    <w:pPr>
      <w:widowControl w:val="0"/>
      <w:autoSpaceDE w:val="0"/>
      <w:autoSpaceDN w:val="0"/>
      <w:adjustRightInd w:val="0"/>
      <w:jc w:val="right"/>
    </w:pPr>
    <w:rPr>
      <w:rFonts w:cs="Arial"/>
      <w:szCs w:val="18"/>
    </w:rPr>
  </w:style>
  <w:style w:type="paragraph" w:customStyle="1" w:styleId="CopyrightText">
    <w:name w:val="Copyright Text"/>
    <w:basedOn w:val="BodyText"/>
    <w:rsid w:val="009B0285"/>
    <w:rPr>
      <w:sz w:val="18"/>
    </w:rPr>
  </w:style>
  <w:style w:type="paragraph" w:customStyle="1" w:styleId="BodySmallRight">
    <w:name w:val="Body Small Right"/>
    <w:basedOn w:val="BodyTextRight"/>
    <w:rsid w:val="009B0285"/>
    <w:rPr>
      <w:sz w:val="18"/>
      <w:szCs w:val="18"/>
    </w:rPr>
  </w:style>
  <w:style w:type="paragraph" w:customStyle="1" w:styleId="MarginEdition">
    <w:name w:val="Margin Edition"/>
    <w:basedOn w:val="MarginNote"/>
    <w:rsid w:val="009B0285"/>
    <w:pPr>
      <w:spacing w:before="0" w:after="0"/>
    </w:pPr>
    <w:rPr>
      <w:rFonts w:ascii="Times New Roman" w:hAnsi="Times New Roman"/>
      <w:color w:val="999999"/>
    </w:rPr>
  </w:style>
  <w:style w:type="paragraph" w:customStyle="1" w:styleId="Spacer">
    <w:name w:val="Spacer"/>
    <w:basedOn w:val="Normal"/>
    <w:rsid w:val="009B0285"/>
    <w:rPr>
      <w:sz w:val="2"/>
      <w:szCs w:val="2"/>
    </w:rPr>
  </w:style>
  <w:style w:type="character" w:customStyle="1" w:styleId="Small">
    <w:name w:val="Small"/>
    <w:basedOn w:val="DefaultParagraphFont"/>
    <w:rsid w:val="009B0285"/>
    <w:rPr>
      <w:sz w:val="16"/>
    </w:rPr>
  </w:style>
  <w:style w:type="paragraph" w:customStyle="1" w:styleId="WideTable">
    <w:name w:val="Wide Table"/>
    <w:basedOn w:val="Normal"/>
    <w:rsid w:val="009B0285"/>
    <w:pPr>
      <w:ind w:left="-1418"/>
    </w:pPr>
    <w:rPr>
      <w:sz w:val="2"/>
      <w:szCs w:val="2"/>
    </w:rPr>
  </w:style>
  <w:style w:type="character" w:styleId="PageNumber">
    <w:name w:val="page number"/>
    <w:basedOn w:val="DefaultParagraphFont"/>
    <w:rsid w:val="009B0285"/>
  </w:style>
  <w:style w:type="paragraph" w:styleId="Quote">
    <w:name w:val="Quote"/>
    <w:basedOn w:val="Heading1"/>
    <w:link w:val="QuoteChar"/>
    <w:qFormat/>
    <w:rsid w:val="009B0285"/>
    <w:rPr>
      <w:b w:val="0"/>
      <w:sz w:val="72"/>
      <w:szCs w:val="72"/>
      <w:lang w:val="en-NZ"/>
    </w:rPr>
  </w:style>
  <w:style w:type="character" w:customStyle="1" w:styleId="QuoteChar">
    <w:name w:val="Quote Char"/>
    <w:basedOn w:val="DefaultParagraphFont"/>
    <w:link w:val="Quote"/>
    <w:rsid w:val="009B0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285"/>
    <w:pPr>
      <w:pageBreakBefore/>
    </w:pPr>
  </w:style>
  <w:style w:type="paragraph" w:customStyle="1" w:styleId="Border">
    <w:name w:val="Border"/>
    <w:basedOn w:val="Normal"/>
    <w:qFormat/>
    <w:rsid w:val="009B0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285"/>
    <w:rPr>
      <w:b/>
      <w:bCs/>
      <w:i/>
      <w:iCs/>
      <w:color w:val="auto"/>
    </w:rPr>
  </w:style>
  <w:style w:type="paragraph" w:styleId="IntenseQuote">
    <w:name w:val="Intense Quote"/>
    <w:basedOn w:val="Normal"/>
    <w:next w:val="Normal"/>
    <w:link w:val="IntenseQuoteChar"/>
    <w:uiPriority w:val="30"/>
    <w:qFormat/>
    <w:rsid w:val="009B0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2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0285"/>
    <w:rPr>
      <w:smallCaps/>
      <w:color w:val="auto"/>
      <w:u w:val="single"/>
    </w:rPr>
  </w:style>
  <w:style w:type="character" w:styleId="IntenseReference">
    <w:name w:val="Intense Reference"/>
    <w:basedOn w:val="DefaultParagraphFont"/>
    <w:uiPriority w:val="32"/>
    <w:qFormat/>
    <w:rsid w:val="009B0285"/>
    <w:rPr>
      <w:b/>
      <w:bCs/>
      <w:smallCaps/>
      <w:color w:val="auto"/>
      <w:spacing w:val="5"/>
      <w:u w:val="single"/>
    </w:rPr>
  </w:style>
  <w:style w:type="paragraph" w:customStyle="1" w:styleId="2ColumnHeading">
    <w:name w:val="2Column Heading"/>
    <w:basedOn w:val="BodyText"/>
    <w:qFormat/>
    <w:rsid w:val="009B0285"/>
    <w:pPr>
      <w:spacing w:after="60"/>
      <w:ind w:left="-2268"/>
    </w:pPr>
    <w:rPr>
      <w:b/>
    </w:rPr>
  </w:style>
  <w:style w:type="paragraph" w:customStyle="1" w:styleId="Heading1TOC">
    <w:name w:val="Heading1 TOC"/>
    <w:basedOn w:val="Normal"/>
    <w:qFormat/>
    <w:rsid w:val="009B0285"/>
    <w:pPr>
      <w:spacing w:before="240" w:after="120"/>
    </w:pPr>
    <w:rPr>
      <w:rFonts w:ascii="Times New Roman" w:hAnsi="Times New Roman"/>
      <w:b/>
      <w:sz w:val="32"/>
    </w:rPr>
  </w:style>
  <w:style w:type="paragraph" w:customStyle="1" w:styleId="Heading2TOC">
    <w:name w:val="Heading2 TOC"/>
    <w:basedOn w:val="Normal"/>
    <w:qFormat/>
    <w:rsid w:val="009B0285"/>
    <w:pPr>
      <w:spacing w:before="240" w:after="60"/>
    </w:pPr>
    <w:rPr>
      <w:rFonts w:ascii="Times New Roman" w:hAnsi="Times New Roman"/>
      <w:b/>
      <w:sz w:val="28"/>
    </w:rPr>
  </w:style>
  <w:style w:type="character" w:customStyle="1" w:styleId="Underline">
    <w:name w:val="Underline"/>
    <w:basedOn w:val="DefaultParagraphFont"/>
    <w:qFormat/>
    <w:rsid w:val="009B0285"/>
    <w:rPr>
      <w:u w:val="single"/>
    </w:rPr>
  </w:style>
  <w:style w:type="character" w:customStyle="1" w:styleId="BoldandItalics">
    <w:name w:val="Bold and Italics"/>
    <w:qFormat/>
    <w:rsid w:val="009B0285"/>
    <w:rPr>
      <w:b/>
      <w:i/>
      <w:u w:val="none"/>
    </w:rPr>
  </w:style>
  <w:style w:type="paragraph" w:styleId="BalloonText">
    <w:name w:val="Balloon Text"/>
    <w:basedOn w:val="Normal"/>
    <w:link w:val="BalloonTextChar"/>
    <w:rsid w:val="009B0285"/>
    <w:rPr>
      <w:rFonts w:ascii="Tahoma" w:hAnsi="Tahoma" w:cs="Tahoma"/>
      <w:sz w:val="16"/>
      <w:szCs w:val="16"/>
    </w:rPr>
  </w:style>
  <w:style w:type="character" w:customStyle="1" w:styleId="BalloonTextChar">
    <w:name w:val="Balloon Text Char"/>
    <w:basedOn w:val="DefaultParagraphFont"/>
    <w:link w:val="BalloonText"/>
    <w:rsid w:val="009B0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0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2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8789</Characters>
  <Application>Microsoft Office Word</Application>
  <DocSecurity>0</DocSecurity>
  <Lines>377</Lines>
  <Paragraphs>173</Paragraphs>
  <ScaleCrop>false</ScaleCrop>
  <Company>Author-it Software Corporation Ltd.</Company>
  <LinksUpToDate>false</LinksUpToDate>
  <CharactersWithSpaces>10146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ICTTC096D Conduct field tests of radio and wireless networks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2012-05-27T01:25:00Z</dcterms:created>
  <dcterms:modified xsi:type="dcterms:W3CDTF">2012-05-27T01:25:00Z</dcterms:modified>
</cp:coreProperties>
</file>