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8D9" w:rsidP="002758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ICTXRE402 Apply virtual reality solutions in organisations</w:t>
      </w:r>
      <w:r>
        <w:fldChar w:fldCharType="end"/>
      </w:r>
    </w:p>
    <w:p w:rsidR="002758D9" w:rsidP="002758D9">
      <w:pPr>
        <w:pStyle w:val="Version"/>
        <w:sectPr w:rsidSect="00D907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71F" w:rsidP="00D9071F">
      <w:pPr>
        <w:pStyle w:val="SuperHeading"/>
      </w:pPr>
      <w:r w:rsidRPr="00D9071F">
        <w:t>Assessment Requirements for ICTXRE402 Apply virtual reality solutions in organisations</w:t>
      </w:r>
    </w:p>
    <w:p w:rsidR="00000000" w:rsidRPr="00D9071F" w:rsidP="00D9071F">
      <w:pPr>
        <w:pStyle w:val="Heading1"/>
      </w:pPr>
      <w:bookmarkStart w:id="1" w:name="O_1220084"/>
      <w:bookmarkEnd w:id="1"/>
      <w:r w:rsidRPr="00D907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90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71F" w:rsidP="00D9071F">
            <w:pPr>
              <w:pStyle w:val="BodyText"/>
            </w:pPr>
            <w:r w:rsidRPr="00D9071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1F">
            <w:pPr>
              <w:pStyle w:val="BodyText"/>
              <w:rPr>
                <w:lang w:val="en-NZ"/>
              </w:rPr>
            </w:pPr>
            <w:r w:rsidRPr="00D9071F">
              <w:rPr>
                <w:rStyle w:val="SpecialBold"/>
              </w:rPr>
              <w:t>Comments</w:t>
            </w:r>
          </w:p>
        </w:tc>
      </w:tr>
      <w:tr w:rsidTr="00D90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1F">
            <w:pPr>
              <w:pStyle w:val="BodyText"/>
              <w:rPr>
                <w:lang w:val="en-NZ"/>
              </w:rPr>
            </w:pPr>
            <w:r w:rsidRPr="00D9071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71F" w:rsidP="00D9071F">
            <w:pPr>
              <w:pStyle w:val="BodyText"/>
            </w:pPr>
            <w:r w:rsidRPr="00D9071F">
              <w:t>This version first released with the Information and Communications Technology Training Package Version 8.0.</w:t>
            </w:r>
          </w:p>
          <w:p w:rsidR="00000000" w:rsidRPr="00D9071F" w:rsidP="00D9071F">
            <w:pPr>
              <w:pStyle w:val="BodyText"/>
            </w:pPr>
            <w:r w:rsidRPr="00D9071F">
              <w:t>Newly created unit of competency to address in-demand skills needs.</w:t>
            </w:r>
          </w:p>
        </w:tc>
      </w:tr>
    </w:tbl>
    <w:p w:rsidR="00000000" w:rsidRPr="00D9071F" w:rsidP="00D9071F">
      <w:pPr>
        <w:pStyle w:val="BodyText"/>
      </w:pPr>
    </w:p>
    <w:p w:rsidR="00000000" w:rsidRPr="00D9071F" w:rsidP="00D9071F">
      <w:pPr>
        <w:pStyle w:val="AllowPageBreak"/>
      </w:pPr>
    </w:p>
    <w:p w:rsidR="00000000" w:rsidRPr="00D9071F" w:rsidP="00D9071F">
      <w:pPr>
        <w:pStyle w:val="Heading1"/>
      </w:pPr>
      <w:bookmarkStart w:id="2" w:name="O_1220085"/>
      <w:bookmarkEnd w:id="2"/>
      <w:r w:rsidRPr="00D9071F">
        <w:t>Performance Evidence</w:t>
      </w:r>
    </w:p>
    <w:p w:rsidR="00000000" w:rsidRPr="00D9071F" w:rsidP="002758D9">
      <w:pPr>
        <w:pStyle w:val="BodyText"/>
      </w:pPr>
      <w:r w:rsidRPr="00D9071F">
        <w:t>The candidate must demonstrate the ab</w:t>
      </w:r>
      <w:r w:rsidRPr="00D9071F">
        <w:t>ility to complete the tasks outlined in the elements, performance criteria and foundation skills of this unit, including evidence of the ability to:</w:t>
      </w:r>
    </w:p>
    <w:p w:rsidR="00000000" w:rsidRPr="00D9071F" w:rsidP="00D9071F">
      <w:pPr>
        <w:pStyle w:val="ListBullet"/>
      </w:pPr>
      <w:r w:rsidRPr="00D9071F">
        <w:t>apply at least two virtual reality (VR) solutions to a virtual workspace, using at least one of the follow</w:t>
      </w:r>
      <w:r w:rsidRPr="00D9071F">
        <w:t>ing concepts:</w:t>
      </w:r>
    </w:p>
    <w:p w:rsidR="00000000" w:rsidRPr="00D9071F" w:rsidP="00D9071F">
      <w:pPr>
        <w:pStyle w:val="ListBullet2"/>
      </w:pPr>
      <w:r w:rsidRPr="00D9071F">
        <w:t>web design-based concepts</w:t>
      </w:r>
    </w:p>
    <w:p w:rsidR="00000000" w:rsidRPr="00D9071F" w:rsidP="00D9071F">
      <w:pPr>
        <w:pStyle w:val="ListBullet2"/>
      </w:pPr>
      <w:r w:rsidRPr="00D9071F">
        <w:t>application design-based concepts</w:t>
      </w:r>
    </w:p>
    <w:p w:rsidR="00000000" w:rsidRPr="00D9071F" w:rsidP="00D9071F">
      <w:pPr>
        <w:pStyle w:val="ListBullet2"/>
      </w:pPr>
      <w:r w:rsidRPr="00D9071F">
        <w:t>mobile design-based concepts.</w:t>
      </w:r>
    </w:p>
    <w:p w:rsidR="00000000" w:rsidRPr="00D9071F" w:rsidP="00D9071F">
      <w:pPr>
        <w:pStyle w:val="BodyText"/>
      </w:pPr>
    </w:p>
    <w:p w:rsidR="00000000" w:rsidRPr="00D9071F" w:rsidP="002758D9">
      <w:pPr>
        <w:pStyle w:val="BodyText"/>
      </w:pPr>
      <w:r w:rsidRPr="00D9071F">
        <w:t>In the course of the above, the candidate must:</w:t>
      </w:r>
    </w:p>
    <w:p w:rsidR="00000000" w:rsidRPr="00D9071F" w:rsidP="00D9071F">
      <w:pPr>
        <w:pStyle w:val="ListBullet"/>
      </w:pPr>
      <w:r w:rsidRPr="00D9071F">
        <w:t>develop VR prototype using required programming language</w:t>
      </w:r>
    </w:p>
    <w:p w:rsidR="00000000" w:rsidRPr="00D9071F" w:rsidP="00D9071F">
      <w:pPr>
        <w:pStyle w:val="ListBullet"/>
      </w:pPr>
      <w:r w:rsidRPr="00D9071F">
        <w:t>securely and safely store VR solutions to required locations</w:t>
      </w:r>
    </w:p>
    <w:p w:rsidR="00000000" w:rsidRPr="00D9071F" w:rsidP="00D9071F">
      <w:pPr>
        <w:pStyle w:val="ListBullet"/>
      </w:pPr>
      <w:r w:rsidRPr="00D9071F">
        <w:t>apply required organisational policies and procedures.</w:t>
      </w:r>
    </w:p>
    <w:p w:rsidR="00000000" w:rsidRPr="00D9071F" w:rsidP="00D9071F">
      <w:pPr>
        <w:pStyle w:val="AllowPageBreak"/>
      </w:pPr>
    </w:p>
    <w:p w:rsidR="00000000" w:rsidRPr="00D9071F" w:rsidP="00D9071F">
      <w:pPr>
        <w:pStyle w:val="Heading1"/>
      </w:pPr>
      <w:bookmarkStart w:id="3" w:name="O_1220086"/>
      <w:bookmarkEnd w:id="3"/>
      <w:r w:rsidRPr="00D9071F">
        <w:t>Knowledge Evidence</w:t>
      </w:r>
    </w:p>
    <w:p w:rsidR="00000000" w:rsidRPr="00D9071F" w:rsidP="002758D9">
      <w:pPr>
        <w:pStyle w:val="BodyText"/>
      </w:pPr>
      <w:r w:rsidRPr="00D9071F">
        <w:t>The candidate must be able to demonstrate knowledge to complete the tasks outlined in the elements, pe</w:t>
      </w:r>
      <w:r w:rsidRPr="00D9071F">
        <w:t>rformance criteria and foundation skills of this unit, including knowledge of:</w:t>
      </w:r>
    </w:p>
    <w:p w:rsidR="00000000" w:rsidRPr="00D9071F" w:rsidP="00D9071F">
      <w:pPr>
        <w:pStyle w:val="ListBullet"/>
      </w:pPr>
      <w:r w:rsidRPr="00D9071F">
        <w:t>key functions and features of desktop, web and mobile programming language, including:</w:t>
      </w:r>
    </w:p>
    <w:p w:rsidR="00000000" w:rsidRPr="00D9071F" w:rsidP="00D9071F">
      <w:pPr>
        <w:pStyle w:val="ListBullet2"/>
      </w:pPr>
      <w:r w:rsidRPr="00D9071F">
        <w:t>Java Script</w:t>
      </w:r>
    </w:p>
    <w:p w:rsidR="00000000" w:rsidRPr="00D9071F" w:rsidP="00D9071F">
      <w:pPr>
        <w:pStyle w:val="ListBullet2"/>
      </w:pPr>
      <w:r w:rsidRPr="00D9071F">
        <w:t>Python</w:t>
      </w:r>
    </w:p>
    <w:p w:rsidR="00000000" w:rsidRPr="00D9071F" w:rsidP="00D9071F">
      <w:pPr>
        <w:pStyle w:val="ListBullet2"/>
      </w:pPr>
      <w:r w:rsidRPr="00D9071F">
        <w:t>C#</w:t>
      </w:r>
    </w:p>
    <w:p w:rsidR="00000000" w:rsidRPr="00D9071F" w:rsidP="00D9071F">
      <w:pPr>
        <w:pStyle w:val="ListBullet2"/>
      </w:pPr>
      <w:r w:rsidRPr="00D9071F">
        <w:t>C++</w:t>
      </w:r>
    </w:p>
    <w:p w:rsidR="00000000" w:rsidRPr="00D9071F" w:rsidP="00D9071F">
      <w:pPr>
        <w:pStyle w:val="ListBullet"/>
      </w:pPr>
      <w:r w:rsidRPr="00D9071F">
        <w:t>key functions and features of web developments and components, including:</w:t>
      </w:r>
    </w:p>
    <w:p w:rsidR="00000000" w:rsidRPr="00D9071F" w:rsidP="00D9071F">
      <w:pPr>
        <w:pStyle w:val="ListBullet2"/>
      </w:pPr>
      <w:r w:rsidRPr="00D9071F">
        <w:t>backends</w:t>
      </w:r>
    </w:p>
    <w:p w:rsidR="00000000" w:rsidRPr="00D9071F" w:rsidP="00D9071F">
      <w:pPr>
        <w:pStyle w:val="ListBullet2"/>
      </w:pPr>
      <w:r w:rsidRPr="00D9071F">
        <w:t>servers</w:t>
      </w:r>
    </w:p>
    <w:p w:rsidR="00000000" w:rsidRPr="00D9071F" w:rsidP="00D9071F">
      <w:pPr>
        <w:pStyle w:val="ListBullet2"/>
      </w:pPr>
      <w:r w:rsidRPr="00D9071F">
        <w:t>application programming interfaces</w:t>
      </w:r>
    </w:p>
    <w:p w:rsidR="00000000" w:rsidRPr="00D9071F" w:rsidP="00D9071F">
      <w:pPr>
        <w:pStyle w:val="ListBullet2"/>
      </w:pPr>
      <w:r w:rsidRPr="00D9071F">
        <w:t>app development</w:t>
      </w:r>
    </w:p>
    <w:p w:rsidR="00000000" w:rsidRPr="00D9071F" w:rsidP="00D9071F">
      <w:pPr>
        <w:pStyle w:val="ListBullet2"/>
      </w:pPr>
      <w:r w:rsidRPr="00D9071F">
        <w:t>game development</w:t>
      </w:r>
    </w:p>
    <w:p w:rsidR="00000000" w:rsidRPr="00D9071F" w:rsidP="00D9071F">
      <w:pPr>
        <w:pStyle w:val="ListBullet"/>
      </w:pPr>
      <w:r w:rsidRPr="00D9071F">
        <w:t>required functions and features of:</w:t>
      </w:r>
    </w:p>
    <w:p w:rsidR="00000000" w:rsidRPr="00D9071F" w:rsidP="00D9071F">
      <w:pPr>
        <w:pStyle w:val="ListBullet2"/>
      </w:pPr>
      <w:r w:rsidRPr="00D9071F">
        <w:t>neural networks and machine learning</w:t>
      </w:r>
    </w:p>
    <w:p w:rsidR="00000000" w:rsidRPr="00D9071F" w:rsidP="00D9071F">
      <w:pPr>
        <w:pStyle w:val="ListBullet2"/>
      </w:pPr>
      <w:r w:rsidRPr="00D9071F">
        <w:t>three-dimensional (3-</w:t>
      </w:r>
      <w:r w:rsidRPr="00D9071F">
        <w:t>D) and animation technologies</w:t>
      </w:r>
    </w:p>
    <w:p w:rsidR="00000000" w:rsidRPr="00D9071F" w:rsidP="00D9071F">
      <w:pPr>
        <w:pStyle w:val="ListBullet"/>
      </w:pPr>
      <w:r w:rsidRPr="00D9071F">
        <w:t>VR-enabled solutions, including:</w:t>
      </w:r>
    </w:p>
    <w:p w:rsidR="00000000" w:rsidRPr="00D9071F" w:rsidP="00D9071F">
      <w:pPr>
        <w:pStyle w:val="ListBullet2"/>
      </w:pPr>
      <w:r w:rsidRPr="00D9071F">
        <w:t>VR applications</w:t>
      </w:r>
    </w:p>
    <w:p w:rsidR="00000000" w:rsidRPr="00D9071F" w:rsidP="00D9071F">
      <w:pPr>
        <w:pStyle w:val="ListBullet2"/>
      </w:pPr>
      <w:r w:rsidRPr="00D9071F">
        <w:t>console and personal computer (PC)-connected headsets</w:t>
      </w:r>
    </w:p>
    <w:p w:rsidR="00000000" w:rsidRPr="00D9071F" w:rsidP="00D9071F">
      <w:pPr>
        <w:pStyle w:val="ListBullet2"/>
      </w:pPr>
      <w:r w:rsidRPr="00D9071F">
        <w:t>standalone headsets</w:t>
      </w:r>
    </w:p>
    <w:p w:rsidR="00000000" w:rsidRPr="00D9071F" w:rsidP="00D9071F">
      <w:pPr>
        <w:pStyle w:val="ListBullet2"/>
      </w:pPr>
      <w:r w:rsidRPr="00D9071F">
        <w:t>VR user experience hubs and showrooms</w:t>
      </w:r>
    </w:p>
    <w:p w:rsidR="00000000" w:rsidRPr="00D9071F" w:rsidP="00D9071F">
      <w:pPr>
        <w:pStyle w:val="ListBullet"/>
      </w:pPr>
      <w:r w:rsidRPr="00D9071F">
        <w:t xml:space="preserve">functions and </w:t>
      </w:r>
      <w:r w:rsidRPr="00D9071F">
        <w:t>features of artificial intelligence-based diagnostic tools</w:t>
      </w:r>
    </w:p>
    <w:p w:rsidR="00000000" w:rsidRPr="00D9071F" w:rsidP="00D9071F">
      <w:pPr>
        <w:pStyle w:val="ListBullet"/>
      </w:pPr>
      <w:r w:rsidRPr="00D9071F">
        <w:t>methods to configure and apply VR solutions in virtual workspaces using different concepts and technical guidelines</w:t>
      </w:r>
    </w:p>
    <w:p w:rsidR="00000000" w:rsidRPr="00D9071F" w:rsidP="00D9071F">
      <w:pPr>
        <w:pStyle w:val="ListBullet"/>
      </w:pPr>
      <w:r w:rsidRPr="00D9071F">
        <w:t>organisational formats for documentation and reports</w:t>
      </w:r>
    </w:p>
    <w:p w:rsidR="00000000" w:rsidRPr="00D9071F" w:rsidP="00D9071F">
      <w:pPr>
        <w:pStyle w:val="ListBullet"/>
      </w:pPr>
      <w:r w:rsidRPr="00D9071F">
        <w:t xml:space="preserve">organisational policies and </w:t>
      </w:r>
      <w:r w:rsidRPr="00D9071F">
        <w:t>procedures and legislative requirements relating to work tasks.</w:t>
      </w:r>
    </w:p>
    <w:p w:rsidR="00000000" w:rsidRPr="00D9071F" w:rsidP="00D9071F">
      <w:pPr>
        <w:pStyle w:val="AllowPageBreak"/>
      </w:pPr>
    </w:p>
    <w:p w:rsidR="00000000" w:rsidRPr="00D9071F" w:rsidP="00D9071F">
      <w:pPr>
        <w:pStyle w:val="Heading1"/>
      </w:pPr>
      <w:bookmarkStart w:id="4" w:name="O_1220087"/>
      <w:bookmarkEnd w:id="4"/>
      <w:r w:rsidRPr="00D9071F">
        <w:t>Assessment Conditions</w:t>
      </w:r>
    </w:p>
    <w:p w:rsidR="00000000" w:rsidRPr="00D9071F" w:rsidP="002758D9">
      <w:pPr>
        <w:pStyle w:val="BodyText"/>
      </w:pPr>
      <w:r w:rsidRPr="00D9071F">
        <w:t xml:space="preserve">Skills in this unit must be demonstrated in a workplace or simulated environment where the conditions are typical of those in a working environment in </w:t>
      </w:r>
      <w:r w:rsidRPr="00D9071F">
        <w:t>this industry.</w:t>
      </w:r>
    </w:p>
    <w:p w:rsidR="00000000" w:rsidRPr="00D9071F" w:rsidP="002758D9">
      <w:pPr>
        <w:pStyle w:val="BodyText"/>
      </w:pPr>
      <w:r w:rsidRPr="00D9071F">
        <w:t>This includes access to:</w:t>
      </w:r>
    </w:p>
    <w:p w:rsidR="00000000" w:rsidRPr="00D9071F" w:rsidP="00D9071F">
      <w:pPr>
        <w:pStyle w:val="ListBullet"/>
      </w:pPr>
      <w:r w:rsidRPr="00D9071F">
        <w:t>a virtual workspace where VR solutions are applied</w:t>
      </w:r>
    </w:p>
    <w:p w:rsidR="00000000" w:rsidRPr="00D9071F" w:rsidP="00D9071F">
      <w:pPr>
        <w:pStyle w:val="ListBullet"/>
      </w:pPr>
      <w:r w:rsidRPr="00D9071F">
        <w:t>VR technological infrastructure, including tools, hardware, software and configuration components</w:t>
      </w:r>
    </w:p>
    <w:p w:rsidR="00000000" w:rsidRPr="00D9071F" w:rsidP="00D9071F">
      <w:pPr>
        <w:pStyle w:val="ListBullet"/>
      </w:pPr>
      <w:r w:rsidRPr="00D9071F">
        <w:t>opportunities for interaction with others</w:t>
      </w:r>
    </w:p>
    <w:p w:rsidR="00000000" w:rsidRPr="00D9071F" w:rsidP="00D9071F">
      <w:pPr>
        <w:pStyle w:val="ListBullet"/>
      </w:pPr>
      <w:r w:rsidRPr="00D9071F">
        <w:t>work brief and organisat</w:t>
      </w:r>
      <w:r w:rsidRPr="00D9071F">
        <w:t>ional policies and procedures required to demonstrate the performance evidence.</w:t>
      </w:r>
    </w:p>
    <w:p w:rsidR="00000000" w:rsidRPr="00D9071F" w:rsidP="00D9071F">
      <w:pPr>
        <w:pStyle w:val="BodyText"/>
      </w:pPr>
    </w:p>
    <w:p w:rsidR="00000000" w:rsidRPr="00D9071F" w:rsidP="002758D9">
      <w:pPr>
        <w:pStyle w:val="BodyText"/>
      </w:pPr>
      <w:r w:rsidRPr="00D9071F">
        <w:t>Assessors of this unit must satisfy the requirements for assessors in applicable vocational education and training legislation, frameworks and/or standards.</w:t>
      </w:r>
    </w:p>
    <w:p w:rsidR="00000000" w:rsidRPr="00D9071F" w:rsidP="00D9071F">
      <w:pPr>
        <w:pStyle w:val="Heading1"/>
      </w:pPr>
      <w:bookmarkStart w:id="5" w:name="O_1220090"/>
      <w:bookmarkEnd w:id="5"/>
      <w:r w:rsidRPr="00D9071F">
        <w:t>Links</w:t>
      </w:r>
    </w:p>
    <w:p w:rsidR="00000000" w:rsidRPr="00D9071F" w:rsidP="002758D9">
      <w:pPr>
        <w:pStyle w:val="BodyText"/>
      </w:pPr>
      <w:r w:rsidRPr="00D9071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558A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9071F" w:rsidP="00D9071F"/>
    <w:sectPr w:rsidSect="00D907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1F" w:rsidRPr="002758D9" w:rsidP="002758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8D9" w:rsidP="00D90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58D9" w:rsidP="00D90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58D9" w:rsidP="00D907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8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71F" w:rsidRPr="002758D9" w:rsidP="002758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8D9" w:rsidRPr="002D2AF8" w:rsidP="00D90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ICTXRE402 Apply virtual reality solutions in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758D9" w:rsidP="00D907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B45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307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2A27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7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7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7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7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7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7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7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7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7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7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7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71F"/>
  </w:style>
  <w:style w:type="character" w:customStyle="1" w:styleId="Heading1Char">
    <w:name w:val="Heading 1 Char"/>
    <w:basedOn w:val="DefaultParagraphFont"/>
    <w:link w:val="Heading1"/>
    <w:rsid w:val="00D907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7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7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7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71F"/>
    <w:rPr>
      <w:b/>
      <w:spacing w:val="0"/>
    </w:rPr>
  </w:style>
  <w:style w:type="paragraph" w:styleId="ListBullet2">
    <w:name w:val="List Bullet 2"/>
    <w:basedOn w:val="List2"/>
    <w:rsid w:val="00D907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07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7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7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7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7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7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7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7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7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7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7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7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7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7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7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7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7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7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7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7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7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07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7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7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7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7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7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7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7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7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071F"/>
    <w:rPr>
      <w:i/>
    </w:rPr>
  </w:style>
  <w:style w:type="paragraph" w:styleId="Caption">
    <w:name w:val="caption"/>
    <w:basedOn w:val="BodyText"/>
    <w:next w:val="Normal"/>
    <w:qFormat/>
    <w:rsid w:val="00D907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7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7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71F"/>
  </w:style>
  <w:style w:type="paragraph" w:styleId="TableofFigures">
    <w:name w:val="table of figures"/>
    <w:basedOn w:val="Normal"/>
    <w:next w:val="Normal"/>
    <w:semiHidden/>
    <w:rsid w:val="00D907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7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071F"/>
    <w:rPr>
      <w:rFonts w:ascii="Wingdings" w:hAnsi="Wingdings"/>
    </w:rPr>
  </w:style>
  <w:style w:type="paragraph" w:customStyle="1" w:styleId="TableHeading">
    <w:name w:val="Table Heading"/>
    <w:basedOn w:val="HeadingBase"/>
    <w:rsid w:val="00D907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71F"/>
    <w:rPr>
      <w:color w:val="0033CC"/>
      <w:u w:val="none"/>
    </w:rPr>
  </w:style>
  <w:style w:type="paragraph" w:customStyle="1" w:styleId="BodyTextRight">
    <w:name w:val="Body Text Right"/>
    <w:basedOn w:val="BodyText"/>
    <w:rsid w:val="00D907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7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7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7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7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7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71F"/>
    <w:rPr>
      <w:sz w:val="32"/>
    </w:rPr>
  </w:style>
  <w:style w:type="paragraph" w:customStyle="1" w:styleId="HeadingProcedure">
    <w:name w:val="Heading Procedure"/>
    <w:basedOn w:val="HeadingBase"/>
    <w:next w:val="Normal"/>
    <w:rsid w:val="00D907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71F"/>
    <w:pPr>
      <w:spacing w:before="60" w:after="60"/>
    </w:pPr>
  </w:style>
  <w:style w:type="paragraph" w:styleId="ListContinue">
    <w:name w:val="List Continue"/>
    <w:basedOn w:val="List"/>
    <w:rsid w:val="00D9071F"/>
    <w:pPr>
      <w:ind w:firstLine="0"/>
    </w:pPr>
  </w:style>
  <w:style w:type="paragraph" w:customStyle="1" w:styleId="ListNote">
    <w:name w:val="List Note"/>
    <w:basedOn w:val="List"/>
    <w:rsid w:val="00D907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7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7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71F"/>
    <w:rPr>
      <w:rFonts w:ascii="Courier New" w:hAnsi="Courier New"/>
    </w:rPr>
  </w:style>
  <w:style w:type="paragraph" w:customStyle="1" w:styleId="NoteBullet">
    <w:name w:val="Note Bullet"/>
    <w:basedOn w:val="Note"/>
    <w:rsid w:val="00D907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7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7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7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7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07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7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71F"/>
    <w:rPr>
      <w:b/>
      <w:smallCaps/>
    </w:rPr>
  </w:style>
  <w:style w:type="paragraph" w:customStyle="1" w:styleId="TableListNumber">
    <w:name w:val="Table List Number"/>
    <w:basedOn w:val="ListNumber"/>
    <w:rsid w:val="00D907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7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71F"/>
    <w:pPr>
      <w:numPr>
        <w:numId w:val="9"/>
      </w:numPr>
    </w:pPr>
  </w:style>
  <w:style w:type="paragraph" w:customStyle="1" w:styleId="ListAlpha2">
    <w:name w:val="List Alpha 2"/>
    <w:basedOn w:val="List2"/>
    <w:rsid w:val="00D9071F"/>
    <w:pPr>
      <w:numPr>
        <w:numId w:val="8"/>
      </w:numPr>
    </w:pPr>
  </w:style>
  <w:style w:type="paragraph" w:styleId="List2">
    <w:name w:val="List 2"/>
    <w:basedOn w:val="BodyText"/>
    <w:rsid w:val="00D907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7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7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7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7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7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071F"/>
    <w:pPr>
      <w:numPr>
        <w:numId w:val="4"/>
      </w:numPr>
    </w:pPr>
  </w:style>
  <w:style w:type="paragraph" w:styleId="ListContinue2">
    <w:name w:val="List Continue 2"/>
    <w:basedOn w:val="List2"/>
    <w:rsid w:val="00D9071F"/>
    <w:pPr>
      <w:ind w:firstLine="0"/>
    </w:pPr>
  </w:style>
  <w:style w:type="paragraph" w:styleId="ListContinue3">
    <w:name w:val="List Continue 3"/>
    <w:basedOn w:val="List3"/>
    <w:rsid w:val="00D9071F"/>
    <w:pPr>
      <w:ind w:left="1021" w:firstLine="0"/>
    </w:pPr>
  </w:style>
  <w:style w:type="paragraph" w:styleId="ListContinue4">
    <w:name w:val="List Continue 4"/>
    <w:basedOn w:val="List4"/>
    <w:rsid w:val="00D9071F"/>
    <w:pPr>
      <w:ind w:firstLine="0"/>
    </w:pPr>
  </w:style>
  <w:style w:type="paragraph" w:styleId="ListContinue5">
    <w:name w:val="List Continue 5"/>
    <w:basedOn w:val="List5"/>
    <w:rsid w:val="00D9071F"/>
    <w:pPr>
      <w:ind w:firstLine="0"/>
    </w:pPr>
  </w:style>
  <w:style w:type="paragraph" w:styleId="ListNumber3">
    <w:name w:val="List Number 3"/>
    <w:basedOn w:val="List3"/>
    <w:rsid w:val="00D9071F"/>
    <w:pPr>
      <w:numPr>
        <w:numId w:val="5"/>
      </w:numPr>
    </w:pPr>
  </w:style>
  <w:style w:type="paragraph" w:styleId="ListNumber4">
    <w:name w:val="List Number 4"/>
    <w:basedOn w:val="List4"/>
    <w:rsid w:val="00D9071F"/>
    <w:pPr>
      <w:numPr>
        <w:numId w:val="6"/>
      </w:numPr>
    </w:pPr>
  </w:style>
  <w:style w:type="paragraph" w:styleId="ListNumber5">
    <w:name w:val="List Number 5"/>
    <w:basedOn w:val="List5"/>
    <w:rsid w:val="00D9071F"/>
    <w:pPr>
      <w:numPr>
        <w:numId w:val="7"/>
      </w:numPr>
    </w:pPr>
  </w:style>
  <w:style w:type="paragraph" w:styleId="BlockText">
    <w:name w:val="Block Text"/>
    <w:basedOn w:val="Normal"/>
    <w:rsid w:val="00D907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7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71F"/>
    <w:rPr>
      <w:sz w:val="16"/>
      <w:vertAlign w:val="superscript"/>
    </w:rPr>
  </w:style>
  <w:style w:type="character" w:customStyle="1" w:styleId="Symbols">
    <w:name w:val="Symbols"/>
    <w:basedOn w:val="DefaultParagraphFont"/>
    <w:rsid w:val="00D9071F"/>
    <w:rPr>
      <w:rFonts w:ascii="Symbol" w:hAnsi="Symbol"/>
    </w:rPr>
  </w:style>
  <w:style w:type="character" w:customStyle="1" w:styleId="MenuOptions">
    <w:name w:val="Menu Options"/>
    <w:basedOn w:val="DefaultParagraphFont"/>
    <w:rsid w:val="00D907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71F"/>
    <w:rPr>
      <w:b/>
    </w:rPr>
  </w:style>
  <w:style w:type="character" w:customStyle="1" w:styleId="Underlined">
    <w:name w:val="Underlined"/>
    <w:basedOn w:val="DefaultParagraphFont"/>
    <w:rsid w:val="00D9071F"/>
    <w:rPr>
      <w:u w:val="single"/>
    </w:rPr>
  </w:style>
  <w:style w:type="paragraph" w:customStyle="1" w:styleId="TableBodyTextRight">
    <w:name w:val="Table Body Text Right"/>
    <w:basedOn w:val="TableBodyText"/>
    <w:rsid w:val="00D907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71F"/>
    <w:rPr>
      <w:sz w:val="18"/>
    </w:rPr>
  </w:style>
  <w:style w:type="paragraph" w:customStyle="1" w:styleId="BodySmallRight">
    <w:name w:val="Body Small Right"/>
    <w:basedOn w:val="BodyTextRight"/>
    <w:rsid w:val="00D9071F"/>
    <w:rPr>
      <w:sz w:val="18"/>
      <w:szCs w:val="18"/>
    </w:rPr>
  </w:style>
  <w:style w:type="paragraph" w:customStyle="1" w:styleId="MarginEdition">
    <w:name w:val="Margin Edition"/>
    <w:basedOn w:val="MarginNote"/>
    <w:rsid w:val="00D907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71F"/>
    <w:rPr>
      <w:sz w:val="2"/>
      <w:szCs w:val="2"/>
    </w:rPr>
  </w:style>
  <w:style w:type="character" w:customStyle="1" w:styleId="Small">
    <w:name w:val="Small"/>
    <w:basedOn w:val="DefaultParagraphFont"/>
    <w:rsid w:val="00D9071F"/>
    <w:rPr>
      <w:sz w:val="16"/>
    </w:rPr>
  </w:style>
  <w:style w:type="paragraph" w:customStyle="1" w:styleId="WideTable">
    <w:name w:val="Wide Table"/>
    <w:basedOn w:val="Normal"/>
    <w:rsid w:val="00D907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71F"/>
  </w:style>
  <w:style w:type="paragraph" w:styleId="Quote">
    <w:name w:val="Quote"/>
    <w:basedOn w:val="Heading1"/>
    <w:link w:val="QuoteChar"/>
    <w:qFormat/>
    <w:rsid w:val="00D907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7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71F"/>
    <w:pPr>
      <w:pageBreakBefore/>
    </w:pPr>
  </w:style>
  <w:style w:type="paragraph" w:customStyle="1" w:styleId="Border">
    <w:name w:val="Border"/>
    <w:basedOn w:val="Normal"/>
    <w:qFormat/>
    <w:rsid w:val="00D907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7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7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7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7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7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7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7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7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71F"/>
    <w:rPr>
      <w:u w:val="single"/>
    </w:rPr>
  </w:style>
  <w:style w:type="character" w:customStyle="1" w:styleId="BoldandItalics">
    <w:name w:val="Bold and Italics"/>
    <w:qFormat/>
    <w:rsid w:val="00D9071F"/>
    <w:rPr>
      <w:b/>
      <w:i/>
      <w:u w:val="none"/>
    </w:rPr>
  </w:style>
  <w:style w:type="paragraph" w:styleId="BalloonText">
    <w:name w:val="Balloon Text"/>
    <w:basedOn w:val="Normal"/>
    <w:link w:val="BalloonTextChar"/>
    <w:rsid w:val="00D907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7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7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7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7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7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71F"/>
    <w:pPr>
      <w:spacing w:before="0" w:after="0"/>
    </w:pPr>
  </w:style>
  <w:style w:type="paragraph" w:customStyle="1" w:styleId="BodyTextBold">
    <w:name w:val="Body Text Bold"/>
    <w:basedOn w:val="BodyText"/>
    <w:qFormat/>
    <w:rsid w:val="00D9071F"/>
    <w:rPr>
      <w:b/>
    </w:rPr>
  </w:style>
  <w:style w:type="character" w:styleId="Hyperlink">
    <w:name w:val="Hyperlink"/>
    <w:basedOn w:val="DefaultParagraphFont"/>
    <w:uiPriority w:val="99"/>
    <w:unhideWhenUsed/>
    <w:rsid w:val="002758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2734</Characters>
  <Application>Microsoft Office Word</Application>
  <DocSecurity>0</DocSecurity>
  <Lines>82</Lines>
  <Paragraphs>63</Paragraphs>
  <ScaleCrop>false</ScaleCrop>
  <Company>Author-it Software Corporation Ltd.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ICTXRE402 Apply virtual reality solutions in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2024-12-17T07:21:00Z</dcterms:created>
  <dcterms:modified xsi:type="dcterms:W3CDTF">2024-12-17T07:21:00Z</dcterms:modified>
</cp:coreProperties>
</file>