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72C5" w:rsidP="00DC72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ICTWOR306 Resolve technical enquiries using multiple information systems</w:t>
      </w:r>
      <w:r>
        <w:fldChar w:fldCharType="end"/>
      </w:r>
    </w:p>
    <w:p w:rsidR="00DC72C5" w:rsidP="00DC72C5">
      <w:pPr>
        <w:pStyle w:val="Version"/>
        <w:sectPr w:rsidSect="00C76B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6BB4" w:rsidP="00C76BB4">
      <w:pPr>
        <w:pStyle w:val="SuperHeading"/>
      </w:pPr>
      <w:r w:rsidRPr="00C76BB4">
        <w:t>Assessment Re</w:t>
      </w:r>
      <w:r w:rsidRPr="00C76BB4">
        <w:t>quirements for ICTWOR306 Resolve technical enquiries using multiple information systems</w:t>
      </w:r>
    </w:p>
    <w:p w:rsidR="00000000" w:rsidRPr="00C76BB4" w:rsidP="00C76BB4">
      <w:pPr>
        <w:pStyle w:val="Heading1"/>
      </w:pPr>
      <w:bookmarkStart w:id="1" w:name="O_770436"/>
      <w:bookmarkEnd w:id="1"/>
      <w:r w:rsidRPr="00C76BB4">
        <w:t>Modification History</w:t>
      </w:r>
    </w:p>
    <w:tbl>
      <w:tblPr>
        <w:tblW w:w="944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3"/>
        <w:gridCol w:w="6668"/>
      </w:tblGrid>
      <w:tr w:rsidTr="00C76BB4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B4" w:rsidP="00C76BB4">
            <w:pPr>
              <w:pStyle w:val="BodyText"/>
            </w:pPr>
            <w:r w:rsidRPr="00C76BB4">
              <w:rPr>
                <w:rStyle w:val="SpecialBold"/>
              </w:rPr>
              <w:t>Release</w:t>
            </w:r>
          </w:p>
        </w:tc>
        <w:tc>
          <w:tcPr>
            <w:tcW w:w="66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B4">
            <w:pPr>
              <w:pStyle w:val="BodyText"/>
              <w:rPr>
                <w:lang w:val="en-NZ"/>
              </w:rPr>
            </w:pPr>
            <w:r w:rsidRPr="00C76BB4">
              <w:rPr>
                <w:rStyle w:val="SpecialBold"/>
              </w:rPr>
              <w:t>Comments</w:t>
            </w:r>
          </w:p>
        </w:tc>
      </w:tr>
      <w:tr w:rsidTr="00C76BB4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B4">
            <w:pPr>
              <w:pStyle w:val="BodyText"/>
              <w:rPr>
                <w:lang w:val="en-NZ"/>
              </w:rPr>
            </w:pPr>
            <w:r w:rsidRPr="00C76BB4">
              <w:t>Release 1</w:t>
            </w:r>
          </w:p>
        </w:tc>
        <w:tc>
          <w:tcPr>
            <w:tcW w:w="6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B4" w:rsidP="00C76BB4">
            <w:pPr>
              <w:pStyle w:val="BodyText"/>
            </w:pPr>
            <w:r w:rsidRPr="00C76BB4">
              <w:t>This version first released with ICT Information and Communications Technology Training Package Version 2.0.</w:t>
            </w:r>
          </w:p>
        </w:tc>
      </w:tr>
    </w:tbl>
    <w:p w:rsidR="00000000" w:rsidRPr="00C76BB4" w:rsidP="00C76BB4">
      <w:pPr>
        <w:pStyle w:val="BodyText"/>
      </w:pPr>
    </w:p>
    <w:p w:rsidR="00000000" w:rsidRPr="00C76BB4" w:rsidP="00C76BB4">
      <w:pPr>
        <w:pStyle w:val="AllowPageBreak"/>
      </w:pPr>
    </w:p>
    <w:p w:rsidR="00000000" w:rsidRPr="00C76BB4" w:rsidP="00C76BB4">
      <w:pPr>
        <w:pStyle w:val="Heading1"/>
      </w:pPr>
      <w:bookmarkStart w:id="2" w:name="O_770437"/>
      <w:bookmarkEnd w:id="2"/>
      <w:r w:rsidRPr="00C76BB4">
        <w:t>Performance Evidence</w:t>
      </w:r>
    </w:p>
    <w:p w:rsidR="00000000" w:rsidRPr="00C76BB4" w:rsidP="00DC72C5">
      <w:pPr>
        <w:pStyle w:val="BodyText"/>
      </w:pPr>
      <w:r w:rsidRPr="00C76BB4">
        <w:t>Evidence of the ability to:</w:t>
      </w:r>
    </w:p>
    <w:p w:rsidR="00000000" w:rsidRPr="00C76BB4" w:rsidP="00C76BB4">
      <w:pPr>
        <w:pStyle w:val="ListBullet"/>
      </w:pPr>
      <w:r w:rsidRPr="00C76BB4">
        <w:t>apply efficient computer usage to efficiently navigate relevant systems for th</w:t>
      </w:r>
      <w:r w:rsidRPr="00C76BB4">
        <w:t>e required information</w:t>
      </w:r>
    </w:p>
    <w:p w:rsidR="00000000" w:rsidRPr="00C76BB4" w:rsidP="00C76BB4">
      <w:pPr>
        <w:pStyle w:val="ListBullet"/>
      </w:pPr>
      <w:r w:rsidRPr="00C76BB4">
        <w:t>use effective interpersonal skills to develop a plan of action to deal with the enquiry</w:t>
      </w:r>
    </w:p>
    <w:p w:rsidR="00000000" w:rsidRPr="00C76BB4" w:rsidP="00C76BB4">
      <w:pPr>
        <w:pStyle w:val="ListBullet"/>
      </w:pPr>
      <w:r w:rsidRPr="00C76BB4">
        <w:t>develop agreement to resolve the enquiry</w:t>
      </w:r>
    </w:p>
    <w:p w:rsidR="00000000" w:rsidRPr="00C76BB4" w:rsidP="00C76BB4">
      <w:pPr>
        <w:pStyle w:val="ListBullet"/>
      </w:pPr>
      <w:r w:rsidRPr="00C76BB4">
        <w:t>accurately document all dealings for future reference and follow up resolution effectively.</w:t>
      </w:r>
    </w:p>
    <w:p w:rsidR="00000000" w:rsidRPr="00C76BB4" w:rsidP="00C76BB4">
      <w:pPr>
        <w:pStyle w:val="BodyText"/>
      </w:pPr>
    </w:p>
    <w:p w:rsidR="00000000" w:rsidRPr="00C76BB4" w:rsidP="00DC72C5">
      <w:pPr>
        <w:pStyle w:val="BodyText"/>
      </w:pPr>
      <w:r w:rsidRPr="00C76BB4">
        <w:t>Note: If a specific volume or frequency is not stated, then evidence must be provided at least once.</w:t>
      </w:r>
    </w:p>
    <w:p w:rsidR="00000000" w:rsidRPr="00C76BB4" w:rsidP="00C76BB4">
      <w:pPr>
        <w:pStyle w:val="Heading1"/>
      </w:pPr>
      <w:bookmarkStart w:id="3" w:name="O_770438"/>
      <w:bookmarkEnd w:id="3"/>
      <w:r w:rsidRPr="00C76BB4">
        <w:t>Knowledge Evidence</w:t>
      </w:r>
    </w:p>
    <w:p w:rsidR="00000000" w:rsidRPr="00C76BB4" w:rsidP="00DC72C5">
      <w:pPr>
        <w:pStyle w:val="BodyText"/>
      </w:pPr>
      <w:r w:rsidRPr="00C76BB4">
        <w:t>To complete the unit requirements safely and effectively, the individual must:</w:t>
      </w:r>
    </w:p>
    <w:p w:rsidR="00000000" w:rsidRPr="00C76BB4" w:rsidP="00C76BB4">
      <w:pPr>
        <w:pStyle w:val="ListBullet"/>
      </w:pPr>
      <w:r w:rsidRPr="00C76BB4">
        <w:t xml:space="preserve">explain a range of conflict resolution </w:t>
      </w:r>
      <w:r w:rsidRPr="00C76BB4">
        <w:t>approaches</w:t>
      </w:r>
    </w:p>
    <w:p w:rsidR="00000000" w:rsidRPr="00C76BB4" w:rsidP="00C76BB4">
      <w:pPr>
        <w:pStyle w:val="ListBullet"/>
      </w:pPr>
      <w:r w:rsidRPr="00C76BB4">
        <w:t>identify database and spreadsheet concepts</w:t>
      </w:r>
    </w:p>
    <w:p w:rsidR="00000000" w:rsidRPr="00C76BB4" w:rsidP="00C76BB4">
      <w:pPr>
        <w:pStyle w:val="ListBullet"/>
      </w:pPr>
      <w:r w:rsidRPr="00C76BB4">
        <w:t>describe enterprise escalation policies and procedures</w:t>
      </w:r>
    </w:p>
    <w:p w:rsidR="00000000" w:rsidRPr="00C76BB4" w:rsidP="00C76BB4">
      <w:pPr>
        <w:pStyle w:val="ListBullet"/>
      </w:pPr>
      <w:r w:rsidRPr="00C76BB4">
        <w:t>identify enterprise information systems</w:t>
      </w:r>
    </w:p>
    <w:p w:rsidR="00000000" w:rsidRPr="00C76BB4" w:rsidP="00C76BB4">
      <w:pPr>
        <w:pStyle w:val="ListBullet"/>
      </w:pPr>
      <w:r w:rsidRPr="00C76BB4">
        <w:t>identify legislation, codes of practice and other formal agreements that directly impact on resolution proc</w:t>
      </w:r>
      <w:r w:rsidRPr="00C76BB4">
        <w:t>esses</w:t>
      </w:r>
    </w:p>
    <w:p w:rsidR="00000000" w:rsidRPr="00C76BB4" w:rsidP="00C76BB4">
      <w:pPr>
        <w:pStyle w:val="ListBullet"/>
      </w:pPr>
      <w:r w:rsidRPr="00C76BB4">
        <w:t>outline typical issues and challenges that occur when dealing with clients in a telecommunications environment.</w:t>
      </w:r>
    </w:p>
    <w:p w:rsidR="00000000" w:rsidRPr="00C76BB4" w:rsidP="00C76BB4">
      <w:pPr>
        <w:pStyle w:val="AllowPageBreak"/>
      </w:pPr>
    </w:p>
    <w:p w:rsidR="00000000" w:rsidRPr="00C76BB4" w:rsidP="00C76BB4">
      <w:pPr>
        <w:pStyle w:val="Heading1"/>
      </w:pPr>
      <w:bookmarkStart w:id="4" w:name="O_770439"/>
      <w:bookmarkEnd w:id="4"/>
      <w:r w:rsidRPr="00C76BB4">
        <w:t>Assessment Conditions</w:t>
      </w:r>
    </w:p>
    <w:p w:rsidR="00000000" w:rsidRPr="00C76BB4" w:rsidP="00DC72C5">
      <w:pPr>
        <w:pStyle w:val="BodyText"/>
      </w:pPr>
      <w:r w:rsidRPr="00C76BB4">
        <w:t>Gather evidence to demonstrate consistent performance in conditions that are safe and replicate the</w:t>
      </w:r>
      <w:r w:rsidRPr="00C76BB4">
        <w:t xml:space="preserve"> workplace. Noise levels, production flow, interruptions and time variances must be typical of those experienced in the telecommunications – workplace effectiveness field of work and include access to:</w:t>
      </w:r>
    </w:p>
    <w:p w:rsidR="00000000" w:rsidRPr="00C76BB4" w:rsidP="00C76BB4">
      <w:pPr>
        <w:pStyle w:val="ListBullet"/>
      </w:pPr>
      <w:r w:rsidRPr="00C76BB4">
        <w:t>a client contact centre</w:t>
      </w:r>
    </w:p>
    <w:p w:rsidR="00000000" w:rsidRPr="00C76BB4" w:rsidP="00C76BB4">
      <w:pPr>
        <w:pStyle w:val="ListBullet"/>
      </w:pPr>
      <w:r w:rsidRPr="00C76BB4">
        <w:t>current client contact techno</w:t>
      </w:r>
      <w:r w:rsidRPr="00C76BB4">
        <w:t>logies</w:t>
      </w:r>
    </w:p>
    <w:p w:rsidR="00000000" w:rsidRPr="00C76BB4" w:rsidP="00C76BB4">
      <w:pPr>
        <w:pStyle w:val="ListBullet"/>
      </w:pPr>
      <w:r w:rsidRPr="00C76BB4">
        <w:t xml:space="preserve">relevant regulatory and equipment documentation that impacts on work activities. </w:t>
      </w:r>
    </w:p>
    <w:p w:rsidR="00000000" w:rsidRPr="00C76BB4" w:rsidP="00C76BB4">
      <w:pPr>
        <w:pStyle w:val="BodyText"/>
      </w:pPr>
    </w:p>
    <w:p w:rsidR="00000000" w:rsidRPr="00C76BB4" w:rsidP="00DC72C5">
      <w:pPr>
        <w:pStyle w:val="BodyText"/>
      </w:pPr>
      <w:r w:rsidRPr="00C76BB4">
        <w:t>Assessors of this unit must satisfy the requirements for assessors in applicable vocational education and training legislation, frameworks and/or standards.</w:t>
      </w:r>
    </w:p>
    <w:p w:rsidR="00000000" w:rsidRPr="00C76BB4" w:rsidP="00C76BB4">
      <w:pPr>
        <w:pStyle w:val="Heading1"/>
      </w:pPr>
      <w:bookmarkStart w:id="5" w:name="O_770442"/>
      <w:bookmarkEnd w:id="5"/>
      <w:r w:rsidRPr="00C76BB4">
        <w:t>Links</w:t>
      </w:r>
    </w:p>
    <w:p w:rsidR="00000000" w:rsidRPr="00C76BB4" w:rsidP="00DC72C5">
      <w:pPr>
        <w:pStyle w:val="BodyText"/>
      </w:pPr>
      <w:r w:rsidRPr="00C76B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0487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76BB4" w:rsidP="00C76BB4"/>
    <w:sectPr w:rsidSect="00C76B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B4" w:rsidRPr="00DC72C5" w:rsidP="00DC72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2C5" w:rsidP="00C76B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72C5" w:rsidP="00C76B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C72C5" w:rsidP="00C76B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2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BB4" w:rsidRPr="00DC72C5" w:rsidP="00DC72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2C5" w:rsidRPr="002D2AF8" w:rsidP="00C76B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ICTWOR306 Resolve technical enquiries using multiple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C72C5" w:rsidP="00C76B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5074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40B0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B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B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B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B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B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B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B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B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B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B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B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BB4"/>
  </w:style>
  <w:style w:type="character" w:customStyle="1" w:styleId="Heading1Char">
    <w:name w:val="Heading 1 Char"/>
    <w:basedOn w:val="DefaultParagraphFont"/>
    <w:link w:val="Heading1"/>
    <w:rsid w:val="00C76B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6B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B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6B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6BB4"/>
    <w:rPr>
      <w:b/>
      <w:spacing w:val="0"/>
    </w:rPr>
  </w:style>
  <w:style w:type="paragraph" w:customStyle="1" w:styleId="SuperHeading">
    <w:name w:val="SuperHeading"/>
    <w:basedOn w:val="Normal"/>
    <w:rsid w:val="00C76B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6B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6B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B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B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B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B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B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B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B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B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B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B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B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B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B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B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B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6B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6B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6B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B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B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6B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6B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B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B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B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B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B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B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B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B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6BB4"/>
    <w:rPr>
      <w:i/>
    </w:rPr>
  </w:style>
  <w:style w:type="paragraph" w:styleId="Caption">
    <w:name w:val="caption"/>
    <w:basedOn w:val="BodyText"/>
    <w:next w:val="Normal"/>
    <w:qFormat/>
    <w:rsid w:val="00C76B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B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B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BB4"/>
  </w:style>
  <w:style w:type="paragraph" w:styleId="TableofFigures">
    <w:name w:val="table of figures"/>
    <w:basedOn w:val="Normal"/>
    <w:next w:val="Normal"/>
    <w:semiHidden/>
    <w:rsid w:val="00C76B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B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6BB4"/>
    <w:rPr>
      <w:rFonts w:ascii="Wingdings" w:hAnsi="Wingdings"/>
    </w:rPr>
  </w:style>
  <w:style w:type="paragraph" w:customStyle="1" w:styleId="TableHeading">
    <w:name w:val="Table Heading"/>
    <w:basedOn w:val="HeadingBase"/>
    <w:rsid w:val="00C76B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6BB4"/>
    <w:rPr>
      <w:color w:val="0033CC"/>
      <w:u w:val="none"/>
    </w:rPr>
  </w:style>
  <w:style w:type="paragraph" w:customStyle="1" w:styleId="BodyTextRight">
    <w:name w:val="Body Text Right"/>
    <w:basedOn w:val="BodyText"/>
    <w:rsid w:val="00C76B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B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B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B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B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B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BB4"/>
    <w:rPr>
      <w:sz w:val="32"/>
    </w:rPr>
  </w:style>
  <w:style w:type="paragraph" w:customStyle="1" w:styleId="HeadingProcedure">
    <w:name w:val="Heading Procedure"/>
    <w:basedOn w:val="HeadingBase"/>
    <w:next w:val="Normal"/>
    <w:rsid w:val="00C76B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BB4"/>
    <w:pPr>
      <w:spacing w:before="60" w:after="60"/>
    </w:pPr>
  </w:style>
  <w:style w:type="paragraph" w:styleId="ListContinue">
    <w:name w:val="List Continue"/>
    <w:basedOn w:val="List"/>
    <w:rsid w:val="00C76BB4"/>
    <w:pPr>
      <w:ind w:firstLine="0"/>
    </w:pPr>
  </w:style>
  <w:style w:type="paragraph" w:customStyle="1" w:styleId="ListNote">
    <w:name w:val="List Note"/>
    <w:basedOn w:val="List"/>
    <w:rsid w:val="00C76B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B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B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BB4"/>
    <w:rPr>
      <w:rFonts w:ascii="Courier New" w:hAnsi="Courier New"/>
    </w:rPr>
  </w:style>
  <w:style w:type="paragraph" w:customStyle="1" w:styleId="NoteBullet">
    <w:name w:val="Note Bullet"/>
    <w:basedOn w:val="Note"/>
    <w:rsid w:val="00C76B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B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6B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6B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B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6B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B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BB4"/>
    <w:rPr>
      <w:b/>
      <w:smallCaps/>
    </w:rPr>
  </w:style>
  <w:style w:type="paragraph" w:customStyle="1" w:styleId="TableListNumber">
    <w:name w:val="Table List Number"/>
    <w:basedOn w:val="ListNumber"/>
    <w:rsid w:val="00C76B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B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BB4"/>
    <w:pPr>
      <w:numPr>
        <w:numId w:val="8"/>
      </w:numPr>
    </w:pPr>
  </w:style>
  <w:style w:type="paragraph" w:customStyle="1" w:styleId="ListAlpha2">
    <w:name w:val="List Alpha 2"/>
    <w:basedOn w:val="List2"/>
    <w:rsid w:val="00C76BB4"/>
    <w:pPr>
      <w:numPr>
        <w:numId w:val="7"/>
      </w:numPr>
    </w:pPr>
  </w:style>
  <w:style w:type="paragraph" w:styleId="List2">
    <w:name w:val="List 2"/>
    <w:basedOn w:val="BodyText"/>
    <w:rsid w:val="00C76B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B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B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B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6B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6B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6BB4"/>
    <w:pPr>
      <w:numPr>
        <w:numId w:val="3"/>
      </w:numPr>
    </w:pPr>
  </w:style>
  <w:style w:type="paragraph" w:styleId="ListContinue2">
    <w:name w:val="List Continue 2"/>
    <w:basedOn w:val="List2"/>
    <w:rsid w:val="00C76BB4"/>
    <w:pPr>
      <w:ind w:firstLine="0"/>
    </w:pPr>
  </w:style>
  <w:style w:type="paragraph" w:styleId="ListContinue3">
    <w:name w:val="List Continue 3"/>
    <w:basedOn w:val="List3"/>
    <w:rsid w:val="00C76BB4"/>
    <w:pPr>
      <w:ind w:left="1021" w:firstLine="0"/>
    </w:pPr>
  </w:style>
  <w:style w:type="paragraph" w:styleId="ListContinue4">
    <w:name w:val="List Continue 4"/>
    <w:basedOn w:val="List4"/>
    <w:rsid w:val="00C76BB4"/>
    <w:pPr>
      <w:ind w:firstLine="0"/>
    </w:pPr>
  </w:style>
  <w:style w:type="paragraph" w:styleId="ListContinue5">
    <w:name w:val="List Continue 5"/>
    <w:basedOn w:val="List5"/>
    <w:rsid w:val="00C76BB4"/>
    <w:pPr>
      <w:ind w:firstLine="0"/>
    </w:pPr>
  </w:style>
  <w:style w:type="paragraph" w:styleId="ListNumber3">
    <w:name w:val="List Number 3"/>
    <w:basedOn w:val="List3"/>
    <w:rsid w:val="00C76BB4"/>
    <w:pPr>
      <w:numPr>
        <w:numId w:val="4"/>
      </w:numPr>
    </w:pPr>
  </w:style>
  <w:style w:type="paragraph" w:styleId="ListNumber4">
    <w:name w:val="List Number 4"/>
    <w:basedOn w:val="List4"/>
    <w:rsid w:val="00C76BB4"/>
    <w:pPr>
      <w:numPr>
        <w:numId w:val="5"/>
      </w:numPr>
    </w:pPr>
  </w:style>
  <w:style w:type="paragraph" w:styleId="ListNumber5">
    <w:name w:val="List Number 5"/>
    <w:basedOn w:val="List5"/>
    <w:rsid w:val="00C76BB4"/>
    <w:pPr>
      <w:numPr>
        <w:numId w:val="6"/>
      </w:numPr>
    </w:pPr>
  </w:style>
  <w:style w:type="paragraph" w:styleId="BlockText">
    <w:name w:val="Block Text"/>
    <w:basedOn w:val="Normal"/>
    <w:rsid w:val="00C76B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B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BB4"/>
    <w:rPr>
      <w:sz w:val="16"/>
      <w:vertAlign w:val="superscript"/>
    </w:rPr>
  </w:style>
  <w:style w:type="character" w:customStyle="1" w:styleId="Symbols">
    <w:name w:val="Symbols"/>
    <w:basedOn w:val="DefaultParagraphFont"/>
    <w:rsid w:val="00C76BB4"/>
    <w:rPr>
      <w:rFonts w:ascii="Symbol" w:hAnsi="Symbol"/>
    </w:rPr>
  </w:style>
  <w:style w:type="character" w:customStyle="1" w:styleId="MenuOptions">
    <w:name w:val="Menu Options"/>
    <w:basedOn w:val="DefaultParagraphFont"/>
    <w:rsid w:val="00C76B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BB4"/>
    <w:rPr>
      <w:b/>
    </w:rPr>
  </w:style>
  <w:style w:type="character" w:customStyle="1" w:styleId="Underlined">
    <w:name w:val="Underlined"/>
    <w:basedOn w:val="DefaultParagraphFont"/>
    <w:rsid w:val="00C76BB4"/>
    <w:rPr>
      <w:u w:val="single"/>
    </w:rPr>
  </w:style>
  <w:style w:type="paragraph" w:customStyle="1" w:styleId="TableBodyTextRight">
    <w:name w:val="Table Body Text Right"/>
    <w:basedOn w:val="TableBodyText"/>
    <w:rsid w:val="00C76B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BB4"/>
    <w:rPr>
      <w:sz w:val="18"/>
    </w:rPr>
  </w:style>
  <w:style w:type="paragraph" w:customStyle="1" w:styleId="BodySmallRight">
    <w:name w:val="Body Small Right"/>
    <w:basedOn w:val="BodyTextRight"/>
    <w:rsid w:val="00C76BB4"/>
    <w:rPr>
      <w:sz w:val="18"/>
      <w:szCs w:val="18"/>
    </w:rPr>
  </w:style>
  <w:style w:type="paragraph" w:customStyle="1" w:styleId="MarginEdition">
    <w:name w:val="Margin Edition"/>
    <w:basedOn w:val="MarginNote"/>
    <w:rsid w:val="00C76B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BB4"/>
    <w:rPr>
      <w:sz w:val="2"/>
      <w:szCs w:val="2"/>
    </w:rPr>
  </w:style>
  <w:style w:type="character" w:customStyle="1" w:styleId="Small">
    <w:name w:val="Small"/>
    <w:basedOn w:val="DefaultParagraphFont"/>
    <w:rsid w:val="00C76BB4"/>
    <w:rPr>
      <w:sz w:val="16"/>
    </w:rPr>
  </w:style>
  <w:style w:type="paragraph" w:customStyle="1" w:styleId="WideTable">
    <w:name w:val="Wide Table"/>
    <w:basedOn w:val="Normal"/>
    <w:rsid w:val="00C76B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BB4"/>
  </w:style>
  <w:style w:type="paragraph" w:styleId="Quote">
    <w:name w:val="Quote"/>
    <w:basedOn w:val="Heading1"/>
    <w:link w:val="QuoteChar"/>
    <w:qFormat/>
    <w:rsid w:val="00C76B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B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BB4"/>
    <w:pPr>
      <w:pageBreakBefore/>
    </w:pPr>
  </w:style>
  <w:style w:type="paragraph" w:customStyle="1" w:styleId="Border">
    <w:name w:val="Border"/>
    <w:basedOn w:val="Normal"/>
    <w:qFormat/>
    <w:rsid w:val="00C76B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B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B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B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B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B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B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B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B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BB4"/>
    <w:rPr>
      <w:u w:val="single"/>
    </w:rPr>
  </w:style>
  <w:style w:type="character" w:customStyle="1" w:styleId="BoldandItalics">
    <w:name w:val="Bold and Italics"/>
    <w:qFormat/>
    <w:rsid w:val="00C76BB4"/>
    <w:rPr>
      <w:b/>
      <w:i/>
      <w:u w:val="none"/>
    </w:rPr>
  </w:style>
  <w:style w:type="paragraph" w:styleId="BalloonText">
    <w:name w:val="Balloon Text"/>
    <w:basedOn w:val="Normal"/>
    <w:link w:val="BalloonTextChar"/>
    <w:rsid w:val="00C76B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B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B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B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B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B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BB4"/>
    <w:pPr>
      <w:spacing w:before="0" w:after="0"/>
    </w:pPr>
  </w:style>
  <w:style w:type="paragraph" w:customStyle="1" w:styleId="BodyTextBold">
    <w:name w:val="Body Text Bold"/>
    <w:basedOn w:val="BodyText"/>
    <w:qFormat/>
    <w:rsid w:val="00C76BB4"/>
    <w:rPr>
      <w:b/>
    </w:rPr>
  </w:style>
  <w:style w:type="character" w:styleId="Hyperlink">
    <w:name w:val="Hyperlink"/>
    <w:basedOn w:val="DefaultParagraphFont"/>
    <w:uiPriority w:val="99"/>
    <w:unhideWhenUsed/>
    <w:rsid w:val="00DC72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2012</Characters>
  <Application>Microsoft Office Word</Application>
  <DocSecurity>0</DocSecurity>
  <Lines>57</Lines>
  <Paragraphs>37</Paragraphs>
  <ScaleCrop>false</ScaleCrop>
  <Company>Author-it Software Corporation Ltd.</Company>
  <LinksUpToDate>false</LinksUpToDate>
  <CharactersWithSpaces>2268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ICTWOR306 Resolve technical enquiries using multiple information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