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2121" w:rsidP="00D821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ICTWOR305 Supervise worksite activities</w:t>
      </w:r>
      <w:r>
        <w:fldChar w:fldCharType="end"/>
      </w:r>
    </w:p>
    <w:p w:rsidR="00D82121" w:rsidP="00D82121">
      <w:pPr>
        <w:pStyle w:val="Version"/>
        <w:sectPr w:rsidSect="001256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5612" w:rsidP="00125612">
      <w:pPr>
        <w:pStyle w:val="SuperHeading"/>
      </w:pPr>
      <w:r w:rsidRPr="00125612">
        <w:t>ICTWOR305 Supervise worksite activities</w:t>
      </w:r>
    </w:p>
    <w:p w:rsidR="00000000" w:rsidRPr="00125612" w:rsidP="00125612">
      <w:pPr>
        <w:pStyle w:val="Heading1"/>
      </w:pPr>
      <w:bookmarkStart w:id="1" w:name="O_770407"/>
      <w:bookmarkEnd w:id="1"/>
      <w:r w:rsidRPr="001256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215"/>
      </w:tblGrid>
      <w:tr w:rsidTr="00125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12" w:rsidP="00125612">
            <w:pPr>
              <w:pStyle w:val="BodyText"/>
            </w:pPr>
            <w:r w:rsidRPr="00125612">
              <w:rPr>
                <w:rStyle w:val="SpecialBold"/>
              </w:rPr>
              <w:t>Release</w:t>
            </w:r>
          </w:p>
        </w:tc>
        <w:tc>
          <w:tcPr>
            <w:tcW w:w="62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2">
            <w:pPr>
              <w:pStyle w:val="BodyText"/>
              <w:rPr>
                <w:lang w:val="en-NZ"/>
              </w:rPr>
            </w:pPr>
            <w:r w:rsidRPr="00125612">
              <w:rPr>
                <w:rStyle w:val="SpecialBold"/>
              </w:rPr>
              <w:t>Comments</w:t>
            </w:r>
          </w:p>
        </w:tc>
      </w:tr>
      <w:tr w:rsidTr="00125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2">
            <w:pPr>
              <w:pStyle w:val="BodyText"/>
              <w:rPr>
                <w:lang w:val="en-NZ"/>
              </w:rPr>
            </w:pPr>
            <w:r w:rsidRPr="00125612">
              <w:t>Release 1</w:t>
            </w:r>
          </w:p>
        </w:tc>
        <w:tc>
          <w:tcPr>
            <w:tcW w:w="6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12" w:rsidP="00125612">
            <w:pPr>
              <w:pStyle w:val="BodyText"/>
            </w:pPr>
            <w:r w:rsidRPr="00125612">
              <w:t>This version first released with ICT Information and Communications Technology Training Package Version 2.0.</w:t>
            </w:r>
          </w:p>
        </w:tc>
      </w:tr>
    </w:tbl>
    <w:p w:rsidR="00000000" w:rsidRPr="00125612" w:rsidP="00125612">
      <w:pPr>
        <w:pStyle w:val="BodyText"/>
      </w:pPr>
    </w:p>
    <w:p w:rsidR="00000000" w:rsidRPr="00125612" w:rsidP="00125612">
      <w:pPr>
        <w:pStyle w:val="AllowPageBreak"/>
      </w:pPr>
    </w:p>
    <w:p w:rsidR="00000000" w:rsidRPr="00125612" w:rsidP="00125612">
      <w:pPr>
        <w:pStyle w:val="Heading1"/>
      </w:pPr>
      <w:bookmarkStart w:id="2" w:name="O_770408"/>
      <w:bookmarkEnd w:id="2"/>
      <w:r w:rsidRPr="00125612">
        <w:t>Application</w:t>
      </w:r>
    </w:p>
    <w:p w:rsidR="00000000" w:rsidRPr="00125612" w:rsidP="00D82121">
      <w:pPr>
        <w:pStyle w:val="BodyText"/>
      </w:pPr>
      <w:r w:rsidRPr="00125612">
        <w:t xml:space="preserve">This unit describes the skills and knowledge required to supervise </w:t>
      </w:r>
      <w:r w:rsidRPr="00125612">
        <w:t>small-scale projects with a limited range of technical skills.</w:t>
      </w:r>
    </w:p>
    <w:p w:rsidR="00000000" w:rsidRPr="00125612" w:rsidP="00D82121">
      <w:pPr>
        <w:pStyle w:val="BodyText"/>
      </w:pPr>
      <w:r w:rsidRPr="00125612">
        <w:t>It applies to individuals who may be involved in assessing installation requirements, planning and performing installatio</w:t>
      </w:r>
      <w:r w:rsidRPr="00125612">
        <w:t>ns, testing installed equipment and fault finding. It involves a degree of autonomy and may include limited supervision of others.</w:t>
      </w:r>
    </w:p>
    <w:p w:rsidR="00000000" w:rsidRPr="00125612" w:rsidP="00D82121">
      <w:pPr>
        <w:pStyle w:val="BodyText"/>
      </w:pPr>
      <w:r w:rsidRPr="00125612">
        <w:t xml:space="preserve">No licensing, legislative or certification requirements apply to this unit at the time of publication. </w:t>
      </w:r>
    </w:p>
    <w:p w:rsidR="00000000" w:rsidRPr="00125612" w:rsidP="00125612">
      <w:pPr>
        <w:pStyle w:val="Heading1"/>
      </w:pPr>
      <w:bookmarkStart w:id="3" w:name="O_770411"/>
      <w:bookmarkEnd w:id="3"/>
      <w:r w:rsidRPr="00125612">
        <w:t>Uni</w:t>
      </w:r>
      <w:r w:rsidRPr="00125612">
        <w:t>t Sector</w:t>
      </w:r>
    </w:p>
    <w:p w:rsidR="00000000" w:rsidRPr="00125612" w:rsidP="00D82121">
      <w:pPr>
        <w:pStyle w:val="BodyText"/>
      </w:pPr>
      <w:r w:rsidRPr="00125612">
        <w:t>Telecommunications – workplace effectiveness</w:t>
      </w:r>
    </w:p>
    <w:p w:rsidR="00000000" w:rsidRPr="00125612" w:rsidP="00125612">
      <w:pPr>
        <w:pStyle w:val="Heading1"/>
      </w:pPr>
      <w:bookmarkStart w:id="4" w:name="O_770412"/>
      <w:bookmarkEnd w:id="4"/>
      <w:r w:rsidRPr="0012561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6"/>
        <w:gridCol w:w="7042"/>
      </w:tblGrid>
      <w:tr w:rsidTr="00125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12" w:rsidP="00125612">
            <w:pPr>
              <w:pStyle w:val="BodyText"/>
            </w:pPr>
            <w:r w:rsidRPr="00125612">
              <w:rPr>
                <w:rStyle w:val="SpecialBold"/>
              </w:rPr>
              <w:t>Elements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2">
            <w:pPr>
              <w:pStyle w:val="BodyText"/>
              <w:rPr>
                <w:lang w:val="en-NZ"/>
              </w:rPr>
            </w:pPr>
            <w:r w:rsidRPr="00125612">
              <w:rPr>
                <w:rStyle w:val="SpecialBold"/>
              </w:rPr>
              <w:t>Performance Criteria</w:t>
            </w:r>
          </w:p>
        </w:tc>
      </w:tr>
      <w:tr w:rsidTr="00125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12" w:rsidP="00125612">
            <w:pPr>
              <w:pStyle w:val="BodyText"/>
            </w:pPr>
            <w:r w:rsidRPr="00125612">
              <w:rPr>
                <w:rStyle w:val="Emphasis"/>
              </w:rPr>
              <w:t>Elements describe the essential outcomes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2">
            <w:pPr>
              <w:pStyle w:val="BodyText"/>
              <w:rPr>
                <w:lang w:val="en-NZ"/>
              </w:rPr>
            </w:pPr>
            <w:r w:rsidRPr="00125612">
              <w:rPr>
                <w:rStyle w:val="Emphasis"/>
              </w:rPr>
              <w:t>Performance criteria describe the performance needed to demonstrate achievement</w:t>
            </w:r>
            <w:r w:rsidRPr="00125612">
              <w:rPr>
                <w:rStyle w:val="Emphasis"/>
              </w:rPr>
              <w:t xml:space="preserve"> of the element. </w:t>
            </w:r>
          </w:p>
        </w:tc>
      </w:tr>
      <w:tr w:rsidTr="00125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2">
            <w:pPr>
              <w:pStyle w:val="BodyText"/>
              <w:rPr>
                <w:lang w:val="en-NZ"/>
              </w:rPr>
            </w:pPr>
            <w:r w:rsidRPr="00125612">
              <w:t>1. Prepare for worksite activities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12" w:rsidP="00125612">
            <w:pPr>
              <w:pStyle w:val="BodyText"/>
            </w:pPr>
            <w:r w:rsidRPr="00125612">
              <w:t xml:space="preserve">1.1 Clarify requirements of job with client and project personnel, and arrange access to site </w:t>
            </w:r>
          </w:p>
          <w:p w:rsidR="00000000" w:rsidRPr="00125612" w:rsidP="00125612">
            <w:pPr>
              <w:pStyle w:val="BodyText"/>
            </w:pPr>
            <w:r w:rsidRPr="00125612">
              <w:t xml:space="preserve">1.2 Confirm resource requirements and allocate time and schedule activities with project manager following </w:t>
            </w:r>
            <w:r w:rsidRPr="00125612">
              <w:t xml:space="preserve">relevant legislation, codes, regulations and standards, site specific safety requirements and enterprise procedures </w:t>
            </w:r>
          </w:p>
          <w:p w:rsidR="00000000" w:rsidRPr="00125612" w:rsidP="00125612">
            <w:pPr>
              <w:pStyle w:val="BodyText"/>
            </w:pPr>
            <w:r w:rsidRPr="00125612">
              <w:t xml:space="preserve">1.3 Document or articulate worksite activities plan and verify with project manager </w:t>
            </w:r>
          </w:p>
          <w:p w:rsidR="00000000" w:rsidRPr="00125612" w:rsidP="00125612">
            <w:pPr>
              <w:pStyle w:val="BodyText"/>
            </w:pPr>
            <w:r w:rsidRPr="00125612">
              <w:t>1.4 Source materials and equipment and place orders ac</w:t>
            </w:r>
            <w:r w:rsidRPr="00125612">
              <w:t>cording to enterprise policy</w:t>
            </w:r>
          </w:p>
          <w:p w:rsidR="00000000" w:rsidRPr="00125612" w:rsidP="00125612">
            <w:pPr>
              <w:pStyle w:val="BodyText"/>
            </w:pPr>
            <w:r w:rsidRPr="00125612">
              <w:t>1.5 Confirm external agency licences and approvals</w:t>
            </w:r>
          </w:p>
          <w:p w:rsidR="00000000" w:rsidRPr="00125612" w:rsidP="00125612">
            <w:pPr>
              <w:pStyle w:val="BodyText"/>
            </w:pPr>
            <w:r w:rsidRPr="00125612">
              <w:t xml:space="preserve">1.6 Notify affected parties of works to be undertaken </w:t>
            </w:r>
          </w:p>
          <w:p w:rsidR="00000000" w:rsidP="00125612">
            <w:pPr>
              <w:pStyle w:val="BodyText"/>
              <w:rPr>
                <w:lang w:val="en-NZ"/>
              </w:rPr>
            </w:pPr>
            <w:r w:rsidRPr="00125612">
              <w:t>1.7 Inform staff of their responsibilities on site</w:t>
            </w:r>
          </w:p>
        </w:tc>
      </w:tr>
      <w:tr w:rsidTr="00125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2">
            <w:pPr>
              <w:pStyle w:val="BodyText"/>
              <w:rPr>
                <w:lang w:val="en-NZ"/>
              </w:rPr>
            </w:pPr>
            <w:r w:rsidRPr="00125612">
              <w:t>2. Supervise and monitor worksite activities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12" w:rsidP="00125612">
            <w:pPr>
              <w:pStyle w:val="BodyText"/>
            </w:pPr>
            <w:r w:rsidRPr="00125612">
              <w:t xml:space="preserve">2.1 Direct and supervise staff in work activities, following plan </w:t>
            </w:r>
          </w:p>
          <w:p w:rsidR="00000000" w:rsidRPr="00125612" w:rsidP="00125612">
            <w:pPr>
              <w:pStyle w:val="BodyText"/>
            </w:pPr>
            <w:r w:rsidRPr="00125612">
              <w:t xml:space="preserve">2.2 Account for staff, activities and resource usage </w:t>
            </w:r>
          </w:p>
          <w:p w:rsidR="00000000" w:rsidP="00125612">
            <w:pPr>
              <w:pStyle w:val="BodyText"/>
              <w:rPr>
                <w:lang w:val="en-NZ"/>
              </w:rPr>
            </w:pPr>
            <w:r w:rsidRPr="00125612">
              <w:t>2.3 Recognise contingency situations and take corrective actions in consultation with project manager</w:t>
            </w:r>
          </w:p>
        </w:tc>
      </w:tr>
      <w:tr w:rsidTr="00125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2">
            <w:pPr>
              <w:pStyle w:val="BodyText"/>
              <w:rPr>
                <w:lang w:val="en-NZ"/>
              </w:rPr>
            </w:pPr>
            <w:r w:rsidRPr="00125612">
              <w:t>3. Perform administrative tasks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12" w:rsidP="00125612">
            <w:pPr>
              <w:pStyle w:val="BodyText"/>
            </w:pPr>
            <w:r w:rsidRPr="00125612">
              <w:t xml:space="preserve">3.1 Undertake administrative tasks </w:t>
            </w:r>
          </w:p>
          <w:p w:rsidR="00000000" w:rsidRPr="00125612" w:rsidP="00125612">
            <w:pPr>
              <w:pStyle w:val="BodyText"/>
            </w:pPr>
            <w:r w:rsidRPr="00125612">
              <w:t>3.2 Prepare simple report and present to project manager</w:t>
            </w:r>
          </w:p>
        </w:tc>
      </w:tr>
    </w:tbl>
    <w:p w:rsidR="00000000" w:rsidRPr="00125612" w:rsidP="00125612">
      <w:pPr>
        <w:pStyle w:val="BodyText"/>
      </w:pPr>
    </w:p>
    <w:p w:rsidR="00000000" w:rsidRPr="00125612" w:rsidP="00125612">
      <w:pPr>
        <w:pStyle w:val="AllowPageBreak"/>
      </w:pPr>
    </w:p>
    <w:p w:rsidR="00000000" w:rsidRPr="00125612" w:rsidP="00125612">
      <w:pPr>
        <w:pStyle w:val="Heading1"/>
      </w:pPr>
      <w:bookmarkStart w:id="5" w:name="O_770413"/>
      <w:bookmarkEnd w:id="5"/>
      <w:r w:rsidRPr="00125612">
        <w:t>Foundation Skills</w:t>
      </w:r>
    </w:p>
    <w:p w:rsidR="00000000" w:rsidRPr="00D82121" w:rsidP="00D82121">
      <w:pPr>
        <w:pStyle w:val="BodyText"/>
        <w:rPr>
          <w:i/>
        </w:rPr>
      </w:pPr>
      <w:r w:rsidRPr="00D82121">
        <w:rPr>
          <w:rStyle w:val="Emphasis"/>
        </w:rPr>
        <w:t>This section describes language, literacy, numeracy and employment skills incorporated in the performance criteria that are re</w:t>
      </w:r>
      <w:r w:rsidRPr="00D82121">
        <w:rPr>
          <w:rStyle w:val="Emphasis"/>
        </w:rPr>
        <w:t>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66"/>
        <w:gridCol w:w="1660"/>
        <w:gridCol w:w="5282"/>
      </w:tblGrid>
      <w:tr w:rsidTr="00125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12" w:rsidP="00125612">
            <w:pPr>
              <w:pStyle w:val="BodyText"/>
            </w:pPr>
            <w:r w:rsidRPr="00125612">
              <w:rPr>
                <w:rStyle w:val="SpecialBold"/>
              </w:rPr>
              <w:t xml:space="preserve">Skill </w:t>
            </w:r>
            <w:r w:rsidRPr="00125612">
              <w:rPr>
                <w:rStyle w:val="SpecialBold"/>
              </w:rPr>
              <w:tab/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12" w:rsidP="00125612">
            <w:pPr>
              <w:pStyle w:val="BodyText"/>
            </w:pPr>
            <w:r w:rsidRPr="00125612">
              <w:rPr>
                <w:rStyle w:val="SpecialBold"/>
              </w:rPr>
              <w:t>Performance Criteria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2">
            <w:pPr>
              <w:pStyle w:val="BodyText"/>
              <w:rPr>
                <w:lang w:val="en-NZ"/>
              </w:rPr>
            </w:pPr>
            <w:r w:rsidRPr="00125612">
              <w:rPr>
                <w:rStyle w:val="SpecialBold"/>
              </w:rPr>
              <w:t>Description</w:t>
            </w:r>
          </w:p>
        </w:tc>
      </w:tr>
      <w:tr w:rsidTr="00125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12" w:rsidP="00125612">
            <w:pPr>
              <w:pStyle w:val="BodyText"/>
            </w:pPr>
          </w:p>
          <w:p w:rsidR="00000000" w:rsidP="00125612">
            <w:pPr>
              <w:pStyle w:val="BodyText"/>
              <w:rPr>
                <w:lang w:val="en-NZ"/>
              </w:rPr>
            </w:pPr>
            <w:r w:rsidRPr="00125612">
              <w:t>Reading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2">
            <w:pPr>
              <w:pStyle w:val="BodyText"/>
              <w:rPr>
                <w:lang w:val="en-NZ"/>
              </w:rPr>
            </w:pPr>
            <w:r w:rsidRPr="00125612">
              <w:t>1.2, 1.4, 1.5, 3.1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2">
            <w:pPr>
              <w:pStyle w:val="ListBullet"/>
              <w:rPr>
                <w:lang w:val="en-NZ"/>
              </w:rPr>
            </w:pPr>
            <w:r w:rsidRPr="00125612">
              <w:t>Recognises and interprets text to determine key information and specific requirements and responsibilities</w:t>
            </w:r>
          </w:p>
        </w:tc>
      </w:tr>
      <w:tr w:rsidTr="00125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2">
            <w:pPr>
              <w:pStyle w:val="BodyText"/>
              <w:rPr>
                <w:lang w:val="en-NZ"/>
              </w:rPr>
            </w:pPr>
            <w:r w:rsidRPr="00125612">
              <w:t>Writing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2">
            <w:pPr>
              <w:pStyle w:val="BodyText"/>
              <w:rPr>
                <w:lang w:val="en-NZ"/>
              </w:rPr>
            </w:pPr>
            <w:r w:rsidRPr="00125612">
              <w:t>1.1-1.3, 1.5-1.7, 2.1, 2.3, 3.1, 3.2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2">
            <w:pPr>
              <w:pStyle w:val="ListBullet"/>
              <w:rPr>
                <w:lang w:val="en-NZ"/>
              </w:rPr>
            </w:pPr>
            <w:r w:rsidRPr="00125612">
              <w:t>Develops material for a specific audience using clear and detailed language</w:t>
            </w:r>
          </w:p>
        </w:tc>
      </w:tr>
      <w:tr w:rsidTr="00125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2">
            <w:pPr>
              <w:pStyle w:val="BodyText"/>
              <w:rPr>
                <w:lang w:val="en-NZ"/>
              </w:rPr>
            </w:pPr>
            <w:r w:rsidRPr="00125612">
              <w:t>Oral Communication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2">
            <w:pPr>
              <w:pStyle w:val="BodyText"/>
              <w:rPr>
                <w:lang w:val="en-NZ"/>
              </w:rPr>
            </w:pPr>
            <w:r w:rsidRPr="00125612">
              <w:t>1.1-1.3, 1.5-1.7, 2.1, 2.3, 3.2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2">
            <w:pPr>
              <w:pStyle w:val="ListBullet"/>
              <w:rPr>
                <w:lang w:val="en-NZ"/>
              </w:rPr>
            </w:pPr>
            <w:r w:rsidRPr="00125612">
              <w:t xml:space="preserve">Participates in a verbal exchange of ideas and elicits the views and opinions of others </w:t>
            </w:r>
            <w:r w:rsidRPr="00125612">
              <w:t>by listening and questioning</w:t>
            </w:r>
          </w:p>
        </w:tc>
      </w:tr>
      <w:tr w:rsidTr="00125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2">
            <w:pPr>
              <w:pStyle w:val="BodyText"/>
              <w:rPr>
                <w:lang w:val="en-NZ"/>
              </w:rPr>
            </w:pPr>
            <w:r w:rsidRPr="00125612">
              <w:t>Numeracy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2">
            <w:pPr>
              <w:pStyle w:val="BodyText"/>
              <w:rPr>
                <w:lang w:val="en-NZ"/>
              </w:rPr>
            </w:pPr>
            <w:r w:rsidRPr="00125612">
              <w:t>1.2, 2.2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2">
            <w:pPr>
              <w:pStyle w:val="ListBullet"/>
              <w:rPr>
                <w:lang w:val="en-NZ"/>
              </w:rPr>
            </w:pPr>
            <w:r w:rsidRPr="00125612">
              <w:t>Uses mathematical skills to estimate materials and evaluate and predict resource requirements</w:t>
            </w:r>
          </w:p>
        </w:tc>
      </w:tr>
      <w:tr w:rsidTr="00125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2">
            <w:pPr>
              <w:pStyle w:val="BodyText"/>
              <w:rPr>
                <w:lang w:val="en-NZ"/>
              </w:rPr>
            </w:pPr>
            <w:r w:rsidRPr="00125612">
              <w:t xml:space="preserve">Navigate the world of work 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2">
            <w:pPr>
              <w:pStyle w:val="BodyText"/>
              <w:rPr>
                <w:lang w:val="en-NZ"/>
              </w:rPr>
            </w:pPr>
            <w:r w:rsidRPr="00125612">
              <w:t>1.2-1.5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12" w:rsidP="00125612">
            <w:pPr>
              <w:pStyle w:val="ListBullet"/>
            </w:pPr>
            <w:r w:rsidRPr="00125612">
              <w:t>Appreciates the implications of legal and regulatory responsibilities relat</w:t>
            </w:r>
            <w:r w:rsidRPr="00125612">
              <w:t xml:space="preserve">ed to own work, and recognises some general legal principles applicable across work contexts </w:t>
            </w:r>
          </w:p>
          <w:p w:rsidR="00000000" w:rsidP="00125612">
            <w:pPr>
              <w:pStyle w:val="ListBullet"/>
              <w:rPr>
                <w:lang w:val="en-NZ"/>
              </w:rPr>
            </w:pPr>
            <w:r w:rsidRPr="00125612">
              <w:t xml:space="preserve">Recognises and follows explicit and implicit </w:t>
            </w:r>
            <w:r w:rsidRPr="00125612">
              <w:t xml:space="preserve">enterprise policies and protocols, and meets expectations associated with own role </w:t>
            </w:r>
          </w:p>
        </w:tc>
      </w:tr>
      <w:tr w:rsidTr="00125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91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12" w:rsidP="00125612">
            <w:pPr>
              <w:pStyle w:val="BodyText"/>
            </w:pPr>
            <w:r w:rsidRPr="00125612">
              <w:t xml:space="preserve">Interact with others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12" w:rsidP="00125612">
            <w:pPr>
              <w:pStyle w:val="BodyText"/>
            </w:pPr>
            <w:r w:rsidRPr="00125612">
              <w:t>1.1-1.7, 2.1-2.3</w:t>
            </w:r>
          </w:p>
          <w:p w:rsidR="00000000" w:rsidP="00125612">
            <w:pPr>
              <w:pStyle w:val="BodyText"/>
              <w:rPr>
                <w:lang w:val="en-NZ"/>
              </w:rPr>
            </w:pP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12" w:rsidP="00125612">
            <w:pPr>
              <w:pStyle w:val="ListBullet"/>
            </w:pPr>
            <w:r w:rsidRPr="00125612">
              <w:t xml:space="preserve">Understands what to communicate, with whom and how when preparing, monitoring and supervising worksite activities </w:t>
            </w:r>
          </w:p>
          <w:p w:rsidR="00000000" w:rsidRPr="00125612" w:rsidP="00125612">
            <w:pPr>
              <w:pStyle w:val="ListBullet"/>
            </w:pPr>
            <w:r w:rsidRPr="00125612">
              <w:t>Collaborates with others to achieve joint outcomes, playing an active role in facilitating effective group interaction, in</w:t>
            </w:r>
            <w:r w:rsidRPr="00125612">
              <w:t>fluencing direction and taking a leadership role when supervising and monitoring activities</w:t>
            </w:r>
          </w:p>
          <w:p w:rsidR="00000000" w:rsidRPr="00125612" w:rsidP="00125612">
            <w:pPr>
              <w:pStyle w:val="ListBullet"/>
            </w:pPr>
            <w:r w:rsidRPr="00125612">
              <w:t>Uses a combination of formal, logical planning processes and an increasingly intuitive understanding of context to identify relevant information and risks, and iden</w:t>
            </w:r>
            <w:r w:rsidRPr="00125612">
              <w:t>tify and evaluate alternative strategies and resources when preparing, supervising and monitoring worksite activities</w:t>
            </w:r>
          </w:p>
          <w:p w:rsidR="00000000" w:rsidRPr="00125612" w:rsidP="00125612">
            <w:pPr>
              <w:pStyle w:val="ListBullet"/>
            </w:pPr>
            <w:r w:rsidRPr="00125612">
              <w:t>Recognises and takes responsibility for addressing predictable and less predictable problems in familiar work contexts</w:t>
            </w:r>
          </w:p>
        </w:tc>
      </w:tr>
    </w:tbl>
    <w:p w:rsidR="00000000" w:rsidRPr="00125612" w:rsidP="00125612">
      <w:pPr>
        <w:pStyle w:val="BodyText"/>
      </w:pPr>
    </w:p>
    <w:p w:rsidR="00000000" w:rsidRPr="00125612" w:rsidP="00125612">
      <w:pPr>
        <w:pStyle w:val="AllowPageBreak"/>
      </w:pPr>
    </w:p>
    <w:p w:rsidR="00000000" w:rsidRPr="00125612" w:rsidP="00125612">
      <w:pPr>
        <w:pStyle w:val="Heading1"/>
      </w:pPr>
      <w:bookmarkStart w:id="6" w:name="O_770415"/>
      <w:bookmarkEnd w:id="6"/>
      <w:r w:rsidRPr="0012561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18"/>
        <w:gridCol w:w="1783"/>
        <w:gridCol w:w="1389"/>
        <w:gridCol w:w="1527"/>
      </w:tblGrid>
      <w:tr w:rsidTr="00125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12" w:rsidP="00125612">
            <w:pPr>
              <w:pStyle w:val="BodyText"/>
            </w:pPr>
            <w:r w:rsidRPr="00125612">
              <w:rPr>
                <w:rStyle w:val="SpecialBold"/>
              </w:rPr>
              <w:t xml:space="preserve">Code and title </w:t>
            </w:r>
          </w:p>
          <w:p w:rsidR="00000000" w:rsidRPr="00125612" w:rsidP="00125612">
            <w:pPr>
              <w:pStyle w:val="BodyText"/>
            </w:pPr>
            <w:r w:rsidRPr="00125612">
              <w:rPr>
                <w:rStyle w:val="SpecialBold"/>
              </w:rPr>
              <w:t>current version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12" w:rsidP="00125612">
            <w:pPr>
              <w:pStyle w:val="BodyText"/>
            </w:pPr>
            <w:r w:rsidRPr="00125612">
              <w:rPr>
                <w:rStyle w:val="SpecialBold"/>
              </w:rPr>
              <w:t>Code and title</w:t>
            </w:r>
          </w:p>
          <w:p w:rsidR="00000000" w:rsidRPr="00125612" w:rsidP="00125612">
            <w:pPr>
              <w:pStyle w:val="BodyText"/>
            </w:pPr>
            <w:r w:rsidRPr="00125612">
              <w:rPr>
                <w:rStyle w:val="SpecialBold"/>
              </w:rPr>
              <w:t>previous version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12" w:rsidP="00125612">
            <w:pPr>
              <w:pStyle w:val="BodyText"/>
            </w:pPr>
            <w:r w:rsidRPr="00125612">
              <w:rPr>
                <w:rStyle w:val="SpecialBold"/>
              </w:rPr>
              <w:t>Comments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2">
            <w:pPr>
              <w:pStyle w:val="BodyText"/>
              <w:rPr>
                <w:lang w:val="en-NZ"/>
              </w:rPr>
            </w:pPr>
            <w:r w:rsidRPr="00125612">
              <w:rPr>
                <w:rStyle w:val="SpecialBold"/>
              </w:rPr>
              <w:t>Equivalence status</w:t>
            </w:r>
          </w:p>
        </w:tc>
      </w:tr>
      <w:tr w:rsidTr="00125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2">
            <w:pPr>
              <w:pStyle w:val="BodyText"/>
              <w:rPr>
                <w:lang w:val="en-NZ"/>
              </w:rPr>
            </w:pPr>
            <w:r w:rsidRPr="00125612">
              <w:t>ICTWOR305 Supervise worksite activities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2">
            <w:pPr>
              <w:pStyle w:val="BodyText"/>
              <w:rPr>
                <w:lang w:val="en-NZ"/>
              </w:rPr>
            </w:pPr>
            <w:r w:rsidRPr="00125612">
              <w:t>ICTWOR3127A Supervise worksite activities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2">
            <w:pPr>
              <w:pStyle w:val="BodyText"/>
              <w:rPr>
                <w:lang w:val="en-NZ"/>
              </w:rPr>
            </w:pPr>
            <w:r w:rsidRPr="00125612">
              <w:t>Updated to meet Standards for Training Packages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12" w:rsidP="00125612">
            <w:pPr>
              <w:pStyle w:val="BodyText"/>
            </w:pPr>
            <w:r w:rsidRPr="00125612">
              <w:t>Equivalent unit</w:t>
            </w:r>
          </w:p>
        </w:tc>
      </w:tr>
    </w:tbl>
    <w:p w:rsidR="00000000" w:rsidRPr="00125612" w:rsidP="00125612">
      <w:pPr>
        <w:pStyle w:val="BodyText"/>
      </w:pPr>
    </w:p>
    <w:p w:rsidR="00000000" w:rsidRPr="00125612" w:rsidP="00125612">
      <w:pPr>
        <w:pStyle w:val="AllowPageBreak"/>
      </w:pPr>
    </w:p>
    <w:p w:rsidR="00000000" w:rsidRPr="00125612" w:rsidP="00125612">
      <w:pPr>
        <w:pStyle w:val="Heading1"/>
      </w:pPr>
      <w:bookmarkStart w:id="7" w:name="O_770422"/>
      <w:bookmarkEnd w:id="7"/>
      <w:r w:rsidRPr="00125612">
        <w:t>Links</w:t>
      </w:r>
    </w:p>
    <w:p w:rsidR="00000000" w:rsidRPr="00125612" w:rsidP="00D82121">
      <w:pPr>
        <w:pStyle w:val="BodyText"/>
      </w:pPr>
      <w:r w:rsidRPr="001256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47FF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25612" w:rsidP="00125612"/>
    <w:sectPr w:rsidSect="001256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6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612" w:rsidRPr="00D82121" w:rsidP="00D821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6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121" w:rsidP="001256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2121" w:rsidP="001256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82121" w:rsidP="001256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6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1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5612" w:rsidRPr="00D82121" w:rsidP="00D821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6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121" w:rsidRPr="002D2AF8" w:rsidP="001256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ICTWOR305 Supervise worksite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82121" w:rsidP="001256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7815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8C1F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6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56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56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56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56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56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56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56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56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56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56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5612"/>
  </w:style>
  <w:style w:type="character" w:customStyle="1" w:styleId="Heading1Char">
    <w:name w:val="Heading 1 Char"/>
    <w:basedOn w:val="DefaultParagraphFont"/>
    <w:link w:val="Heading1"/>
    <w:rsid w:val="001256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56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56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561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5612"/>
    <w:rPr>
      <w:b/>
      <w:spacing w:val="0"/>
    </w:rPr>
  </w:style>
  <w:style w:type="character" w:styleId="Emphasis">
    <w:name w:val="Emphasis"/>
    <w:basedOn w:val="DefaultParagraphFont"/>
    <w:qFormat/>
    <w:rsid w:val="00125612"/>
    <w:rPr>
      <w:i/>
    </w:rPr>
  </w:style>
  <w:style w:type="paragraph" w:customStyle="1" w:styleId="SuperHeading">
    <w:name w:val="SuperHeading"/>
    <w:basedOn w:val="Normal"/>
    <w:rsid w:val="001256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56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56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56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56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56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56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56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56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56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56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56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56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56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56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56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56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56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56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56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56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56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56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56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56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56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56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56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56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56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56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56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56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56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56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56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56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56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5612"/>
  </w:style>
  <w:style w:type="paragraph" w:styleId="TableofFigures">
    <w:name w:val="table of figures"/>
    <w:basedOn w:val="Normal"/>
    <w:next w:val="Normal"/>
    <w:semiHidden/>
    <w:rsid w:val="001256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56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5612"/>
    <w:rPr>
      <w:rFonts w:ascii="Wingdings" w:hAnsi="Wingdings"/>
    </w:rPr>
  </w:style>
  <w:style w:type="paragraph" w:customStyle="1" w:styleId="TableHeading">
    <w:name w:val="Table Heading"/>
    <w:basedOn w:val="HeadingBase"/>
    <w:rsid w:val="001256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5612"/>
    <w:rPr>
      <w:color w:val="0033CC"/>
      <w:u w:val="none"/>
    </w:rPr>
  </w:style>
  <w:style w:type="paragraph" w:customStyle="1" w:styleId="BodyTextRight">
    <w:name w:val="Body Text Right"/>
    <w:basedOn w:val="BodyText"/>
    <w:rsid w:val="001256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56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56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56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56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56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5612"/>
    <w:rPr>
      <w:sz w:val="32"/>
    </w:rPr>
  </w:style>
  <w:style w:type="paragraph" w:customStyle="1" w:styleId="HeadingProcedure">
    <w:name w:val="Heading Procedure"/>
    <w:basedOn w:val="HeadingBase"/>
    <w:next w:val="Normal"/>
    <w:rsid w:val="001256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5612"/>
    <w:pPr>
      <w:spacing w:before="60" w:after="60"/>
    </w:pPr>
  </w:style>
  <w:style w:type="paragraph" w:styleId="ListContinue">
    <w:name w:val="List Continue"/>
    <w:basedOn w:val="List"/>
    <w:rsid w:val="00125612"/>
    <w:pPr>
      <w:ind w:firstLine="0"/>
    </w:pPr>
  </w:style>
  <w:style w:type="paragraph" w:customStyle="1" w:styleId="ListNote">
    <w:name w:val="List Note"/>
    <w:basedOn w:val="List"/>
    <w:rsid w:val="001256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56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56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5612"/>
    <w:rPr>
      <w:rFonts w:ascii="Courier New" w:hAnsi="Courier New"/>
    </w:rPr>
  </w:style>
  <w:style w:type="paragraph" w:customStyle="1" w:styleId="NoteBullet">
    <w:name w:val="Note Bullet"/>
    <w:basedOn w:val="Note"/>
    <w:rsid w:val="001256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56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56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56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56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56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56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5612"/>
    <w:rPr>
      <w:b/>
      <w:smallCaps/>
    </w:rPr>
  </w:style>
  <w:style w:type="paragraph" w:customStyle="1" w:styleId="TableListNumber">
    <w:name w:val="Table List Number"/>
    <w:basedOn w:val="ListNumber"/>
    <w:rsid w:val="001256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56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5612"/>
    <w:pPr>
      <w:numPr>
        <w:numId w:val="8"/>
      </w:numPr>
    </w:pPr>
  </w:style>
  <w:style w:type="paragraph" w:customStyle="1" w:styleId="ListAlpha2">
    <w:name w:val="List Alpha 2"/>
    <w:basedOn w:val="List2"/>
    <w:rsid w:val="00125612"/>
    <w:pPr>
      <w:numPr>
        <w:numId w:val="7"/>
      </w:numPr>
    </w:pPr>
  </w:style>
  <w:style w:type="paragraph" w:styleId="List2">
    <w:name w:val="List 2"/>
    <w:basedOn w:val="BodyText"/>
    <w:rsid w:val="001256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56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56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56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56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56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5612"/>
    <w:pPr>
      <w:numPr>
        <w:numId w:val="3"/>
      </w:numPr>
    </w:pPr>
  </w:style>
  <w:style w:type="paragraph" w:styleId="ListContinue2">
    <w:name w:val="List Continue 2"/>
    <w:basedOn w:val="List2"/>
    <w:rsid w:val="00125612"/>
    <w:pPr>
      <w:ind w:firstLine="0"/>
    </w:pPr>
  </w:style>
  <w:style w:type="paragraph" w:styleId="ListContinue3">
    <w:name w:val="List Continue 3"/>
    <w:basedOn w:val="List3"/>
    <w:rsid w:val="00125612"/>
    <w:pPr>
      <w:ind w:left="1021" w:firstLine="0"/>
    </w:pPr>
  </w:style>
  <w:style w:type="paragraph" w:styleId="ListContinue4">
    <w:name w:val="List Continue 4"/>
    <w:basedOn w:val="List4"/>
    <w:rsid w:val="00125612"/>
    <w:pPr>
      <w:ind w:firstLine="0"/>
    </w:pPr>
  </w:style>
  <w:style w:type="paragraph" w:styleId="ListContinue5">
    <w:name w:val="List Continue 5"/>
    <w:basedOn w:val="List5"/>
    <w:rsid w:val="00125612"/>
    <w:pPr>
      <w:ind w:firstLine="0"/>
    </w:pPr>
  </w:style>
  <w:style w:type="paragraph" w:styleId="ListNumber3">
    <w:name w:val="List Number 3"/>
    <w:basedOn w:val="List3"/>
    <w:rsid w:val="00125612"/>
    <w:pPr>
      <w:numPr>
        <w:numId w:val="4"/>
      </w:numPr>
    </w:pPr>
  </w:style>
  <w:style w:type="paragraph" w:styleId="ListNumber4">
    <w:name w:val="List Number 4"/>
    <w:basedOn w:val="List4"/>
    <w:rsid w:val="00125612"/>
    <w:pPr>
      <w:numPr>
        <w:numId w:val="5"/>
      </w:numPr>
    </w:pPr>
  </w:style>
  <w:style w:type="paragraph" w:styleId="ListNumber5">
    <w:name w:val="List Number 5"/>
    <w:basedOn w:val="List5"/>
    <w:rsid w:val="00125612"/>
    <w:pPr>
      <w:numPr>
        <w:numId w:val="6"/>
      </w:numPr>
    </w:pPr>
  </w:style>
  <w:style w:type="paragraph" w:styleId="BlockText">
    <w:name w:val="Block Text"/>
    <w:basedOn w:val="Normal"/>
    <w:rsid w:val="001256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56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5612"/>
    <w:rPr>
      <w:sz w:val="16"/>
      <w:vertAlign w:val="superscript"/>
    </w:rPr>
  </w:style>
  <w:style w:type="character" w:customStyle="1" w:styleId="Symbols">
    <w:name w:val="Symbols"/>
    <w:basedOn w:val="DefaultParagraphFont"/>
    <w:rsid w:val="00125612"/>
    <w:rPr>
      <w:rFonts w:ascii="Symbol" w:hAnsi="Symbol"/>
    </w:rPr>
  </w:style>
  <w:style w:type="character" w:customStyle="1" w:styleId="MenuOptions">
    <w:name w:val="Menu Options"/>
    <w:basedOn w:val="DefaultParagraphFont"/>
    <w:rsid w:val="001256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5612"/>
    <w:rPr>
      <w:b/>
    </w:rPr>
  </w:style>
  <w:style w:type="character" w:customStyle="1" w:styleId="Underlined">
    <w:name w:val="Underlined"/>
    <w:basedOn w:val="DefaultParagraphFont"/>
    <w:rsid w:val="00125612"/>
    <w:rPr>
      <w:u w:val="single"/>
    </w:rPr>
  </w:style>
  <w:style w:type="paragraph" w:customStyle="1" w:styleId="TableBodyTextRight">
    <w:name w:val="Table Body Text Right"/>
    <w:basedOn w:val="TableBodyText"/>
    <w:rsid w:val="001256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5612"/>
    <w:rPr>
      <w:sz w:val="18"/>
    </w:rPr>
  </w:style>
  <w:style w:type="paragraph" w:customStyle="1" w:styleId="BodySmallRight">
    <w:name w:val="Body Small Right"/>
    <w:basedOn w:val="BodyTextRight"/>
    <w:rsid w:val="00125612"/>
    <w:rPr>
      <w:sz w:val="18"/>
      <w:szCs w:val="18"/>
    </w:rPr>
  </w:style>
  <w:style w:type="paragraph" w:customStyle="1" w:styleId="MarginEdition">
    <w:name w:val="Margin Edition"/>
    <w:basedOn w:val="MarginNote"/>
    <w:rsid w:val="001256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5612"/>
    <w:rPr>
      <w:sz w:val="2"/>
      <w:szCs w:val="2"/>
    </w:rPr>
  </w:style>
  <w:style w:type="character" w:customStyle="1" w:styleId="Small">
    <w:name w:val="Small"/>
    <w:basedOn w:val="DefaultParagraphFont"/>
    <w:rsid w:val="00125612"/>
    <w:rPr>
      <w:sz w:val="16"/>
    </w:rPr>
  </w:style>
  <w:style w:type="paragraph" w:customStyle="1" w:styleId="WideTable">
    <w:name w:val="Wide Table"/>
    <w:basedOn w:val="Normal"/>
    <w:rsid w:val="001256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5612"/>
  </w:style>
  <w:style w:type="paragraph" w:styleId="Quote">
    <w:name w:val="Quote"/>
    <w:basedOn w:val="Heading1"/>
    <w:link w:val="QuoteChar"/>
    <w:qFormat/>
    <w:rsid w:val="001256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56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5612"/>
    <w:pPr>
      <w:pageBreakBefore/>
    </w:pPr>
  </w:style>
  <w:style w:type="paragraph" w:customStyle="1" w:styleId="Border">
    <w:name w:val="Border"/>
    <w:basedOn w:val="Normal"/>
    <w:qFormat/>
    <w:rsid w:val="001256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56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6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6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56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56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56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56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56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5612"/>
    <w:rPr>
      <w:u w:val="single"/>
    </w:rPr>
  </w:style>
  <w:style w:type="character" w:customStyle="1" w:styleId="BoldandItalics">
    <w:name w:val="Bold and Italics"/>
    <w:qFormat/>
    <w:rsid w:val="00125612"/>
    <w:rPr>
      <w:b/>
      <w:i/>
      <w:u w:val="none"/>
    </w:rPr>
  </w:style>
  <w:style w:type="paragraph" w:styleId="BalloonText">
    <w:name w:val="Balloon Text"/>
    <w:basedOn w:val="Normal"/>
    <w:link w:val="BalloonTextChar"/>
    <w:rsid w:val="001256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56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56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56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56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56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5612"/>
    <w:pPr>
      <w:spacing w:before="0" w:after="0"/>
    </w:pPr>
  </w:style>
  <w:style w:type="paragraph" w:customStyle="1" w:styleId="BodyTextBold">
    <w:name w:val="Body Text Bold"/>
    <w:basedOn w:val="BodyText"/>
    <w:qFormat/>
    <w:rsid w:val="00125612"/>
    <w:rPr>
      <w:b/>
    </w:rPr>
  </w:style>
  <w:style w:type="character" w:styleId="Hyperlink">
    <w:name w:val="Hyperlink"/>
    <w:basedOn w:val="DefaultParagraphFont"/>
    <w:uiPriority w:val="99"/>
    <w:unhideWhenUsed/>
    <w:rsid w:val="00D821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596</Words>
  <Characters>3951</Characters>
  <Application>Microsoft Office Word</Application>
  <DocSecurity>0</DocSecurity>
  <Lines>171</Lines>
  <Paragraphs>89</Paragraphs>
  <ScaleCrop>false</ScaleCrop>
  <Company>Author-it Software Corporation Ltd.</Company>
  <LinksUpToDate>false</LinksUpToDate>
  <CharactersWithSpaces>4458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ICTWOR305 Supervise worksite activities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2024-12-17T22:51:00Z</dcterms:created>
  <dcterms:modified xsi:type="dcterms:W3CDTF">2024-12-17T22:51:00Z</dcterms:modified>
</cp:coreProperties>
</file>