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96C" w:rsidP="00317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ICTWOR304 Manage spare parts</w:t>
      </w:r>
      <w:r>
        <w:fldChar w:fldCharType="end"/>
      </w:r>
    </w:p>
    <w:p w:rsidR="0031796C" w:rsidP="0031796C">
      <w:pPr>
        <w:pStyle w:val="Version"/>
        <w:sectPr w:rsidSect="00C42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C9E" w:rsidP="00C42C9E">
      <w:pPr>
        <w:pStyle w:val="SuperHeading"/>
      </w:pPr>
      <w:r w:rsidRPr="00C42C9E">
        <w:t>Assessment Requirements for ICTWOR304 Manage spare parts</w:t>
      </w:r>
    </w:p>
    <w:p w:rsidR="00000000" w:rsidRPr="00C42C9E" w:rsidP="00C42C9E">
      <w:pPr>
        <w:pStyle w:val="Heading1"/>
      </w:pPr>
      <w:bookmarkStart w:id="1" w:name="O_770398"/>
      <w:bookmarkEnd w:id="1"/>
      <w:r w:rsidRPr="00C42C9E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C42C9E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C9E" w:rsidP="00C42C9E">
            <w:pPr>
              <w:pStyle w:val="BodyText"/>
            </w:pPr>
            <w:r w:rsidRPr="00C42C9E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C9E">
            <w:pPr>
              <w:pStyle w:val="BodyText"/>
              <w:rPr>
                <w:lang w:val="en-NZ"/>
              </w:rPr>
            </w:pPr>
            <w:r w:rsidRPr="00C42C9E">
              <w:rPr>
                <w:rStyle w:val="SpecialBold"/>
              </w:rPr>
              <w:t>Comments</w:t>
            </w:r>
          </w:p>
        </w:tc>
      </w:tr>
      <w:tr w:rsidTr="00C42C9E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C9E">
            <w:pPr>
              <w:pStyle w:val="BodyText"/>
              <w:rPr>
                <w:lang w:val="en-NZ"/>
              </w:rPr>
            </w:pPr>
            <w:r w:rsidRPr="00C42C9E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C9E" w:rsidP="00C42C9E">
            <w:pPr>
              <w:pStyle w:val="BodyText"/>
            </w:pPr>
            <w:r w:rsidRPr="00C42C9E">
              <w:t>This version first released with ICT Information and Communications Technology Training Package Version 2.0.</w:t>
            </w:r>
          </w:p>
        </w:tc>
      </w:tr>
    </w:tbl>
    <w:p w:rsidR="0031796C" w:rsidP="00C42C9E">
      <w:pPr>
        <w:pStyle w:val="BodyText"/>
      </w:pPr>
    </w:p>
    <w:p w:rsidR="0031796C" w:rsidP="00C42C9E">
      <w:pPr>
        <w:pStyle w:val="BodyText"/>
      </w:pPr>
    </w:p>
    <w:p w:rsidR="00000000" w:rsidRPr="00C42C9E" w:rsidP="00C42C9E">
      <w:pPr>
        <w:pStyle w:val="Heading1"/>
      </w:pPr>
      <w:bookmarkStart w:id="2" w:name="O_770399"/>
      <w:bookmarkEnd w:id="2"/>
      <w:r w:rsidRPr="00C42C9E">
        <w:t>Performance Evidence</w:t>
      </w:r>
    </w:p>
    <w:p w:rsidR="00000000" w:rsidRPr="00C42C9E" w:rsidP="0031796C">
      <w:pPr>
        <w:pStyle w:val="BodyText"/>
      </w:pPr>
      <w:r w:rsidRPr="00C42C9E">
        <w:t>Evidence of the ability to:</w:t>
      </w:r>
    </w:p>
    <w:p w:rsidR="00000000" w:rsidRPr="00C42C9E" w:rsidP="00C42C9E">
      <w:pPr>
        <w:pStyle w:val="ListBullet"/>
      </w:pPr>
      <w:r w:rsidRPr="00C42C9E">
        <w:t>safely apply spare parts management procedures</w:t>
      </w:r>
    </w:p>
    <w:p w:rsidR="00000000" w:rsidRPr="00C42C9E" w:rsidP="00C42C9E">
      <w:pPr>
        <w:pStyle w:val="ListBullet"/>
      </w:pPr>
      <w:r w:rsidRPr="00C42C9E">
        <w:t xml:space="preserve">efficiently arrange for storage and ordering of spare parts </w:t>
      </w:r>
    </w:p>
    <w:p w:rsidR="00000000" w:rsidRPr="00C42C9E" w:rsidP="00C42C9E">
      <w:pPr>
        <w:pStyle w:val="ListBullet"/>
      </w:pPr>
      <w:r w:rsidRPr="00C42C9E">
        <w:t>research alternative parts replacements</w:t>
      </w:r>
    </w:p>
    <w:p w:rsidR="00000000" w:rsidRPr="00C42C9E" w:rsidP="00C42C9E">
      <w:pPr>
        <w:pStyle w:val="ListBullet"/>
      </w:pPr>
      <w:r w:rsidRPr="00C42C9E">
        <w:t>accurately update spare parts management database.</w:t>
      </w:r>
    </w:p>
    <w:p w:rsidR="00000000" w:rsidRPr="00C42C9E" w:rsidP="00C42C9E">
      <w:pPr>
        <w:pStyle w:val="BodyText"/>
      </w:pPr>
    </w:p>
    <w:p w:rsidR="00000000" w:rsidRPr="00C42C9E" w:rsidP="0031796C">
      <w:pPr>
        <w:pStyle w:val="BodyText"/>
      </w:pPr>
      <w:r w:rsidRPr="00C42C9E">
        <w:t>Note: If a specific volume or frequency is not stated, t</w:t>
      </w:r>
      <w:r w:rsidRPr="00C42C9E">
        <w:t>hen evidence must be provided at least once.</w:t>
      </w:r>
    </w:p>
    <w:p w:rsidR="00000000" w:rsidRPr="00C42C9E" w:rsidP="00C42C9E">
      <w:pPr>
        <w:pStyle w:val="Heading1"/>
      </w:pPr>
      <w:bookmarkStart w:id="3" w:name="O_770400"/>
      <w:bookmarkEnd w:id="3"/>
      <w:r w:rsidRPr="00C42C9E">
        <w:t>Knowledge Evidence</w:t>
      </w:r>
    </w:p>
    <w:p w:rsidR="00000000" w:rsidRPr="00C42C9E" w:rsidP="0031796C">
      <w:pPr>
        <w:pStyle w:val="BodyText"/>
      </w:pPr>
      <w:r w:rsidRPr="00C42C9E">
        <w:t>To complete the unit requirements safely and effectively, the individual must:</w:t>
      </w:r>
    </w:p>
    <w:p w:rsidR="00000000" w:rsidRPr="00C42C9E" w:rsidP="00C42C9E">
      <w:pPr>
        <w:pStyle w:val="ListBullet"/>
      </w:pPr>
      <w:r w:rsidRPr="00C42C9E">
        <w:t>explain computer and database operation</w:t>
      </w:r>
    </w:p>
    <w:p w:rsidR="00000000" w:rsidRPr="00C42C9E" w:rsidP="00C42C9E">
      <w:pPr>
        <w:pStyle w:val="ListBullet"/>
      </w:pPr>
      <w:r w:rsidRPr="00C42C9E">
        <w:t>describe handling of:</w:t>
      </w:r>
    </w:p>
    <w:p w:rsidR="00000000" w:rsidRPr="00C42C9E" w:rsidP="00C42C9E">
      <w:pPr>
        <w:pStyle w:val="ListBullet2"/>
      </w:pPr>
      <w:r w:rsidRPr="00C42C9E">
        <w:t>chemicals and dangerous material</w:t>
      </w:r>
      <w:r w:rsidRPr="00C42C9E">
        <w:t>s</w:t>
      </w:r>
    </w:p>
    <w:p w:rsidR="00000000" w:rsidRPr="00C42C9E" w:rsidP="00C42C9E">
      <w:pPr>
        <w:pStyle w:val="ListBullet2"/>
      </w:pPr>
      <w:r w:rsidRPr="00C42C9E">
        <w:t>sensitive electronic equipment using antistatic procedures and safeguards</w:t>
      </w:r>
    </w:p>
    <w:p w:rsidR="00000000" w:rsidRPr="00C42C9E" w:rsidP="00C42C9E">
      <w:pPr>
        <w:pStyle w:val="ListBullet"/>
      </w:pPr>
      <w:r w:rsidRPr="00C42C9E">
        <w:t>outline modern storage practices and identification of parts location</w:t>
      </w:r>
    </w:p>
    <w:p w:rsidR="00000000" w:rsidRPr="00C42C9E" w:rsidP="00C42C9E">
      <w:pPr>
        <w:pStyle w:val="ListBullet"/>
      </w:pPr>
      <w:r w:rsidRPr="00C42C9E">
        <w:t>outline work health and safety (WHS) procedures</w:t>
      </w:r>
    </w:p>
    <w:p w:rsidR="00000000" w:rsidRPr="00C42C9E" w:rsidP="00C42C9E">
      <w:pPr>
        <w:pStyle w:val="ListBullet"/>
      </w:pPr>
      <w:r w:rsidRPr="00C42C9E">
        <w:t>identify service level agreements</w:t>
      </w:r>
    </w:p>
    <w:p w:rsidR="00000000" w:rsidRPr="00C42C9E" w:rsidP="00C42C9E">
      <w:pPr>
        <w:pStyle w:val="ListBullet"/>
      </w:pPr>
      <w:r w:rsidRPr="00C42C9E">
        <w:t>describe stocktake and audit of spare parts holdings</w:t>
      </w:r>
    </w:p>
    <w:p w:rsidR="00000000" w:rsidRPr="00C42C9E" w:rsidP="00C42C9E">
      <w:pPr>
        <w:pStyle w:val="ListBullet"/>
      </w:pPr>
      <w:r w:rsidRPr="00C42C9E">
        <w:t>identify telecommunications components and assemblies.</w:t>
      </w:r>
    </w:p>
    <w:p w:rsidR="00000000" w:rsidRPr="00C42C9E" w:rsidP="00C42C9E">
      <w:pPr>
        <w:pStyle w:val="AllowPageBreak"/>
      </w:pPr>
    </w:p>
    <w:p w:rsidR="00000000" w:rsidRPr="00C42C9E" w:rsidP="00C42C9E">
      <w:pPr>
        <w:pStyle w:val="Heading1"/>
      </w:pPr>
      <w:bookmarkStart w:id="4" w:name="O_770401"/>
      <w:bookmarkEnd w:id="4"/>
      <w:r w:rsidRPr="00C42C9E">
        <w:t>Assessment Conditions</w:t>
      </w:r>
    </w:p>
    <w:p w:rsidR="00000000" w:rsidRPr="00C42C9E" w:rsidP="0031796C">
      <w:pPr>
        <w:pStyle w:val="BodyText"/>
      </w:pPr>
      <w:r w:rsidRPr="00C42C9E">
        <w:t>Gather evidence to demonstrate consistent performance in conditions that are safe and replicate the workplace</w:t>
      </w:r>
      <w:r w:rsidRPr="00C42C9E">
        <w:t>. Noise levels, production flow, interruptions and time variances must be typical of those experienced in the telecommunications – workplace effectiveness field of work and include access to:</w:t>
      </w:r>
    </w:p>
    <w:p w:rsidR="00000000" w:rsidRPr="00C42C9E" w:rsidP="00C42C9E">
      <w:pPr>
        <w:pStyle w:val="ListBullet"/>
      </w:pPr>
      <w:r w:rsidRPr="00C42C9E">
        <w:t>a site where work may be conducted</w:t>
      </w:r>
    </w:p>
    <w:p w:rsidR="00000000" w:rsidRPr="00C42C9E" w:rsidP="00C42C9E">
      <w:pPr>
        <w:pStyle w:val="ListBullet"/>
      </w:pPr>
      <w:r w:rsidRPr="00C42C9E">
        <w:t>current equipment</w:t>
      </w:r>
    </w:p>
    <w:p w:rsidR="00000000" w:rsidRPr="00C42C9E" w:rsidP="00C42C9E">
      <w:pPr>
        <w:pStyle w:val="ListBullet"/>
      </w:pPr>
      <w:r w:rsidRPr="00C42C9E">
        <w:t>a database</w:t>
      </w:r>
      <w:r w:rsidRPr="00C42C9E">
        <w:t xml:space="preserve"> for relevant regulations</w:t>
      </w:r>
    </w:p>
    <w:p w:rsidR="00000000" w:rsidRPr="00C42C9E" w:rsidP="00C42C9E">
      <w:pPr>
        <w:pStyle w:val="ListBullet"/>
      </w:pPr>
      <w:r w:rsidRPr="00C42C9E">
        <w:t xml:space="preserve">organisational procedures </w:t>
      </w:r>
    </w:p>
    <w:p w:rsidR="00000000" w:rsidRPr="00C42C9E" w:rsidP="00C42C9E">
      <w:pPr>
        <w:pStyle w:val="ListBullet"/>
      </w:pPr>
      <w:r w:rsidRPr="00C42C9E">
        <w:t xml:space="preserve">equipment documentation. </w:t>
      </w:r>
    </w:p>
    <w:p w:rsidR="00000000" w:rsidRPr="00C42C9E" w:rsidP="00C42C9E">
      <w:pPr>
        <w:pStyle w:val="BodyText"/>
      </w:pPr>
    </w:p>
    <w:p w:rsidR="00000000" w:rsidRPr="00C42C9E" w:rsidP="0031796C">
      <w:pPr>
        <w:pStyle w:val="BodyText"/>
      </w:pPr>
      <w:r w:rsidRPr="00C42C9E">
        <w:t>Assessors of this unit must satisfy the requirements for assessors in applicable vocational education and training legislation, frameworks and/or standards.</w:t>
      </w:r>
    </w:p>
    <w:p w:rsidR="00000000" w:rsidRPr="00C42C9E" w:rsidP="00C42C9E">
      <w:pPr>
        <w:pStyle w:val="Heading1"/>
      </w:pPr>
      <w:bookmarkStart w:id="5" w:name="O_770404"/>
      <w:bookmarkEnd w:id="5"/>
      <w:r w:rsidRPr="00C42C9E">
        <w:t>Links</w:t>
      </w:r>
    </w:p>
    <w:p w:rsidR="00000000" w:rsidRPr="00C42C9E" w:rsidP="0031796C">
      <w:pPr>
        <w:pStyle w:val="BodyText"/>
      </w:pPr>
      <w:r w:rsidRPr="00C42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78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2C9E" w:rsidP="00C42C9E"/>
    <w:sectPr w:rsidSect="00C42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9E" w:rsidRPr="0031796C" w:rsidP="00317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C" w:rsidP="00C42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796C" w:rsidP="00C42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796C" w:rsidP="00C42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C9E" w:rsidRPr="0031796C" w:rsidP="00317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C" w:rsidRPr="002D2AF8" w:rsidP="00C42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ICTWOR304 Manage spare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796C" w:rsidP="00C42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280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60E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48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C9E"/>
  </w:style>
  <w:style w:type="character" w:customStyle="1" w:styleId="Heading1Char">
    <w:name w:val="Heading 1 Char"/>
    <w:basedOn w:val="DefaultParagraphFont"/>
    <w:link w:val="Heading1"/>
    <w:rsid w:val="00C42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C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C9E"/>
    <w:rPr>
      <w:b/>
      <w:spacing w:val="0"/>
    </w:rPr>
  </w:style>
  <w:style w:type="paragraph" w:styleId="ListBullet2">
    <w:name w:val="List Bullet 2"/>
    <w:basedOn w:val="List2"/>
    <w:rsid w:val="00C42C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2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C9E"/>
    <w:rPr>
      <w:i/>
    </w:rPr>
  </w:style>
  <w:style w:type="paragraph" w:styleId="Caption">
    <w:name w:val="caption"/>
    <w:basedOn w:val="BodyText"/>
    <w:next w:val="Normal"/>
    <w:qFormat/>
    <w:rsid w:val="00C42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C9E"/>
  </w:style>
  <w:style w:type="paragraph" w:styleId="TableofFigures">
    <w:name w:val="table of figures"/>
    <w:basedOn w:val="Normal"/>
    <w:next w:val="Normal"/>
    <w:semiHidden/>
    <w:rsid w:val="00C42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2C9E"/>
    <w:rPr>
      <w:rFonts w:ascii="Wingdings" w:hAnsi="Wingdings"/>
    </w:rPr>
  </w:style>
  <w:style w:type="paragraph" w:customStyle="1" w:styleId="TableHeading">
    <w:name w:val="Table Heading"/>
    <w:basedOn w:val="HeadingBase"/>
    <w:rsid w:val="00C42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C9E"/>
    <w:rPr>
      <w:color w:val="0033CC"/>
      <w:u w:val="none"/>
    </w:rPr>
  </w:style>
  <w:style w:type="paragraph" w:customStyle="1" w:styleId="BodyTextRight">
    <w:name w:val="Body Text Right"/>
    <w:basedOn w:val="BodyText"/>
    <w:rsid w:val="00C42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C9E"/>
    <w:rPr>
      <w:sz w:val="32"/>
    </w:rPr>
  </w:style>
  <w:style w:type="paragraph" w:customStyle="1" w:styleId="HeadingProcedure">
    <w:name w:val="Heading Procedure"/>
    <w:basedOn w:val="HeadingBase"/>
    <w:next w:val="Normal"/>
    <w:rsid w:val="00C42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C9E"/>
    <w:pPr>
      <w:spacing w:before="60" w:after="60"/>
    </w:pPr>
  </w:style>
  <w:style w:type="paragraph" w:styleId="ListContinue">
    <w:name w:val="List Continue"/>
    <w:basedOn w:val="List"/>
    <w:rsid w:val="00C42C9E"/>
    <w:pPr>
      <w:ind w:firstLine="0"/>
    </w:pPr>
  </w:style>
  <w:style w:type="paragraph" w:customStyle="1" w:styleId="ListNote">
    <w:name w:val="List Note"/>
    <w:basedOn w:val="List"/>
    <w:rsid w:val="00C42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C9E"/>
    <w:rPr>
      <w:rFonts w:ascii="Courier New" w:hAnsi="Courier New"/>
    </w:rPr>
  </w:style>
  <w:style w:type="paragraph" w:customStyle="1" w:styleId="NoteBullet">
    <w:name w:val="Note Bullet"/>
    <w:basedOn w:val="Note"/>
    <w:rsid w:val="00C42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C9E"/>
    <w:rPr>
      <w:b/>
      <w:smallCaps/>
    </w:rPr>
  </w:style>
  <w:style w:type="paragraph" w:customStyle="1" w:styleId="TableListNumber">
    <w:name w:val="Table List Number"/>
    <w:basedOn w:val="ListNumber"/>
    <w:rsid w:val="00C42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C9E"/>
    <w:pPr>
      <w:numPr>
        <w:numId w:val="9"/>
      </w:numPr>
    </w:pPr>
  </w:style>
  <w:style w:type="paragraph" w:customStyle="1" w:styleId="ListAlpha2">
    <w:name w:val="List Alpha 2"/>
    <w:basedOn w:val="List2"/>
    <w:rsid w:val="00C42C9E"/>
    <w:pPr>
      <w:numPr>
        <w:numId w:val="8"/>
      </w:numPr>
    </w:pPr>
  </w:style>
  <w:style w:type="paragraph" w:styleId="List2">
    <w:name w:val="List 2"/>
    <w:basedOn w:val="BodyText"/>
    <w:rsid w:val="00C42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C9E"/>
    <w:pPr>
      <w:numPr>
        <w:numId w:val="4"/>
      </w:numPr>
    </w:pPr>
  </w:style>
  <w:style w:type="paragraph" w:styleId="ListContinue2">
    <w:name w:val="List Continue 2"/>
    <w:basedOn w:val="List2"/>
    <w:rsid w:val="00C42C9E"/>
    <w:pPr>
      <w:ind w:firstLine="0"/>
    </w:pPr>
  </w:style>
  <w:style w:type="paragraph" w:styleId="ListContinue3">
    <w:name w:val="List Continue 3"/>
    <w:basedOn w:val="List3"/>
    <w:rsid w:val="00C42C9E"/>
    <w:pPr>
      <w:ind w:left="1021" w:firstLine="0"/>
    </w:pPr>
  </w:style>
  <w:style w:type="paragraph" w:styleId="ListContinue4">
    <w:name w:val="List Continue 4"/>
    <w:basedOn w:val="List4"/>
    <w:rsid w:val="00C42C9E"/>
    <w:pPr>
      <w:ind w:firstLine="0"/>
    </w:pPr>
  </w:style>
  <w:style w:type="paragraph" w:styleId="ListContinue5">
    <w:name w:val="List Continue 5"/>
    <w:basedOn w:val="List5"/>
    <w:rsid w:val="00C42C9E"/>
    <w:pPr>
      <w:ind w:firstLine="0"/>
    </w:pPr>
  </w:style>
  <w:style w:type="paragraph" w:styleId="ListNumber3">
    <w:name w:val="List Number 3"/>
    <w:basedOn w:val="List3"/>
    <w:rsid w:val="00C42C9E"/>
    <w:pPr>
      <w:numPr>
        <w:numId w:val="5"/>
      </w:numPr>
    </w:pPr>
  </w:style>
  <w:style w:type="paragraph" w:styleId="ListNumber4">
    <w:name w:val="List Number 4"/>
    <w:basedOn w:val="List4"/>
    <w:rsid w:val="00C42C9E"/>
    <w:pPr>
      <w:numPr>
        <w:numId w:val="6"/>
      </w:numPr>
    </w:pPr>
  </w:style>
  <w:style w:type="paragraph" w:styleId="ListNumber5">
    <w:name w:val="List Number 5"/>
    <w:basedOn w:val="List5"/>
    <w:rsid w:val="00C42C9E"/>
    <w:pPr>
      <w:numPr>
        <w:numId w:val="7"/>
      </w:numPr>
    </w:pPr>
  </w:style>
  <w:style w:type="paragraph" w:styleId="BlockText">
    <w:name w:val="Block Text"/>
    <w:basedOn w:val="Normal"/>
    <w:rsid w:val="00C42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C9E"/>
    <w:rPr>
      <w:sz w:val="16"/>
      <w:vertAlign w:val="superscript"/>
    </w:rPr>
  </w:style>
  <w:style w:type="character" w:customStyle="1" w:styleId="Symbols">
    <w:name w:val="Symbols"/>
    <w:basedOn w:val="DefaultParagraphFont"/>
    <w:rsid w:val="00C42C9E"/>
    <w:rPr>
      <w:rFonts w:ascii="Symbol" w:hAnsi="Symbol"/>
    </w:rPr>
  </w:style>
  <w:style w:type="character" w:customStyle="1" w:styleId="MenuOptions">
    <w:name w:val="Menu Options"/>
    <w:basedOn w:val="DefaultParagraphFont"/>
    <w:rsid w:val="00C42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C9E"/>
    <w:rPr>
      <w:b/>
    </w:rPr>
  </w:style>
  <w:style w:type="character" w:customStyle="1" w:styleId="Underlined">
    <w:name w:val="Underlined"/>
    <w:basedOn w:val="DefaultParagraphFont"/>
    <w:rsid w:val="00C42C9E"/>
    <w:rPr>
      <w:u w:val="single"/>
    </w:rPr>
  </w:style>
  <w:style w:type="paragraph" w:customStyle="1" w:styleId="TableBodyTextRight">
    <w:name w:val="Table Body Text Right"/>
    <w:basedOn w:val="TableBodyText"/>
    <w:rsid w:val="00C42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C9E"/>
    <w:rPr>
      <w:sz w:val="18"/>
    </w:rPr>
  </w:style>
  <w:style w:type="paragraph" w:customStyle="1" w:styleId="BodySmallRight">
    <w:name w:val="Body Small Right"/>
    <w:basedOn w:val="BodyTextRight"/>
    <w:rsid w:val="00C42C9E"/>
    <w:rPr>
      <w:sz w:val="18"/>
      <w:szCs w:val="18"/>
    </w:rPr>
  </w:style>
  <w:style w:type="paragraph" w:customStyle="1" w:styleId="MarginEdition">
    <w:name w:val="Margin Edition"/>
    <w:basedOn w:val="MarginNote"/>
    <w:rsid w:val="00C42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C9E"/>
    <w:rPr>
      <w:sz w:val="2"/>
      <w:szCs w:val="2"/>
    </w:rPr>
  </w:style>
  <w:style w:type="character" w:customStyle="1" w:styleId="Small">
    <w:name w:val="Small"/>
    <w:basedOn w:val="DefaultParagraphFont"/>
    <w:rsid w:val="00C42C9E"/>
    <w:rPr>
      <w:sz w:val="16"/>
    </w:rPr>
  </w:style>
  <w:style w:type="paragraph" w:customStyle="1" w:styleId="WideTable">
    <w:name w:val="Wide Table"/>
    <w:basedOn w:val="Normal"/>
    <w:rsid w:val="00C42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C9E"/>
  </w:style>
  <w:style w:type="paragraph" w:styleId="Quote">
    <w:name w:val="Quote"/>
    <w:basedOn w:val="Heading1"/>
    <w:link w:val="QuoteChar"/>
    <w:qFormat/>
    <w:rsid w:val="00C42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C9E"/>
    <w:pPr>
      <w:pageBreakBefore/>
    </w:pPr>
  </w:style>
  <w:style w:type="paragraph" w:customStyle="1" w:styleId="Border">
    <w:name w:val="Border"/>
    <w:basedOn w:val="Normal"/>
    <w:qFormat/>
    <w:rsid w:val="00C42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C9E"/>
    <w:rPr>
      <w:u w:val="single"/>
    </w:rPr>
  </w:style>
  <w:style w:type="character" w:customStyle="1" w:styleId="BoldandItalics">
    <w:name w:val="Bold and Italics"/>
    <w:qFormat/>
    <w:rsid w:val="00C42C9E"/>
    <w:rPr>
      <w:b/>
      <w:i/>
      <w:u w:val="none"/>
    </w:rPr>
  </w:style>
  <w:style w:type="paragraph" w:styleId="BalloonText">
    <w:name w:val="Balloon Text"/>
    <w:basedOn w:val="Normal"/>
    <w:link w:val="BalloonTextChar"/>
    <w:rsid w:val="00C42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C9E"/>
    <w:pPr>
      <w:spacing w:before="0" w:after="0"/>
    </w:pPr>
  </w:style>
  <w:style w:type="paragraph" w:customStyle="1" w:styleId="BodyTextBold">
    <w:name w:val="Body Text Bold"/>
    <w:basedOn w:val="BodyText"/>
    <w:qFormat/>
    <w:rsid w:val="00C42C9E"/>
    <w:rPr>
      <w:b/>
    </w:rPr>
  </w:style>
  <w:style w:type="character" w:styleId="Hyperlink">
    <w:name w:val="Hyperlink"/>
    <w:basedOn w:val="DefaultParagraphFont"/>
    <w:uiPriority w:val="99"/>
    <w:unhideWhenUsed/>
    <w:rsid w:val="00317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1847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ICTWOR304 Manage spare parts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