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736" w:rsidP="00284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ICTWOR303 Schedule resources</w:t>
      </w:r>
      <w:r>
        <w:fldChar w:fldCharType="end"/>
      </w:r>
    </w:p>
    <w:p w:rsidR="00284736" w:rsidP="00284736">
      <w:pPr>
        <w:pStyle w:val="Version"/>
        <w:sectPr w:rsidSect="00D94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B30" w:rsidP="00D94B30">
      <w:pPr>
        <w:pStyle w:val="SuperHeading"/>
      </w:pPr>
      <w:r w:rsidRPr="00D94B30">
        <w:t>ICTWOR303 Schedule resources</w:t>
      </w:r>
    </w:p>
    <w:p w:rsidR="00000000" w:rsidRPr="00D94B30" w:rsidP="00D94B30">
      <w:pPr>
        <w:pStyle w:val="Heading1"/>
      </w:pPr>
      <w:bookmarkStart w:id="1" w:name="O_770369"/>
      <w:bookmarkEnd w:id="1"/>
      <w:r w:rsidRPr="00D94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159"/>
      </w:tblGrid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Release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SpecialBold"/>
              </w:rPr>
              <w:t>Comments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Release 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>This version first released with ICT Information and Communications Technology Training Package Version 2.0.</w:t>
            </w:r>
          </w:p>
        </w:tc>
      </w:tr>
    </w:tbl>
    <w:p w:rsidR="00000000" w:rsidRPr="00D94B30" w:rsidP="00D94B30">
      <w:pPr>
        <w:pStyle w:val="BodyText"/>
      </w:pP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2" w:name="O_770370"/>
      <w:bookmarkEnd w:id="2"/>
      <w:r w:rsidRPr="00D94B30">
        <w:t>Application</w:t>
      </w:r>
    </w:p>
    <w:p w:rsidR="00000000" w:rsidRPr="00D94B30" w:rsidP="00284736">
      <w:pPr>
        <w:pStyle w:val="BodyText"/>
      </w:pPr>
      <w:r w:rsidRPr="00D94B30">
        <w:t xml:space="preserve">This unit describes the skills and knowledge required to undertake </w:t>
      </w:r>
      <w:r w:rsidRPr="00D94B30">
        <w:t xml:space="preserve">scheduling of resources for a new installation or upgrade of an existing system for all telecommunications applications including telephony, data, video and multimedia. </w:t>
      </w:r>
    </w:p>
    <w:p w:rsidR="00000000" w:rsidRPr="00D94B30" w:rsidP="00284736">
      <w:pPr>
        <w:pStyle w:val="BodyText"/>
      </w:pPr>
      <w:r w:rsidRPr="00D94B30">
        <w:t>It applies to individuals who may be involved in assessing installation requirements,</w:t>
      </w:r>
      <w:r w:rsidRPr="00D94B30">
        <w:t xml:space="preserve"> planning and performing installations, testing installed equipment and fault finding. It involves a degree of autonomy and may include limited supervision of others.</w:t>
      </w:r>
    </w:p>
    <w:p w:rsidR="00000000" w:rsidRPr="00D94B30" w:rsidP="00284736">
      <w:pPr>
        <w:pStyle w:val="BodyText"/>
      </w:pPr>
      <w:r w:rsidRPr="00D94B30">
        <w:t>No licensing, legislative or certification requirements apply to this unit at the time o</w:t>
      </w:r>
      <w:r w:rsidRPr="00D94B30">
        <w:t xml:space="preserve">f publication. </w:t>
      </w:r>
    </w:p>
    <w:p w:rsidR="00000000" w:rsidRPr="00D94B30" w:rsidP="00D94B30">
      <w:pPr>
        <w:pStyle w:val="Heading1"/>
      </w:pPr>
      <w:bookmarkStart w:id="3" w:name="O_770373"/>
      <w:bookmarkEnd w:id="3"/>
      <w:r w:rsidRPr="00D94B30">
        <w:t>Unit Sector</w:t>
      </w:r>
    </w:p>
    <w:p w:rsidR="00000000" w:rsidRPr="00D94B30" w:rsidP="00284736">
      <w:pPr>
        <w:pStyle w:val="BodyText"/>
      </w:pPr>
      <w:r w:rsidRPr="00D94B30">
        <w:t>Telecommunications – workplace effectiveness</w:t>
      </w:r>
    </w:p>
    <w:p w:rsidR="00000000" w:rsidRPr="00D94B30" w:rsidP="00D94B30">
      <w:pPr>
        <w:pStyle w:val="Heading1"/>
      </w:pPr>
      <w:bookmarkStart w:id="4" w:name="O_770374"/>
      <w:bookmarkEnd w:id="4"/>
      <w:r w:rsidRPr="00D94B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Elements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SpecialBold"/>
              </w:rPr>
              <w:t>Performance Criteria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Emphasis"/>
              </w:rPr>
              <w:t>Elements describe the essential outcomes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 Scope project resources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>1.1 Collate and analyse design and estimation documents from appropriate personnel for resource needs and deadlines, complying with</w:t>
            </w:r>
            <w:r w:rsidRPr="00D94B30">
              <w:t xml:space="preserve"> relevant legislation, codes, regulations and standards</w:t>
            </w:r>
          </w:p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1.2 Consult interested parties for input to schedule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 xml:space="preserve">2. Schedule </w:t>
            </w:r>
            <w:r w:rsidRPr="00D94B30">
              <w:t>resources for project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 xml:space="preserve">2.1 Coordinate resource requirements for project to match available </w:t>
            </w:r>
            <w:r w:rsidRPr="00D94B30">
              <w:t>labour to quantity and type of work required</w:t>
            </w:r>
          </w:p>
          <w:p w:rsidR="00000000" w:rsidRPr="00D94B30" w:rsidP="00D94B30">
            <w:pPr>
              <w:pStyle w:val="BodyText"/>
            </w:pPr>
            <w:r w:rsidRPr="00D94B30">
              <w:t xml:space="preserve">2.2 Schedule availability of resources to suit relevant interested parties and according to works schedules, including start and finish dates </w:t>
            </w:r>
          </w:p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2.3 Document and clearly communicate resources schedule to appropriate personnel for approval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3. Monitor and co</w:t>
            </w:r>
            <w:r w:rsidRPr="00D94B30">
              <w:t>ordinate resources schedule according to project progress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>3.1 Monitor and coordinate quantity, quality and timing of supply of each input and service according to progress of projects being undertaken</w:t>
            </w:r>
          </w:p>
          <w:p w:rsidR="00000000" w:rsidRPr="00D94B30" w:rsidP="00D94B30">
            <w:pPr>
              <w:pStyle w:val="BodyText"/>
            </w:pPr>
            <w:r w:rsidRPr="00D94B30">
              <w:t>3.2 Reschedule resources based on priorities and report</w:t>
            </w:r>
            <w:r w:rsidRPr="00D94B30">
              <w:t xml:space="preserve"> to appropriate person according to enterprise guidelines</w:t>
            </w:r>
          </w:p>
          <w:p w:rsidR="00000000" w:rsidRPr="00D94B30" w:rsidP="00D94B30">
            <w:pPr>
              <w:pStyle w:val="BodyText"/>
            </w:pPr>
            <w:r w:rsidRPr="00D94B30">
              <w:t>3.3 Complete administrative tasks</w:t>
            </w:r>
          </w:p>
        </w:tc>
      </w:tr>
    </w:tbl>
    <w:p w:rsidR="00000000" w:rsidRPr="00D94B30" w:rsidP="00D94B30">
      <w:pPr>
        <w:pStyle w:val="BodyText"/>
      </w:pP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5" w:name="O_770375"/>
      <w:bookmarkEnd w:id="5"/>
      <w:r w:rsidRPr="00D94B30">
        <w:t>Foundation Skills</w:t>
      </w:r>
    </w:p>
    <w:p w:rsidR="00000000" w:rsidRPr="00284736" w:rsidP="00284736">
      <w:pPr>
        <w:pStyle w:val="BodyText"/>
        <w:rPr>
          <w:i/>
        </w:rPr>
      </w:pPr>
      <w:r w:rsidRPr="00284736">
        <w:rPr>
          <w:rStyle w:val="Emphasis"/>
        </w:rPr>
        <w:t>This section describes the Foundation Skills incorpor</w:t>
      </w:r>
      <w:r w:rsidRPr="00284736">
        <w:rPr>
          <w:rStyle w:val="Emphasis"/>
        </w:rPr>
        <w:t>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620"/>
        <w:gridCol w:w="5484"/>
      </w:tblGrid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 xml:space="preserve">Skill </w:t>
            </w:r>
            <w:r w:rsidRPr="00D94B30">
              <w:rPr>
                <w:rStyle w:val="SpecialBold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Performance Criteria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SpecialBold"/>
              </w:rPr>
              <w:t>Description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Reading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1.1, 3.3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Recognises and interprets written and visual text to determine key information and specific requirements and responsib</w:t>
            </w:r>
            <w:r w:rsidRPr="00D94B30">
              <w:t>ilities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Writing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1.1, 1.2, 2.2, 2.3, 3.2, 3.3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Develops material for a specific audience using clear and detailed language to convey explicit information, requirements and recommendations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Oral Communication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1.2, 2.3, 3.2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Participates in a verbal exchange of ideas and elicits the view and opinions of others by listening and questioning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Numeracy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1.1, 2.1-2.3, 3.1,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Uses mathematical skills to estimate resource allocation and work schedules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 xml:space="preserve">Navigate the world of work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1.1, 2.3, 3.2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ListBullet"/>
            </w:pPr>
            <w:r w:rsidRPr="00D94B30">
              <w:t>Takes personal responsibility for adherence to legal and regulatory responsibilities relevant to scoping of project resources</w:t>
            </w:r>
          </w:p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Recognises and follows explicit and implicit enterprise protocols regarding gaining approval for resources schedule</w:t>
            </w:r>
            <w:r w:rsidRPr="00D94B30">
              <w:t xml:space="preserve"> and any rescheduling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 xml:space="preserve">Interact with others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1.2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ListBullet"/>
              <w:rPr>
                <w:lang w:val="en-NZ"/>
              </w:rPr>
            </w:pPr>
            <w:r w:rsidRPr="00D94B30">
              <w:t>Understands what to communicate, with whom and how in consultations regarding input to schedule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Get the work done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All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ListBullet"/>
            </w:pPr>
            <w:r w:rsidRPr="00D94B30">
              <w:t>Sequences and schedules complex activities, monitors implementation and manages releva</w:t>
            </w:r>
            <w:r w:rsidRPr="00D94B30">
              <w:t>nt communication when scoping, scheduling, monitoring and coordinating resources schedule</w:t>
            </w:r>
          </w:p>
          <w:p w:rsidR="00000000" w:rsidRPr="00D94B30" w:rsidP="00D94B30">
            <w:pPr>
              <w:pStyle w:val="ListBullet"/>
            </w:pPr>
            <w:r w:rsidRPr="00D94B30">
              <w:t>Uses systematic, analytical processes in matching labour supply to work required and monitoring progress, gathering relevant information and evaluating options agains</w:t>
            </w:r>
            <w:r w:rsidRPr="00D94B30">
              <w:t>t agreed criteria</w:t>
            </w:r>
          </w:p>
          <w:p w:rsidR="00000000" w:rsidRPr="00D94B30" w:rsidP="00D94B30">
            <w:pPr>
              <w:pStyle w:val="ListBullet"/>
            </w:pPr>
            <w:r w:rsidRPr="00D94B30">
              <w:t xml:space="preserve">Recognises and takes responsibility for addressing predictable and less predictable problems when rescheduling according to priorities </w:t>
            </w:r>
          </w:p>
        </w:tc>
      </w:tr>
    </w:tbl>
    <w:p w:rsidR="00000000" w:rsidRPr="00D94B30" w:rsidP="00D94B30">
      <w:pPr>
        <w:pStyle w:val="BodyText"/>
      </w:pP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6" w:name="O_770377"/>
      <w:bookmarkEnd w:id="6"/>
      <w:r w:rsidRPr="00D94B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2565"/>
        <w:gridCol w:w="1407"/>
        <w:gridCol w:w="1550"/>
      </w:tblGrid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 xml:space="preserve">Code and title </w:t>
            </w:r>
          </w:p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current version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Code and title</w:t>
            </w:r>
          </w:p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previous version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Comments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SpecialBold"/>
              </w:rPr>
              <w:t>Equivalence status</w:t>
            </w:r>
          </w:p>
        </w:tc>
      </w:tr>
      <w:tr w:rsidTr="00D94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ICTWOR303 Schedule resources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 xml:space="preserve">ICTWOR3041A Schedule resources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Updated to meet Standards for Training Packages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>Equivalent unit</w:t>
            </w:r>
          </w:p>
        </w:tc>
      </w:tr>
    </w:tbl>
    <w:p w:rsidR="00000000" w:rsidRPr="00D94B30" w:rsidP="00D94B30">
      <w:pPr>
        <w:pStyle w:val="BodyText"/>
      </w:pP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7" w:name="O_770384"/>
      <w:bookmarkEnd w:id="7"/>
      <w:r w:rsidRPr="00D94B30">
        <w:t>Links</w:t>
      </w:r>
    </w:p>
    <w:p w:rsidR="00000000" w:rsidRPr="00D94B30" w:rsidP="00284736">
      <w:pPr>
        <w:pStyle w:val="BodyText"/>
      </w:pPr>
      <w:r w:rsidRPr="00D94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47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4B30" w:rsidP="00284736">
      <w:pPr>
        <w:pStyle w:val="BodyText"/>
        <w:sectPr w:rsidSect="00D94B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4B30" w:rsidP="00D94B30">
      <w:pPr>
        <w:pStyle w:val="SuperHeading"/>
      </w:pPr>
      <w:r w:rsidRPr="00D94B30">
        <w:t>Assessment Requirements for ICTWOR303 Schedule resources</w:t>
      </w:r>
    </w:p>
    <w:p w:rsidR="00000000" w:rsidRPr="00D94B30" w:rsidP="00D94B30">
      <w:pPr>
        <w:pStyle w:val="Heading1"/>
      </w:pPr>
      <w:bookmarkStart w:id="8" w:name="O_770379"/>
      <w:bookmarkEnd w:id="8"/>
      <w:r w:rsidRPr="00D94B30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0"/>
        <w:gridCol w:w="6661"/>
      </w:tblGrid>
      <w:tr w:rsidTr="00D94B30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rPr>
                <w:rStyle w:val="SpecialBold"/>
              </w:rPr>
              <w:t>Comments</w:t>
            </w:r>
          </w:p>
        </w:tc>
      </w:tr>
      <w:tr w:rsidTr="00D94B30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B30">
            <w:pPr>
              <w:pStyle w:val="BodyText"/>
              <w:rPr>
                <w:lang w:val="en-NZ"/>
              </w:rPr>
            </w:pPr>
            <w:r w:rsidRPr="00D94B30">
              <w:t>Release 1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B30" w:rsidP="00D94B30">
            <w:pPr>
              <w:pStyle w:val="BodyText"/>
            </w:pPr>
            <w:r w:rsidRPr="00D94B30">
              <w:t>This version first released with ICT Information and Communications Technology Training Package Version 2.0.</w:t>
            </w:r>
          </w:p>
        </w:tc>
      </w:tr>
    </w:tbl>
    <w:p w:rsidR="00000000" w:rsidRPr="00D94B30" w:rsidP="00D94B30">
      <w:pPr>
        <w:pStyle w:val="BodyText"/>
      </w:pP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9" w:name="O_770380"/>
      <w:bookmarkEnd w:id="9"/>
      <w:r w:rsidRPr="00D94B30">
        <w:t>Performance Evidence</w:t>
      </w:r>
    </w:p>
    <w:p w:rsidR="00000000" w:rsidRPr="00D94B30" w:rsidP="00284736">
      <w:pPr>
        <w:pStyle w:val="BodyText"/>
      </w:pPr>
      <w:r w:rsidRPr="00D94B30">
        <w:t>Evidence of the ability to:</w:t>
      </w:r>
    </w:p>
    <w:p w:rsidR="00000000" w:rsidRPr="00D94B30" w:rsidP="00D94B30">
      <w:pPr>
        <w:pStyle w:val="ListBullet"/>
      </w:pPr>
      <w:r w:rsidRPr="00D94B30">
        <w:t xml:space="preserve">identify resource requirements from plans, equipment and system manuals, specifications and relevant enterprise policy </w:t>
      </w:r>
    </w:p>
    <w:p w:rsidR="00000000" w:rsidRPr="00D94B30" w:rsidP="00D94B30">
      <w:pPr>
        <w:pStyle w:val="ListBullet"/>
      </w:pPr>
      <w:r w:rsidRPr="00D94B30">
        <w:t>plan and provision to meet key dates and milestones for:</w:t>
      </w:r>
    </w:p>
    <w:p w:rsidR="00000000" w:rsidRPr="00D94B30" w:rsidP="00D94B30">
      <w:pPr>
        <w:pStyle w:val="ListBullet2"/>
      </w:pPr>
      <w:r w:rsidRPr="00D94B30">
        <w:t>appropriately skilled labour</w:t>
      </w:r>
    </w:p>
    <w:p w:rsidR="00000000" w:rsidRPr="00D94B30" w:rsidP="00D94B30">
      <w:pPr>
        <w:pStyle w:val="ListBullet2"/>
      </w:pPr>
      <w:r w:rsidRPr="00D94B30">
        <w:t>volume and type of material</w:t>
      </w:r>
    </w:p>
    <w:p w:rsidR="00000000" w:rsidRPr="00D94B30" w:rsidP="00D94B30">
      <w:pPr>
        <w:pStyle w:val="ListBullet"/>
      </w:pPr>
      <w:r w:rsidRPr="00D94B30">
        <w:t>monitor work progres</w:t>
      </w:r>
      <w:r w:rsidRPr="00D94B30">
        <w:t>s, and coordinate and adjust resource requirements to meet client needs and cost parameters.</w:t>
      </w:r>
    </w:p>
    <w:p w:rsidR="00000000" w:rsidRPr="00D94B30" w:rsidP="00D94B30">
      <w:pPr>
        <w:pStyle w:val="BodyText"/>
      </w:pPr>
    </w:p>
    <w:p w:rsidR="00000000" w:rsidRPr="00D94B30" w:rsidP="00284736">
      <w:pPr>
        <w:pStyle w:val="BodyText"/>
      </w:pPr>
      <w:r w:rsidRPr="00D94B30">
        <w:t>Note: If a specific volume or frequency is not stated, then evidence must be provided at least once.</w:t>
      </w:r>
    </w:p>
    <w:p w:rsidR="00000000" w:rsidRPr="00D94B30" w:rsidP="00D94B30">
      <w:pPr>
        <w:pStyle w:val="Heading1"/>
      </w:pPr>
      <w:bookmarkStart w:id="10" w:name="O_770381"/>
      <w:bookmarkEnd w:id="10"/>
      <w:r w:rsidRPr="00D94B30">
        <w:t>Knowledge Evidence</w:t>
      </w:r>
    </w:p>
    <w:p w:rsidR="00000000" w:rsidRPr="00D94B30" w:rsidP="00284736">
      <w:pPr>
        <w:pStyle w:val="BodyText"/>
      </w:pPr>
      <w:r w:rsidRPr="00D94B30">
        <w:t>To complete the unit requ</w:t>
      </w:r>
      <w:r w:rsidRPr="00D94B30">
        <w:t>irements safely and effectively, the individual must:</w:t>
      </w:r>
    </w:p>
    <w:p w:rsidR="00000000" w:rsidRPr="00D94B30" w:rsidP="00D94B30">
      <w:pPr>
        <w:pStyle w:val="ListBullet"/>
      </w:pPr>
      <w:r w:rsidRPr="00D94B30">
        <w:t>identify appropriate engineering and design practices and procedures</w:t>
      </w:r>
    </w:p>
    <w:p w:rsidR="00000000" w:rsidRPr="00D94B30" w:rsidP="00D94B30">
      <w:pPr>
        <w:pStyle w:val="ListBullet"/>
      </w:pPr>
      <w:r w:rsidRPr="00D94B30">
        <w:t>identify enterprise permit procedures and enterprise recording procedures</w:t>
      </w:r>
    </w:p>
    <w:p w:rsidR="00000000" w:rsidRPr="00D94B30" w:rsidP="00D94B30">
      <w:pPr>
        <w:pStyle w:val="ListBullet"/>
      </w:pPr>
      <w:r w:rsidRPr="00D94B30">
        <w:t xml:space="preserve">identify relevant industrial awards and work health and safety (WHS) practices </w:t>
      </w:r>
    </w:p>
    <w:p w:rsidR="00000000" w:rsidRPr="00D94B30" w:rsidP="00D94B30">
      <w:pPr>
        <w:pStyle w:val="ListBullet"/>
      </w:pPr>
      <w:r w:rsidRPr="00D94B30">
        <w:t>outline relevant plant and equipment operations</w:t>
      </w:r>
    </w:p>
    <w:p w:rsidR="00000000" w:rsidRPr="00D94B30" w:rsidP="00D94B30">
      <w:pPr>
        <w:pStyle w:val="ListBullet"/>
      </w:pPr>
      <w:r w:rsidRPr="00D94B30">
        <w:t xml:space="preserve">identify relevant statutory requirements </w:t>
      </w:r>
    </w:p>
    <w:p w:rsidR="00000000" w:rsidRPr="00D94B30" w:rsidP="00D94B30">
      <w:pPr>
        <w:pStyle w:val="ListBullet"/>
      </w:pPr>
      <w:r w:rsidRPr="00D94B30">
        <w:t xml:space="preserve">describe team communication processes and deadline setting </w:t>
      </w:r>
    </w:p>
    <w:p w:rsidR="00000000" w:rsidRPr="00D94B30" w:rsidP="00D94B30">
      <w:pPr>
        <w:pStyle w:val="ListBullet"/>
      </w:pPr>
      <w:r w:rsidRPr="00D94B30">
        <w:t>explain time management te</w:t>
      </w:r>
      <w:r w:rsidRPr="00D94B30">
        <w:t>chniques</w:t>
      </w:r>
    </w:p>
    <w:p w:rsidR="00000000" w:rsidRPr="00D94B30" w:rsidP="00D94B30">
      <w:pPr>
        <w:pStyle w:val="ListBullet"/>
      </w:pPr>
      <w:r w:rsidRPr="00D94B30">
        <w:t>identify tools, equipment and materials required to do the work</w:t>
      </w:r>
    </w:p>
    <w:p w:rsidR="00000000" w:rsidRPr="00D94B30" w:rsidP="00D94B30">
      <w:pPr>
        <w:pStyle w:val="ListBullet"/>
      </w:pPr>
      <w:r w:rsidRPr="00D94B30">
        <w:t>outline work planning and organisational theory.</w:t>
      </w:r>
    </w:p>
    <w:p w:rsidR="00000000" w:rsidRPr="00D94B30" w:rsidP="00D94B30">
      <w:pPr>
        <w:pStyle w:val="AllowPageBreak"/>
      </w:pPr>
    </w:p>
    <w:p w:rsidR="00000000" w:rsidRPr="00D94B30" w:rsidP="00D94B30">
      <w:pPr>
        <w:pStyle w:val="Heading1"/>
      </w:pPr>
      <w:bookmarkStart w:id="11" w:name="O_770382"/>
      <w:bookmarkEnd w:id="11"/>
      <w:r w:rsidRPr="00D94B30">
        <w:t>Assessment Conditions</w:t>
      </w:r>
    </w:p>
    <w:p w:rsidR="00000000" w:rsidRPr="00D94B30" w:rsidP="00284736">
      <w:pPr>
        <w:pStyle w:val="BodyText"/>
      </w:pPr>
      <w:r w:rsidRPr="00D94B30">
        <w:t>Gather evidence to demonstrate consistent performance in conditions that are safe and replicate</w:t>
      </w:r>
      <w:r w:rsidRPr="00D94B30">
        <w:t xml:space="preserve"> the workplace. Noise levels, production flow, interruptions and time variances must be typical of those experienced in the telecommunications – workplace effectiveness field of work and include access to:</w:t>
      </w:r>
    </w:p>
    <w:p w:rsidR="00000000" w:rsidRPr="00D94B30" w:rsidP="00D94B30">
      <w:pPr>
        <w:pStyle w:val="ListBullet"/>
      </w:pPr>
      <w:r w:rsidRPr="00D94B30">
        <w:t>a suitable telecommunications operations site</w:t>
      </w:r>
    </w:p>
    <w:p w:rsidR="00000000" w:rsidRPr="00D94B30" w:rsidP="00D94B30">
      <w:pPr>
        <w:pStyle w:val="ListBullet"/>
      </w:pPr>
      <w:r w:rsidRPr="00D94B30">
        <w:t>cur</w:t>
      </w:r>
      <w:r w:rsidRPr="00D94B30">
        <w:t>rent equipment</w:t>
      </w:r>
    </w:p>
    <w:p w:rsidR="00000000" w:rsidRPr="00D94B30" w:rsidP="00D94B30">
      <w:pPr>
        <w:pStyle w:val="ListBullet"/>
      </w:pPr>
      <w:r w:rsidRPr="00D94B30">
        <w:t>relevant enterprise and site related documentation</w:t>
      </w:r>
    </w:p>
    <w:p w:rsidR="00000000" w:rsidRPr="00D94B30" w:rsidP="00D94B30">
      <w:pPr>
        <w:pStyle w:val="ListBullet"/>
      </w:pPr>
      <w:r w:rsidRPr="00D94B30">
        <w:t>relevant regulatory, supplier and equipment documentation.</w:t>
      </w:r>
    </w:p>
    <w:p w:rsidR="00000000" w:rsidRPr="00D94B30" w:rsidP="00D94B30">
      <w:pPr>
        <w:pStyle w:val="BodyText"/>
      </w:pPr>
    </w:p>
    <w:p w:rsidR="00000000" w:rsidRPr="00D94B30" w:rsidP="00284736">
      <w:pPr>
        <w:pStyle w:val="BodyText"/>
      </w:pPr>
      <w:r w:rsidRPr="00D94B30">
        <w:t>Assessors of this unit must satisfy the requirements for assessors in applicable vocational education and training legislation, fr</w:t>
      </w:r>
      <w:r w:rsidRPr="00D94B30">
        <w:t>ameworks and/or standards.</w:t>
      </w:r>
    </w:p>
    <w:p w:rsidR="00000000" w:rsidRPr="00D94B30" w:rsidP="00D94B30">
      <w:pPr>
        <w:pStyle w:val="Heading1"/>
      </w:pPr>
      <w:bookmarkStart w:id="12" w:name="O_770385"/>
      <w:bookmarkEnd w:id="12"/>
      <w:r w:rsidRPr="00D94B30">
        <w:t>Links</w:t>
      </w:r>
    </w:p>
    <w:p w:rsidR="00000000" w:rsidRPr="00D94B30" w:rsidP="00284736">
      <w:pPr>
        <w:pStyle w:val="BodyText"/>
      </w:pPr>
      <w:r w:rsidRPr="00D94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547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4B30" w:rsidP="00D94B30"/>
    <w:sectPr w:rsidSect="00D94B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 w:rsidRPr="00284736" w:rsidP="00284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6" w:rsidP="00D94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736" w:rsidP="00D94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4736" w:rsidP="00D94B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 w:rsidP="00D94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736">
      <w:t>Approved</w:t>
    </w:r>
    <w:r w:rsidR="00284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736">
      <w:rPr>
        <w:noProof/>
      </w:rPr>
      <w:t>4</w:t>
    </w:r>
    <w:r>
      <w:rPr>
        <w:noProof/>
      </w:rPr>
      <w:fldChar w:fldCharType="end"/>
    </w:r>
  </w:p>
  <w:p w:rsidR="00D94B30" w:rsidP="00D94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736">
      <w:t>Future Skills Organisation</w:t>
    </w:r>
    <w:r w:rsidR="00284736">
      <w:fldChar w:fldCharType="end"/>
    </w:r>
  </w:p>
  <w:p w:rsidR="00D94B30" w:rsidP="00D94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B30" w:rsidRPr="00284736" w:rsidP="00284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36" w:rsidRPr="002D2AF8" w:rsidP="00D94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ICTWOR303 Schedule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4736" w:rsidP="00D94B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B30" w:rsidRPr="002D2AF8" w:rsidP="00D94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736">
      <w:t>ICTWOR303 Schedule resources</w:t>
    </w:r>
    <w:r w:rsidR="00284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736">
      <w:rPr>
        <w:noProof/>
      </w:rPr>
      <w:t>1 March 2025</w:t>
    </w:r>
    <w:r>
      <w:fldChar w:fldCharType="end"/>
    </w:r>
  </w:p>
  <w:p w:rsidR="00D94B30" w:rsidP="00D94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6E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C1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AF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B30"/>
  </w:style>
  <w:style w:type="character" w:customStyle="1" w:styleId="Heading1Char">
    <w:name w:val="Heading 1 Char"/>
    <w:basedOn w:val="DefaultParagraphFont"/>
    <w:link w:val="Heading1"/>
    <w:rsid w:val="00D94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B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4B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4B30"/>
    <w:rPr>
      <w:b/>
      <w:spacing w:val="0"/>
    </w:rPr>
  </w:style>
  <w:style w:type="paragraph" w:styleId="ListBullet2">
    <w:name w:val="List Bullet 2"/>
    <w:basedOn w:val="List2"/>
    <w:rsid w:val="00D94B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4B30"/>
    <w:rPr>
      <w:i/>
    </w:rPr>
  </w:style>
  <w:style w:type="paragraph" w:customStyle="1" w:styleId="SuperHeading">
    <w:name w:val="SuperHeading"/>
    <w:basedOn w:val="Normal"/>
    <w:rsid w:val="00D94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B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4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4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4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B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B30"/>
  </w:style>
  <w:style w:type="paragraph" w:styleId="TableofFigures">
    <w:name w:val="table of figures"/>
    <w:basedOn w:val="Normal"/>
    <w:next w:val="Normal"/>
    <w:semiHidden/>
    <w:rsid w:val="00D94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B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4B30"/>
    <w:rPr>
      <w:rFonts w:ascii="Wingdings" w:hAnsi="Wingdings"/>
    </w:rPr>
  </w:style>
  <w:style w:type="paragraph" w:customStyle="1" w:styleId="TableHeading">
    <w:name w:val="Table Heading"/>
    <w:basedOn w:val="HeadingBase"/>
    <w:rsid w:val="00D94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B30"/>
    <w:rPr>
      <w:color w:val="0033CC"/>
      <w:u w:val="none"/>
    </w:rPr>
  </w:style>
  <w:style w:type="paragraph" w:customStyle="1" w:styleId="BodyTextRight">
    <w:name w:val="Body Text Right"/>
    <w:basedOn w:val="BodyText"/>
    <w:rsid w:val="00D94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B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B30"/>
    <w:rPr>
      <w:sz w:val="32"/>
    </w:rPr>
  </w:style>
  <w:style w:type="paragraph" w:customStyle="1" w:styleId="HeadingProcedure">
    <w:name w:val="Heading Procedure"/>
    <w:basedOn w:val="HeadingBase"/>
    <w:next w:val="Normal"/>
    <w:rsid w:val="00D94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B30"/>
    <w:pPr>
      <w:spacing w:before="60" w:after="60"/>
    </w:pPr>
  </w:style>
  <w:style w:type="paragraph" w:styleId="ListContinue">
    <w:name w:val="List Continue"/>
    <w:basedOn w:val="List"/>
    <w:rsid w:val="00D94B30"/>
    <w:pPr>
      <w:ind w:firstLine="0"/>
    </w:pPr>
  </w:style>
  <w:style w:type="paragraph" w:customStyle="1" w:styleId="ListNote">
    <w:name w:val="List Note"/>
    <w:basedOn w:val="List"/>
    <w:rsid w:val="00D94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B30"/>
    <w:rPr>
      <w:rFonts w:ascii="Courier New" w:hAnsi="Courier New"/>
    </w:rPr>
  </w:style>
  <w:style w:type="paragraph" w:customStyle="1" w:styleId="NoteBullet">
    <w:name w:val="Note Bullet"/>
    <w:basedOn w:val="Note"/>
    <w:rsid w:val="00D94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B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4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B30"/>
    <w:rPr>
      <w:b/>
      <w:smallCaps/>
    </w:rPr>
  </w:style>
  <w:style w:type="paragraph" w:customStyle="1" w:styleId="TableListNumber">
    <w:name w:val="Table List Number"/>
    <w:basedOn w:val="ListNumber"/>
    <w:rsid w:val="00D94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B30"/>
    <w:pPr>
      <w:numPr>
        <w:numId w:val="9"/>
      </w:numPr>
    </w:pPr>
  </w:style>
  <w:style w:type="paragraph" w:customStyle="1" w:styleId="ListAlpha2">
    <w:name w:val="List Alpha 2"/>
    <w:basedOn w:val="List2"/>
    <w:rsid w:val="00D94B30"/>
    <w:pPr>
      <w:numPr>
        <w:numId w:val="8"/>
      </w:numPr>
    </w:pPr>
  </w:style>
  <w:style w:type="paragraph" w:styleId="List2">
    <w:name w:val="List 2"/>
    <w:basedOn w:val="BodyText"/>
    <w:rsid w:val="00D94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B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B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4B30"/>
    <w:pPr>
      <w:numPr>
        <w:numId w:val="4"/>
      </w:numPr>
    </w:pPr>
  </w:style>
  <w:style w:type="paragraph" w:styleId="ListContinue2">
    <w:name w:val="List Continue 2"/>
    <w:basedOn w:val="List2"/>
    <w:rsid w:val="00D94B30"/>
    <w:pPr>
      <w:ind w:firstLine="0"/>
    </w:pPr>
  </w:style>
  <w:style w:type="paragraph" w:styleId="ListContinue3">
    <w:name w:val="List Continue 3"/>
    <w:basedOn w:val="List3"/>
    <w:rsid w:val="00D94B30"/>
    <w:pPr>
      <w:ind w:left="1021" w:firstLine="0"/>
    </w:pPr>
  </w:style>
  <w:style w:type="paragraph" w:styleId="ListContinue4">
    <w:name w:val="List Continue 4"/>
    <w:basedOn w:val="List4"/>
    <w:rsid w:val="00D94B30"/>
    <w:pPr>
      <w:ind w:firstLine="0"/>
    </w:pPr>
  </w:style>
  <w:style w:type="paragraph" w:styleId="ListContinue5">
    <w:name w:val="List Continue 5"/>
    <w:basedOn w:val="List5"/>
    <w:rsid w:val="00D94B30"/>
    <w:pPr>
      <w:ind w:firstLine="0"/>
    </w:pPr>
  </w:style>
  <w:style w:type="paragraph" w:styleId="ListNumber3">
    <w:name w:val="List Number 3"/>
    <w:basedOn w:val="List3"/>
    <w:rsid w:val="00D94B30"/>
    <w:pPr>
      <w:numPr>
        <w:numId w:val="5"/>
      </w:numPr>
    </w:pPr>
  </w:style>
  <w:style w:type="paragraph" w:styleId="ListNumber4">
    <w:name w:val="List Number 4"/>
    <w:basedOn w:val="List4"/>
    <w:rsid w:val="00D94B30"/>
    <w:pPr>
      <w:numPr>
        <w:numId w:val="6"/>
      </w:numPr>
    </w:pPr>
  </w:style>
  <w:style w:type="paragraph" w:styleId="ListNumber5">
    <w:name w:val="List Number 5"/>
    <w:basedOn w:val="List5"/>
    <w:rsid w:val="00D94B30"/>
    <w:pPr>
      <w:numPr>
        <w:numId w:val="7"/>
      </w:numPr>
    </w:pPr>
  </w:style>
  <w:style w:type="paragraph" w:styleId="BlockText">
    <w:name w:val="Block Text"/>
    <w:basedOn w:val="Normal"/>
    <w:rsid w:val="00D94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B30"/>
    <w:rPr>
      <w:sz w:val="16"/>
      <w:vertAlign w:val="superscript"/>
    </w:rPr>
  </w:style>
  <w:style w:type="character" w:customStyle="1" w:styleId="Symbols">
    <w:name w:val="Symbols"/>
    <w:basedOn w:val="DefaultParagraphFont"/>
    <w:rsid w:val="00D94B30"/>
    <w:rPr>
      <w:rFonts w:ascii="Symbol" w:hAnsi="Symbol"/>
    </w:rPr>
  </w:style>
  <w:style w:type="character" w:customStyle="1" w:styleId="MenuOptions">
    <w:name w:val="Menu Options"/>
    <w:basedOn w:val="DefaultParagraphFont"/>
    <w:rsid w:val="00D94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B30"/>
    <w:rPr>
      <w:b/>
    </w:rPr>
  </w:style>
  <w:style w:type="character" w:customStyle="1" w:styleId="Underlined">
    <w:name w:val="Underlined"/>
    <w:basedOn w:val="DefaultParagraphFont"/>
    <w:rsid w:val="00D94B30"/>
    <w:rPr>
      <w:u w:val="single"/>
    </w:rPr>
  </w:style>
  <w:style w:type="paragraph" w:customStyle="1" w:styleId="TableBodyTextRight">
    <w:name w:val="Table Body Text Right"/>
    <w:basedOn w:val="TableBodyText"/>
    <w:rsid w:val="00D94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B30"/>
    <w:rPr>
      <w:sz w:val="18"/>
    </w:rPr>
  </w:style>
  <w:style w:type="paragraph" w:customStyle="1" w:styleId="BodySmallRight">
    <w:name w:val="Body Small Right"/>
    <w:basedOn w:val="BodyTextRight"/>
    <w:rsid w:val="00D94B30"/>
    <w:rPr>
      <w:sz w:val="18"/>
      <w:szCs w:val="18"/>
    </w:rPr>
  </w:style>
  <w:style w:type="paragraph" w:customStyle="1" w:styleId="MarginEdition">
    <w:name w:val="Margin Edition"/>
    <w:basedOn w:val="MarginNote"/>
    <w:rsid w:val="00D94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B30"/>
    <w:rPr>
      <w:sz w:val="2"/>
      <w:szCs w:val="2"/>
    </w:rPr>
  </w:style>
  <w:style w:type="character" w:customStyle="1" w:styleId="Small">
    <w:name w:val="Small"/>
    <w:basedOn w:val="DefaultParagraphFont"/>
    <w:rsid w:val="00D94B30"/>
    <w:rPr>
      <w:sz w:val="16"/>
    </w:rPr>
  </w:style>
  <w:style w:type="paragraph" w:customStyle="1" w:styleId="WideTable">
    <w:name w:val="Wide Table"/>
    <w:basedOn w:val="Normal"/>
    <w:rsid w:val="00D94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B30"/>
  </w:style>
  <w:style w:type="paragraph" w:styleId="Quote">
    <w:name w:val="Quote"/>
    <w:basedOn w:val="Heading1"/>
    <w:link w:val="QuoteChar"/>
    <w:qFormat/>
    <w:rsid w:val="00D94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B30"/>
    <w:pPr>
      <w:pageBreakBefore/>
    </w:pPr>
  </w:style>
  <w:style w:type="paragraph" w:customStyle="1" w:styleId="Border">
    <w:name w:val="Border"/>
    <w:basedOn w:val="Normal"/>
    <w:qFormat/>
    <w:rsid w:val="00D94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B30"/>
    <w:rPr>
      <w:u w:val="single"/>
    </w:rPr>
  </w:style>
  <w:style w:type="character" w:customStyle="1" w:styleId="BoldandItalics">
    <w:name w:val="Bold and Italics"/>
    <w:qFormat/>
    <w:rsid w:val="00D94B30"/>
    <w:rPr>
      <w:b/>
      <w:i/>
      <w:u w:val="none"/>
    </w:rPr>
  </w:style>
  <w:style w:type="paragraph" w:styleId="BalloonText">
    <w:name w:val="Balloon Text"/>
    <w:basedOn w:val="Normal"/>
    <w:link w:val="BalloonTextChar"/>
    <w:rsid w:val="00D94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B30"/>
    <w:pPr>
      <w:spacing w:before="0" w:after="0"/>
    </w:pPr>
  </w:style>
  <w:style w:type="paragraph" w:customStyle="1" w:styleId="BodyTextBold">
    <w:name w:val="Body Text Bold"/>
    <w:basedOn w:val="BodyText"/>
    <w:qFormat/>
    <w:rsid w:val="00D94B30"/>
    <w:rPr>
      <w:b/>
    </w:rPr>
  </w:style>
  <w:style w:type="character" w:styleId="Hyperlink">
    <w:name w:val="Hyperlink"/>
    <w:basedOn w:val="DefaultParagraphFont"/>
    <w:uiPriority w:val="99"/>
    <w:unhideWhenUsed/>
    <w:rsid w:val="00284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859</Words>
  <Characters>5795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ICTWOR303 Schedule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2025-03-01T10:24:00Z</dcterms:modified>
</cp:coreProperties>
</file>