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D2516" w:rsidP="007D251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ICTWOR302 Organise material supply</w:t>
      </w:r>
      <w:r>
        <w:fldChar w:fldCharType="end"/>
      </w:r>
    </w:p>
    <w:p w:rsidR="007D2516" w:rsidP="007D2516">
      <w:pPr>
        <w:pStyle w:val="Version"/>
        <w:sectPr w:rsidSect="0027680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76807" w:rsidP="00276807">
      <w:pPr>
        <w:pStyle w:val="SuperHeading"/>
      </w:pPr>
      <w:r w:rsidRPr="00276807">
        <w:t>ICTWOR302 Organise material supply</w:t>
      </w:r>
    </w:p>
    <w:p w:rsidR="00000000" w:rsidRPr="00276807" w:rsidP="00276807">
      <w:pPr>
        <w:pStyle w:val="Heading1"/>
      </w:pPr>
      <w:bookmarkStart w:id="1" w:name="O_770350"/>
      <w:bookmarkEnd w:id="1"/>
      <w:r w:rsidRPr="0027680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75"/>
        <w:gridCol w:w="6215"/>
      </w:tblGrid>
      <w:tr w:rsidTr="002768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6807" w:rsidP="00276807">
            <w:pPr>
              <w:pStyle w:val="BodyText"/>
            </w:pPr>
            <w:r w:rsidRPr="00276807">
              <w:rPr>
                <w:rStyle w:val="SpecialBold"/>
              </w:rPr>
              <w:t>Release</w:t>
            </w:r>
          </w:p>
        </w:tc>
        <w:tc>
          <w:tcPr>
            <w:tcW w:w="621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807">
            <w:pPr>
              <w:pStyle w:val="BodyText"/>
              <w:rPr>
                <w:lang w:val="en-NZ"/>
              </w:rPr>
            </w:pPr>
            <w:r w:rsidRPr="00276807">
              <w:rPr>
                <w:rStyle w:val="SpecialBold"/>
              </w:rPr>
              <w:t>Comments</w:t>
            </w:r>
          </w:p>
        </w:tc>
      </w:tr>
      <w:tr w:rsidTr="002768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807">
            <w:pPr>
              <w:pStyle w:val="BodyText"/>
              <w:rPr>
                <w:lang w:val="en-NZ"/>
              </w:rPr>
            </w:pPr>
            <w:r w:rsidRPr="00276807">
              <w:t>Release 1</w:t>
            </w:r>
          </w:p>
        </w:tc>
        <w:tc>
          <w:tcPr>
            <w:tcW w:w="6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6807" w:rsidP="00276807">
            <w:pPr>
              <w:pStyle w:val="BodyText"/>
            </w:pPr>
            <w:r w:rsidRPr="00276807">
              <w:t>This version first released with ICT Information and Communications Technology Training Package Version 2.0.</w:t>
            </w:r>
          </w:p>
        </w:tc>
      </w:tr>
    </w:tbl>
    <w:p w:rsidR="00000000" w:rsidRPr="00276807" w:rsidP="00276807">
      <w:pPr>
        <w:pStyle w:val="BodyText"/>
      </w:pPr>
    </w:p>
    <w:p w:rsidR="00000000" w:rsidRPr="00276807" w:rsidP="00276807">
      <w:pPr>
        <w:pStyle w:val="AllowPageBreak"/>
      </w:pPr>
    </w:p>
    <w:p w:rsidR="00000000" w:rsidRPr="00276807" w:rsidP="00276807">
      <w:pPr>
        <w:pStyle w:val="Heading1"/>
      </w:pPr>
      <w:bookmarkStart w:id="2" w:name="O_770351"/>
      <w:bookmarkEnd w:id="2"/>
      <w:r w:rsidRPr="00276807">
        <w:t>Application</w:t>
      </w:r>
    </w:p>
    <w:p w:rsidR="00000000" w:rsidRPr="00276807" w:rsidP="007D2516">
      <w:pPr>
        <w:pStyle w:val="BodyText"/>
      </w:pPr>
      <w:r w:rsidRPr="00276807">
        <w:t xml:space="preserve">This unit describes the, skills and knowledge required to organise </w:t>
      </w:r>
      <w:r w:rsidRPr="00276807">
        <w:t>material supplies for a telecommunications project, including preparing and evaluating tenders from third party suppliers.</w:t>
      </w:r>
    </w:p>
    <w:p w:rsidR="00000000" w:rsidRPr="00276807" w:rsidP="007D2516">
      <w:pPr>
        <w:pStyle w:val="BodyText"/>
      </w:pPr>
      <w:r w:rsidRPr="00276807">
        <w:t>It applies to individuals who may be involved in assessing insta</w:t>
      </w:r>
      <w:r w:rsidRPr="00276807">
        <w:t>llation requirements, planning and performing installations, testing installed equipment and fault finding. It involves a degree of autonomy and may include limited supervision of others.</w:t>
      </w:r>
    </w:p>
    <w:p w:rsidR="00000000" w:rsidRPr="00276807" w:rsidP="007D2516">
      <w:pPr>
        <w:pStyle w:val="BodyText"/>
      </w:pPr>
      <w:r w:rsidRPr="00276807">
        <w:t>No licensing, legislative or certification requirements apply to th</w:t>
      </w:r>
      <w:r w:rsidRPr="00276807">
        <w:t>is unit at the time of publication.</w:t>
      </w:r>
    </w:p>
    <w:p w:rsidR="00000000" w:rsidRPr="00276807" w:rsidP="00276807">
      <w:pPr>
        <w:pStyle w:val="Heading1"/>
      </w:pPr>
      <w:bookmarkStart w:id="3" w:name="O_770354"/>
      <w:bookmarkEnd w:id="3"/>
      <w:r w:rsidRPr="00276807">
        <w:t>Unit Sector</w:t>
      </w:r>
    </w:p>
    <w:p w:rsidR="007D2516" w:rsidP="007D2516">
      <w:pPr>
        <w:pStyle w:val="BodyText"/>
      </w:pPr>
      <w:r w:rsidRPr="00276807">
        <w:t>Telecommunications – workplace effectiveness</w:t>
      </w:r>
    </w:p>
    <w:p w:rsidR="00000000" w:rsidRPr="00276807" w:rsidP="00276807">
      <w:pPr>
        <w:pStyle w:val="Heading1"/>
      </w:pPr>
      <w:bookmarkStart w:id="4" w:name="O_770355"/>
      <w:bookmarkEnd w:id="4"/>
      <w:r w:rsidRPr="0027680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01"/>
        <w:gridCol w:w="7033"/>
      </w:tblGrid>
      <w:tr w:rsidTr="002768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6807" w:rsidP="00276807">
            <w:pPr>
              <w:pStyle w:val="BodyText"/>
            </w:pPr>
            <w:r w:rsidRPr="00276807">
              <w:rPr>
                <w:rStyle w:val="SpecialBold"/>
              </w:rPr>
              <w:t>Elements</w:t>
            </w:r>
          </w:p>
        </w:tc>
        <w:tc>
          <w:tcPr>
            <w:tcW w:w="7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807">
            <w:pPr>
              <w:pStyle w:val="BodyText"/>
              <w:rPr>
                <w:lang w:val="en-NZ"/>
              </w:rPr>
            </w:pPr>
            <w:r w:rsidRPr="00276807">
              <w:rPr>
                <w:rStyle w:val="SpecialBold"/>
              </w:rPr>
              <w:t>Performance Criteria</w:t>
            </w:r>
          </w:p>
        </w:tc>
      </w:tr>
      <w:tr w:rsidTr="002768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6807" w:rsidP="00276807">
            <w:pPr>
              <w:pStyle w:val="BodyText"/>
            </w:pPr>
            <w:r w:rsidRPr="00276807">
              <w:rPr>
                <w:rStyle w:val="Emphasis"/>
              </w:rPr>
              <w:t>Elements describe the essential outcomes</w:t>
            </w:r>
          </w:p>
        </w:tc>
        <w:tc>
          <w:tcPr>
            <w:tcW w:w="7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807">
            <w:pPr>
              <w:pStyle w:val="BodyText"/>
              <w:rPr>
                <w:lang w:val="en-NZ"/>
              </w:rPr>
            </w:pPr>
            <w:r w:rsidRPr="00276807">
              <w:rPr>
                <w:rStyle w:val="Emphasis"/>
              </w:rPr>
              <w:t>Performance criteria d</w:t>
            </w:r>
            <w:r w:rsidRPr="00276807">
              <w:rPr>
                <w:rStyle w:val="Emphasis"/>
              </w:rPr>
              <w:t xml:space="preserve">escribe the performance needed to demonstrate achievement of the element. </w:t>
            </w:r>
          </w:p>
        </w:tc>
      </w:tr>
      <w:tr w:rsidTr="002768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807">
            <w:pPr>
              <w:pStyle w:val="BodyText"/>
              <w:rPr>
                <w:lang w:val="en-NZ"/>
              </w:rPr>
            </w:pPr>
            <w:r w:rsidRPr="00276807">
              <w:t>1. Determine material needs</w:t>
            </w:r>
          </w:p>
        </w:tc>
        <w:tc>
          <w:tcPr>
            <w:tcW w:w="7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6807" w:rsidP="00276807">
            <w:pPr>
              <w:pStyle w:val="BodyText"/>
            </w:pPr>
            <w:r w:rsidRPr="00276807">
              <w:t>1.1 Assess material needs from design plans and comply with relevant legislation, codes, regulations and standards</w:t>
            </w:r>
          </w:p>
          <w:p w:rsidR="00000000" w:rsidRPr="00276807" w:rsidP="00276807">
            <w:pPr>
              <w:pStyle w:val="BodyText"/>
            </w:pPr>
            <w:r w:rsidRPr="00276807">
              <w:t>1.2 Check availability of required ma</w:t>
            </w:r>
            <w:r w:rsidRPr="00276807">
              <w:t>terials within existing stock</w:t>
            </w:r>
          </w:p>
          <w:p w:rsidR="00000000" w:rsidP="00276807">
            <w:pPr>
              <w:pStyle w:val="BodyText"/>
              <w:rPr>
                <w:lang w:val="en-NZ"/>
              </w:rPr>
            </w:pPr>
            <w:r w:rsidRPr="00276807">
              <w:t xml:space="preserve">1.3 Assess availability of material from preferred suppliers </w:t>
            </w:r>
          </w:p>
        </w:tc>
      </w:tr>
      <w:tr w:rsidTr="002768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807">
            <w:pPr>
              <w:pStyle w:val="BodyText"/>
              <w:rPr>
                <w:lang w:val="en-NZ"/>
              </w:rPr>
            </w:pPr>
            <w:r w:rsidRPr="00276807">
              <w:t>2. Prepare and evaluate tenders</w:t>
            </w:r>
          </w:p>
        </w:tc>
        <w:tc>
          <w:tcPr>
            <w:tcW w:w="7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6807" w:rsidP="00276807">
            <w:pPr>
              <w:pStyle w:val="BodyText"/>
            </w:pPr>
            <w:r w:rsidRPr="00276807">
              <w:t xml:space="preserve">2.1 Develop specifications and criteria for material supply and purchasing </w:t>
            </w:r>
          </w:p>
          <w:p w:rsidR="00000000" w:rsidRPr="00276807" w:rsidP="00276807">
            <w:pPr>
              <w:pStyle w:val="BodyText"/>
            </w:pPr>
            <w:r w:rsidRPr="00276807">
              <w:t xml:space="preserve">2.2 Prepare tender documents and invite quotes from material suppliers according to enterprise policy </w:t>
            </w:r>
          </w:p>
          <w:p w:rsidR="00000000" w:rsidP="00276807">
            <w:pPr>
              <w:pStyle w:val="BodyText"/>
              <w:rPr>
                <w:lang w:val="en-NZ"/>
              </w:rPr>
            </w:pPr>
            <w:r w:rsidRPr="00276807">
              <w:t>2.3 Evaluate tenders and ensure they are detailed in accordance with  enterprise procedures</w:t>
            </w:r>
          </w:p>
        </w:tc>
      </w:tr>
      <w:tr w:rsidTr="002768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807">
            <w:pPr>
              <w:pStyle w:val="BodyText"/>
              <w:rPr>
                <w:lang w:val="en-NZ"/>
              </w:rPr>
            </w:pPr>
            <w:r w:rsidRPr="00276807">
              <w:t>3. Organise delivery of equipment and material to site</w:t>
            </w:r>
          </w:p>
        </w:tc>
        <w:tc>
          <w:tcPr>
            <w:tcW w:w="7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6807" w:rsidP="00276807">
            <w:pPr>
              <w:pStyle w:val="BodyText"/>
            </w:pPr>
            <w:r w:rsidRPr="00276807">
              <w:t>3.1 S</w:t>
            </w:r>
            <w:r w:rsidRPr="00276807">
              <w:t>elect types and quantities of equipment available from existing stocks and pack for distribution</w:t>
            </w:r>
          </w:p>
          <w:p w:rsidR="00000000" w:rsidRPr="00276807" w:rsidP="00276807">
            <w:pPr>
              <w:pStyle w:val="BodyText"/>
            </w:pPr>
            <w:r w:rsidRPr="00276807">
              <w:t>3.2 Arrange delivery of equipment and material within specified timeframe</w:t>
            </w:r>
          </w:p>
          <w:p w:rsidR="00000000" w:rsidP="00276807">
            <w:pPr>
              <w:pStyle w:val="BodyText"/>
              <w:rPr>
                <w:lang w:val="en-NZ"/>
              </w:rPr>
            </w:pPr>
            <w:r w:rsidRPr="00276807">
              <w:t>3.3 Organise third party supply according to agreed timeframe and supply agreements</w:t>
            </w:r>
          </w:p>
        </w:tc>
      </w:tr>
      <w:tr w:rsidTr="002768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807">
            <w:pPr>
              <w:pStyle w:val="BodyText"/>
              <w:rPr>
                <w:lang w:val="en-NZ"/>
              </w:rPr>
            </w:pPr>
            <w:r w:rsidRPr="00276807">
              <w:t>4. Undertake administrative tasks</w:t>
            </w:r>
          </w:p>
        </w:tc>
        <w:tc>
          <w:tcPr>
            <w:tcW w:w="7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6807" w:rsidP="00276807">
            <w:pPr>
              <w:pStyle w:val="BodyText"/>
            </w:pPr>
            <w:r w:rsidRPr="00276807">
              <w:t>4.1 Record warranty details and distribute to relevant parties as required</w:t>
            </w:r>
          </w:p>
          <w:p w:rsidR="00000000" w:rsidRPr="00276807" w:rsidP="00276807">
            <w:pPr>
              <w:pStyle w:val="BodyText"/>
            </w:pPr>
            <w:r w:rsidRPr="00276807">
              <w:t>4.2 Issue relevant financial documents according to enterprise policy</w:t>
            </w:r>
          </w:p>
          <w:p w:rsidR="00000000" w:rsidRPr="00276807" w:rsidP="00276807">
            <w:pPr>
              <w:pStyle w:val="BodyText"/>
            </w:pPr>
            <w:r w:rsidRPr="00276807">
              <w:t>4.3 Record materials received in asset register according to enterprise proce</w:t>
            </w:r>
            <w:r w:rsidRPr="00276807">
              <w:t>dures</w:t>
            </w:r>
          </w:p>
          <w:p w:rsidR="00000000" w:rsidRPr="00276807" w:rsidP="00276807">
            <w:pPr>
              <w:pStyle w:val="BodyText"/>
            </w:pPr>
            <w:r w:rsidRPr="00276807">
              <w:t>4.4 Complete administrative requirements according to enterprise procedures</w:t>
            </w:r>
          </w:p>
        </w:tc>
      </w:tr>
    </w:tbl>
    <w:p w:rsidR="00000000" w:rsidRPr="00276807" w:rsidP="00276807">
      <w:pPr>
        <w:pStyle w:val="BodyText"/>
      </w:pPr>
    </w:p>
    <w:p w:rsidR="00000000" w:rsidRPr="00276807" w:rsidP="00276807">
      <w:pPr>
        <w:pStyle w:val="AllowPageBreak"/>
      </w:pPr>
    </w:p>
    <w:p w:rsidR="00000000" w:rsidRPr="00276807" w:rsidP="00276807">
      <w:pPr>
        <w:pStyle w:val="Heading1"/>
      </w:pPr>
      <w:bookmarkStart w:id="5" w:name="O_770356"/>
      <w:bookmarkEnd w:id="5"/>
      <w:r w:rsidRPr="00276807">
        <w:t>Foundation Skills</w:t>
      </w:r>
    </w:p>
    <w:p w:rsidR="00000000" w:rsidRPr="007D2516" w:rsidP="007D2516">
      <w:pPr>
        <w:pStyle w:val="BodyText"/>
        <w:rPr>
          <w:i/>
        </w:rPr>
      </w:pPr>
      <w:r w:rsidRPr="007D2516">
        <w:rPr>
          <w:rStyle w:val="Emphasis"/>
        </w:rPr>
        <w:t xml:space="preserve">This section describes language, literacy, numeracy and employment skills incorporated in the performance criteria that are required for </w:t>
      </w:r>
      <w:r w:rsidRPr="007D2516">
        <w:rPr>
          <w:rStyle w:val="Emphasis"/>
        </w:rPr>
        <w:t>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55"/>
        <w:gridCol w:w="2774"/>
        <w:gridCol w:w="4267"/>
      </w:tblGrid>
      <w:tr w:rsidTr="007D251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6807" w:rsidP="00276807">
            <w:pPr>
              <w:pStyle w:val="BodyText"/>
            </w:pPr>
            <w:r w:rsidRPr="00276807">
              <w:rPr>
                <w:rStyle w:val="SpecialBold"/>
              </w:rPr>
              <w:t xml:space="preserve">Skill </w:t>
            </w:r>
            <w:r w:rsidRPr="00276807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6807" w:rsidP="00276807">
            <w:pPr>
              <w:pStyle w:val="BodyText"/>
            </w:pPr>
            <w:r w:rsidRPr="00276807">
              <w:rPr>
                <w:rStyle w:val="SpecialBold"/>
              </w:rPr>
              <w:t>Performance Criteria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807">
            <w:pPr>
              <w:pStyle w:val="BodyText"/>
              <w:rPr>
                <w:lang w:val="en-NZ"/>
              </w:rPr>
            </w:pPr>
            <w:r w:rsidRPr="00276807">
              <w:rPr>
                <w:rStyle w:val="SpecialBold"/>
              </w:rPr>
              <w:t>Description</w:t>
            </w:r>
          </w:p>
        </w:tc>
      </w:tr>
      <w:tr w:rsidTr="007D251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4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807">
            <w:pPr>
              <w:pStyle w:val="BodyText"/>
              <w:rPr>
                <w:lang w:val="en-NZ"/>
              </w:rPr>
            </w:pPr>
            <w:r w:rsidRPr="00276807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807">
            <w:pPr>
              <w:pStyle w:val="BodyText"/>
              <w:rPr>
                <w:lang w:val="en-NZ"/>
              </w:rPr>
            </w:pPr>
            <w:r w:rsidRPr="00276807">
              <w:t>1.1-1.3, 2.3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807">
            <w:pPr>
              <w:pStyle w:val="ListBullet"/>
              <w:rPr>
                <w:lang w:val="en-NZ"/>
              </w:rPr>
            </w:pPr>
            <w:r w:rsidRPr="00276807">
              <w:t>Recognises and interprets written and visual text to determine key information and specific requirements and responsibilities</w:t>
            </w:r>
          </w:p>
        </w:tc>
      </w:tr>
      <w:tr w:rsidTr="007D251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4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807">
            <w:pPr>
              <w:pStyle w:val="BodyText"/>
              <w:rPr>
                <w:lang w:val="en-NZ"/>
              </w:rPr>
            </w:pPr>
            <w:r w:rsidRPr="00276807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807">
            <w:pPr>
              <w:pStyle w:val="BodyText"/>
              <w:rPr>
                <w:lang w:val="en-NZ"/>
              </w:rPr>
            </w:pPr>
            <w:r w:rsidRPr="00276807">
              <w:t>2.1, 2.2, 3.2, 3.3, 4.1, 4.4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6807" w:rsidP="00276807">
            <w:pPr>
              <w:pStyle w:val="ListBullet"/>
            </w:pPr>
            <w:r w:rsidRPr="00276807">
              <w:t>Develops material for a specific audience using clear and detailed language to convey explicit information, requirements and recommendations</w:t>
            </w:r>
          </w:p>
          <w:p w:rsidR="00000000" w:rsidP="00276807">
            <w:pPr>
              <w:pStyle w:val="ListBullet"/>
              <w:rPr>
                <w:lang w:val="en-NZ"/>
              </w:rPr>
            </w:pPr>
            <w:r w:rsidRPr="00276807">
              <w:t>Employs the expected writing and formatting conventions to meet the expectations of a specific audience</w:t>
            </w:r>
          </w:p>
        </w:tc>
      </w:tr>
      <w:tr w:rsidTr="007D251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4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807">
            <w:pPr>
              <w:pStyle w:val="BodyText"/>
              <w:rPr>
                <w:lang w:val="en-NZ"/>
              </w:rPr>
            </w:pPr>
            <w:r w:rsidRPr="00276807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807">
            <w:pPr>
              <w:pStyle w:val="BodyText"/>
              <w:rPr>
                <w:lang w:val="en-NZ"/>
              </w:rPr>
            </w:pPr>
            <w:r w:rsidRPr="00276807">
              <w:t>2.2, 3.2, 3.3, 4.1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807">
            <w:pPr>
              <w:pStyle w:val="ListBullet"/>
              <w:rPr>
                <w:lang w:val="en-NZ"/>
              </w:rPr>
            </w:pPr>
            <w:r w:rsidRPr="00276807">
              <w:t xml:space="preserve">Participates in a verbal exchange of ideas and elicits the view and opinions of </w:t>
            </w:r>
            <w:r w:rsidRPr="00276807">
              <w:t>others by listening and questioning</w:t>
            </w:r>
          </w:p>
        </w:tc>
      </w:tr>
      <w:tr w:rsidTr="007D251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4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807">
            <w:pPr>
              <w:pStyle w:val="BodyText"/>
              <w:rPr>
                <w:lang w:val="en-NZ"/>
              </w:rPr>
            </w:pPr>
            <w:r w:rsidRPr="00276807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807">
            <w:pPr>
              <w:pStyle w:val="BodyText"/>
              <w:rPr>
                <w:lang w:val="en-NZ"/>
              </w:rPr>
            </w:pPr>
            <w:r w:rsidRPr="00276807">
              <w:t>1.1, 2.2, 2.3, 3.1, 4.2, 4.3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807">
            <w:pPr>
              <w:pStyle w:val="ListBullet"/>
              <w:rPr>
                <w:lang w:val="en-NZ"/>
              </w:rPr>
            </w:pPr>
            <w:r w:rsidRPr="00276807">
              <w:t>Uses mathematical skills to estimate materials and resource r</w:t>
            </w:r>
            <w:r w:rsidRPr="00276807">
              <w:t>equirements</w:t>
            </w:r>
          </w:p>
        </w:tc>
      </w:tr>
      <w:tr w:rsidTr="007D251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4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807">
            <w:pPr>
              <w:pStyle w:val="BodyText"/>
              <w:rPr>
                <w:lang w:val="en-NZ"/>
              </w:rPr>
            </w:pPr>
            <w:r w:rsidRPr="00276807">
              <w:t xml:space="preserve">Navigate the world of work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807">
            <w:pPr>
              <w:pStyle w:val="BodyText"/>
              <w:rPr>
                <w:lang w:val="en-NZ"/>
              </w:rPr>
            </w:pPr>
            <w:r w:rsidRPr="00276807">
              <w:t>1.1, 4.2-4.4</w:t>
            </w:r>
            <w:r w:rsidRPr="00276807">
              <w:tab/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807">
            <w:pPr>
              <w:pStyle w:val="ListBullet"/>
              <w:rPr>
                <w:lang w:val="en-NZ"/>
              </w:rPr>
            </w:pPr>
            <w:r w:rsidRPr="00276807">
              <w:t>Takes personal responsibility for adherence to relevant legislation, codes, regulations and standards, and enterprise policies and procedures</w:t>
            </w:r>
          </w:p>
        </w:tc>
      </w:tr>
      <w:tr w:rsidTr="007D251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4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807">
            <w:pPr>
              <w:pStyle w:val="BodyText"/>
              <w:rPr>
                <w:lang w:val="en-NZ"/>
              </w:rPr>
            </w:pPr>
            <w:r w:rsidRPr="00276807">
              <w:t xml:space="preserve">Get the work done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807">
            <w:pPr>
              <w:pStyle w:val="BodyText"/>
              <w:rPr>
                <w:lang w:val="en-NZ"/>
              </w:rPr>
            </w:pPr>
            <w:r w:rsidRPr="00276807">
              <w:t>1.1-1.3, 2.1-2.3, 3.1-3.3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6807" w:rsidP="00276807">
            <w:pPr>
              <w:pStyle w:val="ListBullet"/>
            </w:pPr>
            <w:r w:rsidRPr="00276807">
              <w:t>Plans purch</w:t>
            </w:r>
            <w:r w:rsidRPr="00276807">
              <w:t xml:space="preserve">asing and supply of materials and equipment, accepting stated goals and aiming to achieve them efficiently </w:t>
            </w:r>
          </w:p>
          <w:p w:rsidR="00000000" w:rsidRPr="00276807" w:rsidP="00276807">
            <w:pPr>
              <w:pStyle w:val="ListBullet"/>
            </w:pPr>
            <w:r w:rsidRPr="00276807">
              <w:t xml:space="preserve">Implements actions in relation to supply and delivery as per plan, making slight adjustments if necessary, and addressing some unexpected issues </w:t>
            </w:r>
          </w:p>
          <w:p w:rsidR="00000000" w:rsidRPr="00276807" w:rsidP="00276807">
            <w:pPr>
              <w:pStyle w:val="ListBullet"/>
            </w:pPr>
            <w:r w:rsidRPr="00276807">
              <w:t>Uses a formal decision making process, setting or clarifying goals, gathering information, and identifying and evaluating several choices against a limited set of criteria in relation to assessing needs, selecting materials and equipment, and evaluating te</w:t>
            </w:r>
            <w:r w:rsidRPr="00276807">
              <w:t>nders</w:t>
            </w:r>
          </w:p>
        </w:tc>
      </w:tr>
    </w:tbl>
    <w:p w:rsidR="00000000" w:rsidRPr="00276807" w:rsidP="00276807">
      <w:pPr>
        <w:pStyle w:val="BodyText"/>
      </w:pPr>
    </w:p>
    <w:p w:rsidR="00000000" w:rsidRPr="00276807" w:rsidP="00276807">
      <w:pPr>
        <w:pStyle w:val="AllowPageBreak"/>
      </w:pPr>
    </w:p>
    <w:p w:rsidR="00000000" w:rsidRPr="00276807" w:rsidP="00276807">
      <w:pPr>
        <w:pStyle w:val="Heading1"/>
      </w:pPr>
      <w:bookmarkStart w:id="6" w:name="O_770358"/>
      <w:bookmarkEnd w:id="6"/>
      <w:r w:rsidRPr="00276807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63"/>
        <w:gridCol w:w="1802"/>
        <w:gridCol w:w="1381"/>
        <w:gridCol w:w="1471"/>
      </w:tblGrid>
      <w:tr w:rsidTr="002768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6807" w:rsidP="00276807">
            <w:pPr>
              <w:pStyle w:val="BodyText"/>
            </w:pPr>
            <w:r w:rsidRPr="00276807">
              <w:rPr>
                <w:rStyle w:val="SpecialBold"/>
              </w:rPr>
              <w:t xml:space="preserve">Code and title </w:t>
            </w:r>
          </w:p>
          <w:p w:rsidR="00000000" w:rsidRPr="00276807" w:rsidP="00276807">
            <w:pPr>
              <w:pStyle w:val="BodyText"/>
            </w:pPr>
            <w:r w:rsidRPr="00276807">
              <w:rPr>
                <w:rStyle w:val="SpecialBold"/>
              </w:rPr>
              <w:t>current version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6807" w:rsidP="00276807">
            <w:pPr>
              <w:pStyle w:val="BodyText"/>
            </w:pPr>
            <w:r w:rsidRPr="00276807">
              <w:rPr>
                <w:rStyle w:val="SpecialBold"/>
              </w:rPr>
              <w:t>Code and title</w:t>
            </w:r>
          </w:p>
          <w:p w:rsidR="00000000" w:rsidRPr="00276807" w:rsidP="00276807">
            <w:pPr>
              <w:pStyle w:val="BodyText"/>
            </w:pPr>
            <w:r w:rsidRPr="00276807">
              <w:rPr>
                <w:rStyle w:val="SpecialBold"/>
              </w:rPr>
              <w:t>previous version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6807" w:rsidP="00276807">
            <w:pPr>
              <w:pStyle w:val="BodyText"/>
            </w:pPr>
            <w:r w:rsidRPr="00276807">
              <w:rPr>
                <w:rStyle w:val="SpecialBold"/>
              </w:rPr>
              <w:t>Comments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807">
            <w:pPr>
              <w:pStyle w:val="BodyText"/>
              <w:rPr>
                <w:lang w:val="en-NZ"/>
              </w:rPr>
            </w:pPr>
            <w:r w:rsidRPr="00276807">
              <w:rPr>
                <w:rStyle w:val="SpecialBold"/>
              </w:rPr>
              <w:t>Equivalence status</w:t>
            </w:r>
          </w:p>
        </w:tc>
      </w:tr>
      <w:tr w:rsidTr="002768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807">
            <w:pPr>
              <w:pStyle w:val="BodyText"/>
              <w:rPr>
                <w:lang w:val="en-NZ"/>
              </w:rPr>
            </w:pPr>
            <w:r w:rsidRPr="00276807">
              <w:t>ICTWOR302 Organise material supply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807">
            <w:pPr>
              <w:pStyle w:val="BodyText"/>
              <w:rPr>
                <w:lang w:val="en-NZ"/>
              </w:rPr>
            </w:pPr>
            <w:r w:rsidRPr="00276807">
              <w:t>ICTWOR3035A Organise material supply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807">
            <w:pPr>
              <w:pStyle w:val="BodyText"/>
              <w:rPr>
                <w:lang w:val="en-NZ"/>
              </w:rPr>
            </w:pPr>
            <w:r w:rsidRPr="00276807">
              <w:t>Updated to meet Standards for Training Packages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6807" w:rsidP="00276807">
            <w:pPr>
              <w:pStyle w:val="BodyText"/>
            </w:pPr>
            <w:r w:rsidRPr="00276807">
              <w:t>Equivalent unit</w:t>
            </w:r>
          </w:p>
        </w:tc>
      </w:tr>
    </w:tbl>
    <w:p w:rsidR="00000000" w:rsidRPr="00276807" w:rsidP="00276807">
      <w:pPr>
        <w:pStyle w:val="BodyText"/>
      </w:pPr>
    </w:p>
    <w:p w:rsidR="00000000" w:rsidRPr="00276807" w:rsidP="00276807">
      <w:pPr>
        <w:pStyle w:val="AllowPageBreak"/>
      </w:pPr>
    </w:p>
    <w:p w:rsidR="00000000" w:rsidRPr="00276807" w:rsidP="00276807">
      <w:pPr>
        <w:pStyle w:val="Heading1"/>
      </w:pPr>
      <w:bookmarkStart w:id="7" w:name="O_770365"/>
      <w:bookmarkEnd w:id="7"/>
      <w:r w:rsidRPr="00276807">
        <w:t>Links</w:t>
      </w:r>
    </w:p>
    <w:p w:rsidR="00000000" w:rsidRPr="00276807" w:rsidP="007D2516">
      <w:pPr>
        <w:pStyle w:val="BodyText"/>
      </w:pPr>
      <w:r w:rsidRPr="0027680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BB6FB3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276807" w:rsidP="00276807"/>
    <w:sectPr w:rsidSect="0027680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80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807" w:rsidRPr="007D2516" w:rsidP="007D251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80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2516" w:rsidP="0027680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D2516" w:rsidP="0027680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7D2516" w:rsidP="0027680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80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251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76807" w:rsidRPr="007D2516" w:rsidP="007D251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80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2516" w:rsidRPr="002D2AF8" w:rsidP="0027680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ICTWOR302 Organise material supply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7D2516" w:rsidP="0027680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9BA1F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59C308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680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7680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7680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7680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7680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7680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7680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7680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7680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7680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7680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76807"/>
  </w:style>
  <w:style w:type="character" w:customStyle="1" w:styleId="Heading1Char">
    <w:name w:val="Heading 1 Char"/>
    <w:basedOn w:val="DefaultParagraphFont"/>
    <w:link w:val="Heading1"/>
    <w:rsid w:val="0027680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7680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7680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7680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76807"/>
    <w:rPr>
      <w:b/>
      <w:spacing w:val="0"/>
    </w:rPr>
  </w:style>
  <w:style w:type="character" w:styleId="Emphasis">
    <w:name w:val="Emphasis"/>
    <w:basedOn w:val="DefaultParagraphFont"/>
    <w:qFormat/>
    <w:rsid w:val="00276807"/>
    <w:rPr>
      <w:i/>
    </w:rPr>
  </w:style>
  <w:style w:type="paragraph" w:customStyle="1" w:styleId="SuperHeading">
    <w:name w:val="SuperHeading"/>
    <w:basedOn w:val="Normal"/>
    <w:rsid w:val="0027680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7680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7680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7680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7680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768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768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768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768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7680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7680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7680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7680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7680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7680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7680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7680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7680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7680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7680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7680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7680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7680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7680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7680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7680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7680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7680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7680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7680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7680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7680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7680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7680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7680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7680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7680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7680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76807"/>
  </w:style>
  <w:style w:type="paragraph" w:styleId="TableofFigures">
    <w:name w:val="table of figures"/>
    <w:basedOn w:val="Normal"/>
    <w:next w:val="Normal"/>
    <w:semiHidden/>
    <w:rsid w:val="0027680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7680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76807"/>
    <w:rPr>
      <w:rFonts w:ascii="Wingdings" w:hAnsi="Wingdings"/>
    </w:rPr>
  </w:style>
  <w:style w:type="paragraph" w:customStyle="1" w:styleId="TableHeading">
    <w:name w:val="Table Heading"/>
    <w:basedOn w:val="HeadingBase"/>
    <w:rsid w:val="0027680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76807"/>
    <w:rPr>
      <w:color w:val="0033CC"/>
      <w:u w:val="none"/>
    </w:rPr>
  </w:style>
  <w:style w:type="paragraph" w:customStyle="1" w:styleId="BodyTextRight">
    <w:name w:val="Body Text Right"/>
    <w:basedOn w:val="BodyText"/>
    <w:rsid w:val="0027680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7680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7680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7680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7680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7680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76807"/>
    <w:rPr>
      <w:sz w:val="32"/>
    </w:rPr>
  </w:style>
  <w:style w:type="paragraph" w:customStyle="1" w:styleId="HeadingProcedure">
    <w:name w:val="Heading Procedure"/>
    <w:basedOn w:val="HeadingBase"/>
    <w:next w:val="Normal"/>
    <w:rsid w:val="0027680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76807"/>
    <w:pPr>
      <w:spacing w:before="60" w:after="60"/>
    </w:pPr>
  </w:style>
  <w:style w:type="paragraph" w:styleId="ListContinue">
    <w:name w:val="List Continue"/>
    <w:basedOn w:val="List"/>
    <w:rsid w:val="00276807"/>
    <w:pPr>
      <w:ind w:firstLine="0"/>
    </w:pPr>
  </w:style>
  <w:style w:type="paragraph" w:customStyle="1" w:styleId="ListNote">
    <w:name w:val="List Note"/>
    <w:basedOn w:val="List"/>
    <w:rsid w:val="0027680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7680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7680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76807"/>
    <w:rPr>
      <w:rFonts w:ascii="Courier New" w:hAnsi="Courier New"/>
    </w:rPr>
  </w:style>
  <w:style w:type="paragraph" w:customStyle="1" w:styleId="NoteBullet">
    <w:name w:val="Note Bullet"/>
    <w:basedOn w:val="Note"/>
    <w:rsid w:val="0027680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7680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7680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7680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7680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7680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7680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76807"/>
    <w:rPr>
      <w:b/>
      <w:smallCaps/>
    </w:rPr>
  </w:style>
  <w:style w:type="paragraph" w:customStyle="1" w:styleId="TableListNumber">
    <w:name w:val="Table List Number"/>
    <w:basedOn w:val="ListNumber"/>
    <w:rsid w:val="0027680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7680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76807"/>
    <w:pPr>
      <w:numPr>
        <w:numId w:val="8"/>
      </w:numPr>
    </w:pPr>
  </w:style>
  <w:style w:type="paragraph" w:customStyle="1" w:styleId="ListAlpha2">
    <w:name w:val="List Alpha 2"/>
    <w:basedOn w:val="List2"/>
    <w:rsid w:val="00276807"/>
    <w:pPr>
      <w:numPr>
        <w:numId w:val="7"/>
      </w:numPr>
    </w:pPr>
  </w:style>
  <w:style w:type="paragraph" w:styleId="List2">
    <w:name w:val="List 2"/>
    <w:basedOn w:val="BodyText"/>
    <w:rsid w:val="0027680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7680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7680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7680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7680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7680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76807"/>
    <w:pPr>
      <w:numPr>
        <w:numId w:val="3"/>
      </w:numPr>
    </w:pPr>
  </w:style>
  <w:style w:type="paragraph" w:styleId="ListContinue2">
    <w:name w:val="List Continue 2"/>
    <w:basedOn w:val="List2"/>
    <w:rsid w:val="00276807"/>
    <w:pPr>
      <w:ind w:firstLine="0"/>
    </w:pPr>
  </w:style>
  <w:style w:type="paragraph" w:styleId="ListContinue3">
    <w:name w:val="List Continue 3"/>
    <w:basedOn w:val="List3"/>
    <w:rsid w:val="00276807"/>
    <w:pPr>
      <w:ind w:left="1021" w:firstLine="0"/>
    </w:pPr>
  </w:style>
  <w:style w:type="paragraph" w:styleId="ListContinue4">
    <w:name w:val="List Continue 4"/>
    <w:basedOn w:val="List4"/>
    <w:rsid w:val="00276807"/>
    <w:pPr>
      <w:ind w:firstLine="0"/>
    </w:pPr>
  </w:style>
  <w:style w:type="paragraph" w:styleId="ListContinue5">
    <w:name w:val="List Continue 5"/>
    <w:basedOn w:val="List5"/>
    <w:rsid w:val="00276807"/>
    <w:pPr>
      <w:ind w:firstLine="0"/>
    </w:pPr>
  </w:style>
  <w:style w:type="paragraph" w:styleId="ListNumber3">
    <w:name w:val="List Number 3"/>
    <w:basedOn w:val="List3"/>
    <w:rsid w:val="00276807"/>
    <w:pPr>
      <w:numPr>
        <w:numId w:val="4"/>
      </w:numPr>
    </w:pPr>
  </w:style>
  <w:style w:type="paragraph" w:styleId="ListNumber4">
    <w:name w:val="List Number 4"/>
    <w:basedOn w:val="List4"/>
    <w:rsid w:val="00276807"/>
    <w:pPr>
      <w:numPr>
        <w:numId w:val="5"/>
      </w:numPr>
    </w:pPr>
  </w:style>
  <w:style w:type="paragraph" w:styleId="ListNumber5">
    <w:name w:val="List Number 5"/>
    <w:basedOn w:val="List5"/>
    <w:rsid w:val="00276807"/>
    <w:pPr>
      <w:numPr>
        <w:numId w:val="6"/>
      </w:numPr>
    </w:pPr>
  </w:style>
  <w:style w:type="paragraph" w:styleId="BlockText">
    <w:name w:val="Block Text"/>
    <w:basedOn w:val="Normal"/>
    <w:rsid w:val="0027680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7680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76807"/>
    <w:rPr>
      <w:sz w:val="16"/>
      <w:vertAlign w:val="superscript"/>
    </w:rPr>
  </w:style>
  <w:style w:type="character" w:customStyle="1" w:styleId="Symbols">
    <w:name w:val="Symbols"/>
    <w:basedOn w:val="DefaultParagraphFont"/>
    <w:rsid w:val="00276807"/>
    <w:rPr>
      <w:rFonts w:ascii="Symbol" w:hAnsi="Symbol"/>
    </w:rPr>
  </w:style>
  <w:style w:type="character" w:customStyle="1" w:styleId="MenuOptions">
    <w:name w:val="Menu Options"/>
    <w:basedOn w:val="DefaultParagraphFont"/>
    <w:rsid w:val="0027680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76807"/>
    <w:rPr>
      <w:b/>
    </w:rPr>
  </w:style>
  <w:style w:type="character" w:customStyle="1" w:styleId="Underlined">
    <w:name w:val="Underlined"/>
    <w:basedOn w:val="DefaultParagraphFont"/>
    <w:rsid w:val="00276807"/>
    <w:rPr>
      <w:u w:val="single"/>
    </w:rPr>
  </w:style>
  <w:style w:type="paragraph" w:customStyle="1" w:styleId="TableBodyTextRight">
    <w:name w:val="Table Body Text Right"/>
    <w:basedOn w:val="TableBodyText"/>
    <w:rsid w:val="0027680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76807"/>
    <w:rPr>
      <w:sz w:val="18"/>
    </w:rPr>
  </w:style>
  <w:style w:type="paragraph" w:customStyle="1" w:styleId="BodySmallRight">
    <w:name w:val="Body Small Right"/>
    <w:basedOn w:val="BodyTextRight"/>
    <w:rsid w:val="00276807"/>
    <w:rPr>
      <w:sz w:val="18"/>
      <w:szCs w:val="18"/>
    </w:rPr>
  </w:style>
  <w:style w:type="paragraph" w:customStyle="1" w:styleId="MarginEdition">
    <w:name w:val="Margin Edition"/>
    <w:basedOn w:val="MarginNote"/>
    <w:rsid w:val="0027680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76807"/>
    <w:rPr>
      <w:sz w:val="2"/>
      <w:szCs w:val="2"/>
    </w:rPr>
  </w:style>
  <w:style w:type="character" w:customStyle="1" w:styleId="Small">
    <w:name w:val="Small"/>
    <w:basedOn w:val="DefaultParagraphFont"/>
    <w:rsid w:val="00276807"/>
    <w:rPr>
      <w:sz w:val="16"/>
    </w:rPr>
  </w:style>
  <w:style w:type="paragraph" w:customStyle="1" w:styleId="WideTable">
    <w:name w:val="Wide Table"/>
    <w:basedOn w:val="Normal"/>
    <w:rsid w:val="0027680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76807"/>
  </w:style>
  <w:style w:type="paragraph" w:styleId="Quote">
    <w:name w:val="Quote"/>
    <w:basedOn w:val="Heading1"/>
    <w:link w:val="QuoteChar"/>
    <w:qFormat/>
    <w:rsid w:val="0027680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7680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76807"/>
    <w:pPr>
      <w:pageBreakBefore/>
    </w:pPr>
  </w:style>
  <w:style w:type="paragraph" w:customStyle="1" w:styleId="Border">
    <w:name w:val="Border"/>
    <w:basedOn w:val="Normal"/>
    <w:qFormat/>
    <w:rsid w:val="0027680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7680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680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680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7680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7680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7680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7680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7680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76807"/>
    <w:rPr>
      <w:u w:val="single"/>
    </w:rPr>
  </w:style>
  <w:style w:type="character" w:customStyle="1" w:styleId="BoldandItalics">
    <w:name w:val="Bold and Italics"/>
    <w:qFormat/>
    <w:rsid w:val="00276807"/>
    <w:rPr>
      <w:b/>
      <w:i/>
      <w:u w:val="none"/>
    </w:rPr>
  </w:style>
  <w:style w:type="paragraph" w:styleId="BalloonText">
    <w:name w:val="Balloon Text"/>
    <w:basedOn w:val="Normal"/>
    <w:link w:val="BalloonTextChar"/>
    <w:rsid w:val="002768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680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7680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7680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7680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7680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76807"/>
    <w:pPr>
      <w:spacing w:before="0" w:after="0"/>
    </w:pPr>
  </w:style>
  <w:style w:type="paragraph" w:customStyle="1" w:styleId="BodyTextBold">
    <w:name w:val="Body Text Bold"/>
    <w:basedOn w:val="BodyText"/>
    <w:qFormat/>
    <w:rsid w:val="00276807"/>
    <w:rPr>
      <w:b/>
    </w:rPr>
  </w:style>
  <w:style w:type="character" w:styleId="Hyperlink">
    <w:name w:val="Hyperlink"/>
    <w:basedOn w:val="DefaultParagraphFont"/>
    <w:uiPriority w:val="99"/>
    <w:unhideWhenUsed/>
    <w:rsid w:val="007D251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605</Words>
  <Characters>3947</Characters>
  <Application>Microsoft Office Word</Application>
  <DocSecurity>0</DocSecurity>
  <Lines>164</Lines>
  <Paragraphs>89</Paragraphs>
  <ScaleCrop>false</ScaleCrop>
  <Company>Author-it Software Corporation Ltd.</Company>
  <LinksUpToDate>false</LinksUpToDate>
  <CharactersWithSpaces>4463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ICTWOR302 Organise material supply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2024-12-17T22:20:00Z</dcterms:created>
  <dcterms:modified xsi:type="dcterms:W3CDTF">2024-12-17T22:20:00Z</dcterms:modified>
</cp:coreProperties>
</file>