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214" w:rsidP="00BE72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ICTWOR302 Organise material supply</w:t>
      </w:r>
      <w:r>
        <w:fldChar w:fldCharType="end"/>
      </w:r>
    </w:p>
    <w:p w:rsidR="00BE7214" w:rsidP="00BE7214">
      <w:pPr>
        <w:pStyle w:val="Version"/>
        <w:sectPr w:rsidSect="00100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F54" w:rsidP="00100F54">
      <w:pPr>
        <w:pStyle w:val="SuperHeading"/>
      </w:pPr>
      <w:r w:rsidRPr="00100F54">
        <w:t>ICTWOR302 Organise material supply</w:t>
      </w:r>
    </w:p>
    <w:p w:rsidR="00000000" w:rsidRPr="00100F54" w:rsidP="00100F54">
      <w:pPr>
        <w:pStyle w:val="Heading1"/>
      </w:pPr>
      <w:bookmarkStart w:id="1" w:name="O_770350"/>
      <w:bookmarkEnd w:id="1"/>
      <w:r w:rsidRPr="00100F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rPr>
                <w:rStyle w:val="SpecialBold"/>
              </w:rPr>
              <w:t>Comments</w:t>
            </w:r>
          </w:p>
        </w:tc>
      </w:tr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t>This version first released with ICT Information and Communications Technology Training Package Version 2.0.</w:t>
            </w:r>
          </w:p>
        </w:tc>
      </w:tr>
    </w:tbl>
    <w:p w:rsidR="00000000" w:rsidRPr="00100F54" w:rsidP="00100F54">
      <w:pPr>
        <w:pStyle w:val="BodyText"/>
      </w:pPr>
    </w:p>
    <w:p w:rsidR="00000000" w:rsidRPr="00100F54" w:rsidP="00100F54">
      <w:pPr>
        <w:pStyle w:val="AllowPageBreak"/>
      </w:pPr>
    </w:p>
    <w:p w:rsidR="00000000" w:rsidRPr="00100F54" w:rsidP="00100F54">
      <w:pPr>
        <w:pStyle w:val="Heading1"/>
      </w:pPr>
      <w:bookmarkStart w:id="2" w:name="O_770351"/>
      <w:bookmarkEnd w:id="2"/>
      <w:r w:rsidRPr="00100F54">
        <w:t>Application</w:t>
      </w:r>
    </w:p>
    <w:p w:rsidR="00000000" w:rsidRPr="00100F54" w:rsidP="00BE7214">
      <w:pPr>
        <w:pStyle w:val="BodyText"/>
      </w:pPr>
      <w:r w:rsidRPr="00100F54">
        <w:t xml:space="preserve">This unit describes the, skills and knowledge required to organise </w:t>
      </w:r>
      <w:r w:rsidRPr="00100F54">
        <w:t>material supplies for a telecommunications project, including preparing and evaluating tenders from third party suppliers.</w:t>
      </w:r>
    </w:p>
    <w:p w:rsidR="00000000" w:rsidRPr="00100F54" w:rsidP="00BE7214">
      <w:pPr>
        <w:pStyle w:val="BodyText"/>
      </w:pPr>
      <w:r w:rsidRPr="00100F54">
        <w:t>It applies to individuals who may be involved in a</w:t>
      </w:r>
      <w:r w:rsidRPr="00100F54">
        <w:t>ssessing installation requirements, planning and performing installations, testing installed equipment and fault finding. It involves a degree of autonomy and may include limited supervision of others.</w:t>
      </w:r>
    </w:p>
    <w:p w:rsidR="00000000" w:rsidRPr="00100F54" w:rsidP="00BE7214">
      <w:pPr>
        <w:pStyle w:val="BodyText"/>
      </w:pPr>
      <w:r w:rsidRPr="00100F54">
        <w:t>No licensing, legislative or certification requiremen</w:t>
      </w:r>
      <w:r w:rsidRPr="00100F54">
        <w:t>ts apply to this unit at the time of publication.</w:t>
      </w:r>
    </w:p>
    <w:p w:rsidR="00000000" w:rsidRPr="00100F54" w:rsidP="00100F54">
      <w:pPr>
        <w:pStyle w:val="Heading1"/>
      </w:pPr>
      <w:bookmarkStart w:id="3" w:name="O_770354"/>
      <w:bookmarkEnd w:id="3"/>
      <w:r w:rsidRPr="00100F54">
        <w:t>Unit Sector</w:t>
      </w:r>
    </w:p>
    <w:p w:rsidR="00BE7214" w:rsidP="00BE7214">
      <w:pPr>
        <w:pStyle w:val="BodyText"/>
      </w:pPr>
      <w:r w:rsidRPr="00100F54">
        <w:t>Telecommunications – workplace effectiveness</w:t>
      </w:r>
    </w:p>
    <w:p w:rsidR="00000000" w:rsidRPr="00100F54" w:rsidP="00100F54">
      <w:pPr>
        <w:pStyle w:val="Heading1"/>
      </w:pPr>
      <w:bookmarkStart w:id="4" w:name="O_770355"/>
      <w:bookmarkEnd w:id="4"/>
      <w:r w:rsidRPr="00100F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033"/>
      </w:tblGrid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Elements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rPr>
                <w:rStyle w:val="SpecialBold"/>
              </w:rPr>
              <w:t>Performance Criteria</w:t>
            </w:r>
          </w:p>
        </w:tc>
      </w:tr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Emphasis"/>
              </w:rPr>
              <w:t>Elements describe the essential outcomes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rPr>
                <w:rStyle w:val="Emphasis"/>
              </w:rPr>
              <w:t>Performa</w:t>
            </w:r>
            <w:r w:rsidRPr="00100F54">
              <w:rPr>
                <w:rStyle w:val="Emphasis"/>
              </w:rPr>
              <w:t xml:space="preserve">nce criteria describe the performance needed to demonstrate achievement of the element. </w:t>
            </w:r>
          </w:p>
        </w:tc>
      </w:tr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1. Determine material needs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t>1.1 Assess material needs from design plans and comply with relevant legislation, codes, regulations and standards</w:t>
            </w:r>
          </w:p>
          <w:p w:rsidR="00000000" w:rsidRPr="00100F54" w:rsidP="00100F54">
            <w:pPr>
              <w:pStyle w:val="BodyText"/>
            </w:pPr>
            <w:r w:rsidRPr="00100F54">
              <w:t xml:space="preserve">1.2 Check availability </w:t>
            </w:r>
            <w:r w:rsidRPr="00100F54">
              <w:t>of required materials within existing stock</w:t>
            </w:r>
          </w:p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 xml:space="preserve">1.3 Assess availability of material from preferred suppliers </w:t>
            </w:r>
          </w:p>
        </w:tc>
      </w:tr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2. Prepare and evaluate tenders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t xml:space="preserve">2.1 Develop specifications and criteria for material supply and purchasing </w:t>
            </w:r>
          </w:p>
          <w:p w:rsidR="00000000" w:rsidRPr="00100F54" w:rsidP="00100F54">
            <w:pPr>
              <w:pStyle w:val="BodyText"/>
            </w:pPr>
            <w:r w:rsidRPr="00100F54">
              <w:t xml:space="preserve">2.2 Prepare tender documents and invite quotes from material suppliers according to enterprise policy </w:t>
            </w:r>
          </w:p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2.3 Evaluate tenders and ensure they are detailed in accordance with  enterprise procedures</w:t>
            </w:r>
          </w:p>
        </w:tc>
      </w:tr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3. Organise delivery of equipment and material to site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t>3.1 S</w:t>
            </w:r>
            <w:r w:rsidRPr="00100F54">
              <w:t>elect types and quantities of equipment available from existing stocks and pack for distribution</w:t>
            </w:r>
          </w:p>
          <w:p w:rsidR="00000000" w:rsidRPr="00100F54" w:rsidP="00100F54">
            <w:pPr>
              <w:pStyle w:val="BodyText"/>
            </w:pPr>
            <w:r w:rsidRPr="00100F54">
              <w:t>3.2 Arrange delivery of equipment and material within specified timeframe</w:t>
            </w:r>
          </w:p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3.3 Organise third party supply according to agreed timeframe and supply agreements</w:t>
            </w:r>
          </w:p>
        </w:tc>
      </w:tr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4. Undertake administrative tasks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t>4.1 Record warranty details and distribute to relevant parties as required</w:t>
            </w:r>
          </w:p>
          <w:p w:rsidR="00000000" w:rsidRPr="00100F54" w:rsidP="00100F54">
            <w:pPr>
              <w:pStyle w:val="BodyText"/>
            </w:pPr>
            <w:r w:rsidRPr="00100F54">
              <w:t>4.2 Issue relevant financial documents according to enterprise policy</w:t>
            </w:r>
          </w:p>
          <w:p w:rsidR="00000000" w:rsidRPr="00100F54" w:rsidP="00100F54">
            <w:pPr>
              <w:pStyle w:val="BodyText"/>
            </w:pPr>
            <w:r w:rsidRPr="00100F54">
              <w:t>4.3 Record materials received in asset register according to enterprise proce</w:t>
            </w:r>
            <w:r w:rsidRPr="00100F54">
              <w:t>dures</w:t>
            </w:r>
          </w:p>
          <w:p w:rsidR="00000000" w:rsidRPr="00100F54" w:rsidP="00100F54">
            <w:pPr>
              <w:pStyle w:val="BodyText"/>
            </w:pPr>
            <w:r w:rsidRPr="00100F54">
              <w:t>4.4 Complete administrative requirements according to enterprise procedures</w:t>
            </w:r>
          </w:p>
        </w:tc>
      </w:tr>
    </w:tbl>
    <w:p w:rsidR="00000000" w:rsidRPr="00100F54" w:rsidP="00100F54">
      <w:pPr>
        <w:pStyle w:val="BodyText"/>
      </w:pPr>
    </w:p>
    <w:p w:rsidR="00000000" w:rsidRPr="00100F54" w:rsidP="00100F54">
      <w:pPr>
        <w:pStyle w:val="AllowPageBreak"/>
      </w:pPr>
    </w:p>
    <w:p w:rsidR="00000000" w:rsidRPr="00100F54" w:rsidP="00100F54">
      <w:pPr>
        <w:pStyle w:val="Heading1"/>
      </w:pPr>
      <w:bookmarkStart w:id="5" w:name="O_770356"/>
      <w:bookmarkEnd w:id="5"/>
      <w:r w:rsidRPr="00100F54">
        <w:t>Foundation Skills</w:t>
      </w:r>
    </w:p>
    <w:p w:rsidR="00000000" w:rsidRPr="00BE7214" w:rsidP="00BE7214">
      <w:pPr>
        <w:pStyle w:val="BodyText"/>
        <w:rPr>
          <w:i/>
        </w:rPr>
      </w:pPr>
      <w:r w:rsidRPr="00BE7214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BE7214">
        <w:rPr>
          <w:rStyle w:val="Emphasis"/>
        </w:rPr>
        <w:t>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5"/>
        <w:gridCol w:w="2774"/>
        <w:gridCol w:w="4267"/>
      </w:tblGrid>
      <w:tr w:rsidTr="00BE72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 xml:space="preserve">Skill </w:t>
            </w:r>
            <w:r w:rsidRPr="00100F5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rPr>
                <w:rStyle w:val="SpecialBold"/>
              </w:rPr>
              <w:t>Description</w:t>
            </w:r>
          </w:p>
        </w:tc>
      </w:tr>
      <w:tr w:rsidTr="00BE72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1.1-1.3, 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ListBullet"/>
              <w:rPr>
                <w:lang w:val="en-NZ"/>
              </w:rPr>
            </w:pPr>
            <w:r w:rsidRPr="00100F54">
              <w:t>Recognises and interprets written and visual text to determine key information and specific requirements and responsibilities</w:t>
            </w:r>
          </w:p>
        </w:tc>
      </w:tr>
      <w:tr w:rsidTr="00BE72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2.1, 2.2, 3.2, 3.3, 4.1, 4.4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ListBullet"/>
            </w:pPr>
            <w:r w:rsidRPr="00100F54">
              <w:t>Dev</w:t>
            </w:r>
            <w:r w:rsidRPr="00100F54">
              <w:t>elops material for a specific audience using clear and detailed language to convey explicit information, requirements and recommendations</w:t>
            </w:r>
          </w:p>
          <w:p w:rsidR="00000000" w:rsidP="00100F54">
            <w:pPr>
              <w:pStyle w:val="ListBullet"/>
              <w:rPr>
                <w:lang w:val="en-NZ"/>
              </w:rPr>
            </w:pPr>
            <w:r w:rsidRPr="00100F54">
              <w:t>Employs the expected writing and formatting conventions to meet the expectations of a specific audience</w:t>
            </w:r>
          </w:p>
        </w:tc>
      </w:tr>
      <w:tr w:rsidTr="00BE72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Oral Communic</w:t>
            </w:r>
            <w:r w:rsidRPr="00100F54">
              <w:t>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2.2, 3.2, 3.3, 4.1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ListBullet"/>
              <w:rPr>
                <w:lang w:val="en-NZ"/>
              </w:rPr>
            </w:pPr>
            <w:r w:rsidRPr="00100F54">
              <w:t xml:space="preserve">Participates in a verbal exchange of ideas and elicits the view and opinions of </w:t>
            </w:r>
            <w:r w:rsidRPr="00100F54">
              <w:t>others by listening and questioning</w:t>
            </w:r>
          </w:p>
        </w:tc>
      </w:tr>
      <w:tr w:rsidTr="00BE72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1.1, 2.2, 2.3, 3.1, 4.2, 4.3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ListBullet"/>
              <w:rPr>
                <w:lang w:val="en-NZ"/>
              </w:rPr>
            </w:pPr>
            <w:r w:rsidRPr="00100F54">
              <w:t>Uses mathematical skills to estimate materials and resource requirements</w:t>
            </w:r>
          </w:p>
        </w:tc>
      </w:tr>
      <w:tr w:rsidTr="00BE72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 xml:space="preserve">Navigate the world of 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1.1, 4.2-4.4</w:t>
            </w:r>
            <w:r w:rsidRPr="00100F54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ListBullet"/>
              <w:rPr>
                <w:lang w:val="en-NZ"/>
              </w:rPr>
            </w:pPr>
            <w:r w:rsidRPr="00100F54">
              <w:t>Takes personal responsibility for adherence to relevant legislation, codes, regulations and standards, and enterprise policies and procedures</w:t>
            </w:r>
          </w:p>
        </w:tc>
      </w:tr>
      <w:tr w:rsidTr="00BE72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 xml:space="preserve">Get the work done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1.1-1.3, 2.1-2.3,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ListBullet"/>
            </w:pPr>
            <w:r w:rsidRPr="00100F54">
              <w:t xml:space="preserve">Plans purchasing and supply of materials and equipment, accepting stated goals and aiming to achieve them efficiently </w:t>
            </w:r>
          </w:p>
          <w:p w:rsidR="00000000" w:rsidRPr="00100F54" w:rsidP="00100F54">
            <w:pPr>
              <w:pStyle w:val="ListBullet"/>
            </w:pPr>
            <w:r w:rsidRPr="00100F54">
              <w:t>Implements actions in relation to supply and delivery as per plan, making slight adjustments if necessary, and addressing some unexpected</w:t>
            </w:r>
            <w:r w:rsidRPr="00100F54">
              <w:t xml:space="preserve"> issues </w:t>
            </w:r>
          </w:p>
          <w:p w:rsidR="00000000" w:rsidRPr="00100F54" w:rsidP="00100F54">
            <w:pPr>
              <w:pStyle w:val="ListBullet"/>
            </w:pPr>
            <w:r w:rsidRPr="00100F54">
              <w:t>Uses a formal decision making process, setting or clarifying goals, gathering information, and identifying and evaluating several choices against a limited set of criteria in relation to assessing needs, selecting materials and equipment, and eval</w:t>
            </w:r>
            <w:r w:rsidRPr="00100F54">
              <w:t>uating tenders</w:t>
            </w:r>
          </w:p>
        </w:tc>
      </w:tr>
    </w:tbl>
    <w:p w:rsidR="00000000" w:rsidRPr="00100F54" w:rsidP="00100F54">
      <w:pPr>
        <w:pStyle w:val="BodyText"/>
      </w:pPr>
    </w:p>
    <w:p w:rsidR="00000000" w:rsidRPr="00100F54" w:rsidP="00100F54">
      <w:pPr>
        <w:pStyle w:val="AllowPageBreak"/>
      </w:pPr>
    </w:p>
    <w:p w:rsidR="00000000" w:rsidRPr="00100F54" w:rsidP="00100F54">
      <w:pPr>
        <w:pStyle w:val="Heading1"/>
      </w:pPr>
      <w:bookmarkStart w:id="6" w:name="O_770358"/>
      <w:bookmarkEnd w:id="6"/>
      <w:r w:rsidRPr="00100F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3"/>
        <w:gridCol w:w="1802"/>
        <w:gridCol w:w="1381"/>
        <w:gridCol w:w="1471"/>
      </w:tblGrid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 xml:space="preserve">Code and title </w:t>
            </w:r>
          </w:p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current version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Code and title</w:t>
            </w:r>
          </w:p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previous version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Comments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rPr>
                <w:rStyle w:val="SpecialBold"/>
              </w:rPr>
              <w:t>Equivalence status</w:t>
            </w:r>
          </w:p>
        </w:tc>
      </w:tr>
      <w:tr w:rsidTr="00100F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ICTWOR302 Organise material supply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ICTWOR3035A Organise material supply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Updated to meet Standards for Training Packages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t>Equivalent unit</w:t>
            </w:r>
          </w:p>
        </w:tc>
      </w:tr>
    </w:tbl>
    <w:p w:rsidR="00000000" w:rsidRPr="00100F54" w:rsidP="00100F54">
      <w:pPr>
        <w:pStyle w:val="BodyText"/>
      </w:pPr>
    </w:p>
    <w:p w:rsidR="00000000" w:rsidRPr="00100F54" w:rsidP="00100F54">
      <w:pPr>
        <w:pStyle w:val="AllowPageBreak"/>
      </w:pPr>
    </w:p>
    <w:p w:rsidR="00000000" w:rsidRPr="00100F54" w:rsidP="00100F54">
      <w:pPr>
        <w:pStyle w:val="Heading1"/>
      </w:pPr>
      <w:bookmarkStart w:id="7" w:name="O_770365"/>
      <w:bookmarkEnd w:id="7"/>
      <w:r w:rsidRPr="00100F54">
        <w:t>Links</w:t>
      </w:r>
    </w:p>
    <w:p w:rsidR="00000000" w:rsidRPr="00100F54" w:rsidP="00BE7214">
      <w:pPr>
        <w:pStyle w:val="BodyText"/>
      </w:pPr>
      <w:r w:rsidRPr="00100F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49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0F54" w:rsidP="00BE7214">
      <w:pPr>
        <w:pStyle w:val="BodyText"/>
        <w:sectPr w:rsidSect="00100F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F54" w:rsidP="00100F54">
      <w:pPr>
        <w:pStyle w:val="SuperHeading"/>
      </w:pPr>
      <w:r w:rsidRPr="00100F54">
        <w:t>Assessment Requirements for ICTWOR302 Organise material supply</w:t>
      </w:r>
    </w:p>
    <w:p w:rsidR="00000000" w:rsidRPr="00100F54" w:rsidP="00100F54">
      <w:pPr>
        <w:pStyle w:val="Heading1"/>
      </w:pPr>
      <w:bookmarkStart w:id="8" w:name="O_770360"/>
      <w:bookmarkEnd w:id="8"/>
      <w:r w:rsidRPr="00100F54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100F5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rPr>
                <w:rStyle w:val="SpecialBold"/>
              </w:rPr>
              <w:t>Comments</w:t>
            </w:r>
          </w:p>
        </w:tc>
      </w:tr>
      <w:tr w:rsidTr="00100F54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F54">
            <w:pPr>
              <w:pStyle w:val="BodyText"/>
              <w:rPr>
                <w:lang w:val="en-NZ"/>
              </w:rPr>
            </w:pPr>
            <w:r w:rsidRPr="00100F54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F54" w:rsidP="00100F54">
            <w:pPr>
              <w:pStyle w:val="BodyText"/>
            </w:pPr>
            <w:r w:rsidRPr="00100F54">
              <w:t>This version first released with ICT Information and Communications Technology Training Package Version 2.0.</w:t>
            </w:r>
          </w:p>
        </w:tc>
      </w:tr>
    </w:tbl>
    <w:p w:rsidR="00000000" w:rsidRPr="00100F54" w:rsidP="00100F54">
      <w:pPr>
        <w:pStyle w:val="BodyText"/>
      </w:pPr>
    </w:p>
    <w:p w:rsidR="00000000" w:rsidRPr="00100F54" w:rsidP="00100F54">
      <w:pPr>
        <w:pStyle w:val="AllowPageBreak"/>
      </w:pPr>
    </w:p>
    <w:p w:rsidR="00000000" w:rsidRPr="00100F54" w:rsidP="00100F54">
      <w:pPr>
        <w:pStyle w:val="Heading1"/>
      </w:pPr>
      <w:bookmarkStart w:id="9" w:name="O_770361"/>
      <w:bookmarkEnd w:id="9"/>
      <w:r w:rsidRPr="00100F54">
        <w:t>Performance Evidence</w:t>
      </w:r>
    </w:p>
    <w:p w:rsidR="00000000" w:rsidRPr="00100F54" w:rsidP="00BE7214">
      <w:pPr>
        <w:pStyle w:val="BodyText"/>
      </w:pPr>
      <w:r w:rsidRPr="00100F54">
        <w:t>Evidence of the ability to:</w:t>
      </w:r>
    </w:p>
    <w:p w:rsidR="00000000" w:rsidRPr="00100F54" w:rsidP="00100F54">
      <w:pPr>
        <w:pStyle w:val="ListBullet"/>
      </w:pPr>
      <w:r w:rsidRPr="00100F54">
        <w:t>accurately apply the tender process according to both enterprise and legislati</w:t>
      </w:r>
      <w:r w:rsidRPr="00100F54">
        <w:t>ve requirements</w:t>
      </w:r>
    </w:p>
    <w:p w:rsidR="00000000" w:rsidRPr="00100F54" w:rsidP="00100F54">
      <w:pPr>
        <w:pStyle w:val="ListBullet"/>
      </w:pPr>
      <w:r w:rsidRPr="00100F54">
        <w:t>comply with all related work health and safety (WHS) requirements and work practices</w:t>
      </w:r>
    </w:p>
    <w:p w:rsidR="00000000" w:rsidRPr="00100F54" w:rsidP="00100F54">
      <w:pPr>
        <w:pStyle w:val="ListBullet"/>
      </w:pPr>
      <w:r w:rsidRPr="00100F54">
        <w:t xml:space="preserve">determine material needs: </w:t>
      </w:r>
    </w:p>
    <w:p w:rsidR="00000000" w:rsidRPr="00100F54" w:rsidP="00100F54">
      <w:pPr>
        <w:pStyle w:val="ListBullet2"/>
      </w:pPr>
      <w:r w:rsidRPr="00100F54">
        <w:t>from design plans</w:t>
      </w:r>
    </w:p>
    <w:p w:rsidR="00000000" w:rsidRPr="00100F54" w:rsidP="00100F54">
      <w:pPr>
        <w:pStyle w:val="ListBullet2"/>
      </w:pPr>
      <w:r w:rsidRPr="00100F54">
        <w:t>from relevant databases</w:t>
      </w:r>
    </w:p>
    <w:p w:rsidR="00000000" w:rsidRPr="00100F54" w:rsidP="00100F54">
      <w:pPr>
        <w:pStyle w:val="ListBullet2"/>
      </w:pPr>
      <w:r w:rsidRPr="00100F54">
        <w:t>beyond current holdings</w:t>
      </w:r>
    </w:p>
    <w:p w:rsidR="00000000" w:rsidRPr="00100F54" w:rsidP="00100F54">
      <w:pPr>
        <w:pStyle w:val="ListBullet"/>
      </w:pPr>
      <w:r w:rsidRPr="00100F54">
        <w:t>organise supply of equipment and material to site</w:t>
      </w:r>
    </w:p>
    <w:p w:rsidR="00000000" w:rsidRPr="00100F54" w:rsidP="00100F54">
      <w:pPr>
        <w:pStyle w:val="ListBullet"/>
      </w:pPr>
      <w:r w:rsidRPr="00100F54">
        <w:t>record materials received on asset register.</w:t>
      </w:r>
    </w:p>
    <w:p w:rsidR="00000000" w:rsidRPr="00100F54" w:rsidP="00100F54">
      <w:pPr>
        <w:pStyle w:val="BodyText"/>
      </w:pPr>
    </w:p>
    <w:p w:rsidR="00000000" w:rsidRPr="00100F54" w:rsidP="00BE7214">
      <w:pPr>
        <w:pStyle w:val="BodyText"/>
      </w:pPr>
      <w:r w:rsidRPr="00100F54">
        <w:t>Note: If a specific volume or frequency is not stated, then evidence must be provided at least once.</w:t>
      </w:r>
    </w:p>
    <w:p w:rsidR="00000000" w:rsidRPr="00100F54" w:rsidP="00100F54">
      <w:pPr>
        <w:pStyle w:val="Heading1"/>
      </w:pPr>
      <w:bookmarkStart w:id="10" w:name="O_770362"/>
      <w:bookmarkEnd w:id="10"/>
      <w:r w:rsidRPr="00100F54">
        <w:t>Knowledge Evidence</w:t>
      </w:r>
    </w:p>
    <w:p w:rsidR="00000000" w:rsidRPr="00100F54" w:rsidP="00BE7214">
      <w:pPr>
        <w:pStyle w:val="BodyText"/>
      </w:pPr>
      <w:r w:rsidRPr="00100F54">
        <w:t xml:space="preserve">To complete the unit requirements safely and effectively, the individual </w:t>
      </w:r>
      <w:r w:rsidRPr="00100F54">
        <w:t>must:</w:t>
      </w:r>
    </w:p>
    <w:p w:rsidR="00000000" w:rsidRPr="00100F54" w:rsidP="00100F54">
      <w:pPr>
        <w:pStyle w:val="ListBullet"/>
      </w:pPr>
      <w:r w:rsidRPr="00100F54">
        <w:t>identify appropriate engineering and design practices and procedures</w:t>
      </w:r>
    </w:p>
    <w:p w:rsidR="00000000" w:rsidRPr="00100F54" w:rsidP="00100F54">
      <w:pPr>
        <w:pStyle w:val="ListBullet"/>
      </w:pPr>
      <w:r w:rsidRPr="00100F54">
        <w:t>outline enterprise permit and recording procedures</w:t>
      </w:r>
    </w:p>
    <w:p w:rsidR="00000000" w:rsidRPr="00100F54" w:rsidP="00100F54">
      <w:pPr>
        <w:pStyle w:val="ListBullet"/>
      </w:pPr>
      <w:r w:rsidRPr="00100F54">
        <w:t>describe WHS practices</w:t>
      </w:r>
    </w:p>
    <w:p w:rsidR="00000000" w:rsidRPr="00100F54" w:rsidP="00100F54">
      <w:pPr>
        <w:pStyle w:val="ListBullet"/>
      </w:pPr>
      <w:r w:rsidRPr="00100F54">
        <w:t>outline work planning and organisational theory</w:t>
      </w:r>
    </w:p>
    <w:p w:rsidR="00000000" w:rsidRPr="00100F54" w:rsidP="00100F54">
      <w:pPr>
        <w:pStyle w:val="ListBullet"/>
      </w:pPr>
      <w:r w:rsidRPr="00100F54">
        <w:t>describe relevant plant and equipment operations</w:t>
      </w:r>
    </w:p>
    <w:p w:rsidR="00000000" w:rsidRPr="00100F54" w:rsidP="00100F54">
      <w:pPr>
        <w:pStyle w:val="ListBullet"/>
      </w:pPr>
      <w:r w:rsidRPr="00100F54">
        <w:t xml:space="preserve">identify relevant statutory requirements </w:t>
      </w:r>
    </w:p>
    <w:p w:rsidR="00000000" w:rsidRPr="00100F54" w:rsidP="00100F54">
      <w:pPr>
        <w:pStyle w:val="ListBullet"/>
      </w:pPr>
      <w:r w:rsidRPr="00100F54">
        <w:t>identify time management techniques</w:t>
      </w:r>
    </w:p>
    <w:p w:rsidR="00000000" w:rsidRPr="00100F54" w:rsidP="00100F54">
      <w:pPr>
        <w:pStyle w:val="ListBullet"/>
      </w:pPr>
      <w:r w:rsidRPr="00100F54">
        <w:t>identify tools, equipment and materials required to do the work.</w:t>
      </w:r>
    </w:p>
    <w:p w:rsidR="00000000" w:rsidRPr="00100F54" w:rsidP="00100F54">
      <w:pPr>
        <w:pStyle w:val="AllowPageBreak"/>
      </w:pPr>
    </w:p>
    <w:p w:rsidR="00000000" w:rsidRPr="00100F54" w:rsidP="00100F54">
      <w:pPr>
        <w:pStyle w:val="Heading1"/>
      </w:pPr>
      <w:bookmarkStart w:id="11" w:name="O_770363"/>
      <w:bookmarkEnd w:id="11"/>
      <w:r w:rsidRPr="00100F54">
        <w:t>Assessment Conditions</w:t>
      </w:r>
    </w:p>
    <w:p w:rsidR="00000000" w:rsidRPr="00100F54" w:rsidP="00BE7214">
      <w:pPr>
        <w:pStyle w:val="BodyText"/>
      </w:pPr>
      <w:r w:rsidRPr="00100F54">
        <w:t>Gather evidence to demonstrate consistent performance in conditions that a</w:t>
      </w:r>
      <w:r w:rsidRPr="00100F54">
        <w:t>re safe and replicate the workplace. Noise levels, production flow, interruptions and time variances must be typical of those experienced in the telecommunications – workplace effectiveness field of work and include access to:</w:t>
      </w:r>
    </w:p>
    <w:p w:rsidR="00000000" w:rsidRPr="00100F54" w:rsidP="00100F54">
      <w:pPr>
        <w:pStyle w:val="ListBullet"/>
      </w:pPr>
      <w:r w:rsidRPr="00100F54">
        <w:t>a site for ordering material</w:t>
      </w:r>
      <w:r w:rsidRPr="00100F54">
        <w:t>s</w:t>
      </w:r>
    </w:p>
    <w:p w:rsidR="00000000" w:rsidRPr="00100F54" w:rsidP="00100F54">
      <w:pPr>
        <w:pStyle w:val="ListBullet"/>
      </w:pPr>
      <w:r w:rsidRPr="00100F54">
        <w:t xml:space="preserve">relevant regulatory, enterprise, supplier and equipment documentation. </w:t>
      </w:r>
    </w:p>
    <w:p w:rsidR="00000000" w:rsidRPr="00100F54" w:rsidP="00100F54">
      <w:pPr>
        <w:pStyle w:val="BodyText"/>
      </w:pPr>
    </w:p>
    <w:p w:rsidR="00000000" w:rsidRPr="00100F54" w:rsidP="00BE7214">
      <w:pPr>
        <w:pStyle w:val="BodyText"/>
      </w:pPr>
      <w:r w:rsidRPr="00100F54">
        <w:t>Assessors of this unit must satisfy the requirements for assessors in applicable vocational education and training legislation, frameworks and/or standards.</w:t>
      </w:r>
    </w:p>
    <w:p w:rsidR="00000000" w:rsidRPr="00100F54" w:rsidP="00100F54">
      <w:pPr>
        <w:pStyle w:val="Heading1"/>
      </w:pPr>
      <w:bookmarkStart w:id="12" w:name="O_770366"/>
      <w:bookmarkEnd w:id="12"/>
      <w:r w:rsidRPr="00100F54">
        <w:t>Links</w:t>
      </w:r>
    </w:p>
    <w:p w:rsidR="00000000" w:rsidRPr="00100F54" w:rsidP="00BE7214">
      <w:pPr>
        <w:pStyle w:val="BodyText"/>
      </w:pPr>
      <w:r w:rsidRPr="00100F54">
        <w:t>C</w:t>
      </w:r>
      <w:r w:rsidRPr="00100F54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49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0F54" w:rsidP="00100F54"/>
    <w:sectPr w:rsidSect="00100F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54" w:rsidRPr="00BE7214" w:rsidP="00BE72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14" w:rsidP="00100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E7214" w:rsidP="00100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7214" w:rsidP="00100F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54" w:rsidP="00100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7214">
      <w:t>Approved</w:t>
    </w:r>
    <w:r w:rsidR="00BE72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72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7214">
      <w:rPr>
        <w:noProof/>
      </w:rPr>
      <w:t>5</w:t>
    </w:r>
    <w:r>
      <w:rPr>
        <w:noProof/>
      </w:rPr>
      <w:fldChar w:fldCharType="end"/>
    </w:r>
  </w:p>
  <w:p w:rsidR="00100F54" w:rsidP="00100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72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7214">
      <w:t>Future Skills Organisation</w:t>
    </w:r>
    <w:r w:rsidR="00BE7214">
      <w:fldChar w:fldCharType="end"/>
    </w:r>
  </w:p>
  <w:p w:rsidR="00100F54" w:rsidP="00100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F54" w:rsidRPr="00BE7214" w:rsidP="00BE72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14" w:rsidRPr="002D2AF8" w:rsidP="00100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ICTWOR302 Organise material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7214" w:rsidP="00100F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54" w:rsidRPr="002D2AF8" w:rsidP="00100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7214">
      <w:t>ICTWOR302 Organise material supply</w:t>
    </w:r>
    <w:r w:rsidR="00BE72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7214">
      <w:rPr>
        <w:noProof/>
      </w:rPr>
      <w:t>2 March 2025</w:t>
    </w:r>
    <w:r>
      <w:fldChar w:fldCharType="end"/>
    </w:r>
  </w:p>
  <w:p w:rsidR="00100F54" w:rsidP="00100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726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29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06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F54"/>
  </w:style>
  <w:style w:type="character" w:customStyle="1" w:styleId="Heading1Char">
    <w:name w:val="Heading 1 Char"/>
    <w:basedOn w:val="DefaultParagraphFont"/>
    <w:link w:val="Heading1"/>
    <w:rsid w:val="00100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F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F54"/>
    <w:rPr>
      <w:b/>
      <w:spacing w:val="0"/>
    </w:rPr>
  </w:style>
  <w:style w:type="paragraph" w:styleId="ListBullet2">
    <w:name w:val="List Bullet 2"/>
    <w:basedOn w:val="List2"/>
    <w:rsid w:val="00100F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0F54"/>
    <w:rPr>
      <w:i/>
    </w:rPr>
  </w:style>
  <w:style w:type="paragraph" w:customStyle="1" w:styleId="SuperHeading">
    <w:name w:val="SuperHeading"/>
    <w:basedOn w:val="Normal"/>
    <w:rsid w:val="00100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F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F54"/>
  </w:style>
  <w:style w:type="paragraph" w:styleId="TableofFigures">
    <w:name w:val="table of figures"/>
    <w:basedOn w:val="Normal"/>
    <w:next w:val="Normal"/>
    <w:semiHidden/>
    <w:rsid w:val="00100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F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F54"/>
    <w:rPr>
      <w:rFonts w:ascii="Wingdings" w:hAnsi="Wingdings"/>
    </w:rPr>
  </w:style>
  <w:style w:type="paragraph" w:customStyle="1" w:styleId="TableHeading">
    <w:name w:val="Table Heading"/>
    <w:basedOn w:val="HeadingBase"/>
    <w:rsid w:val="00100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F54"/>
    <w:rPr>
      <w:color w:val="0033CC"/>
      <w:u w:val="none"/>
    </w:rPr>
  </w:style>
  <w:style w:type="paragraph" w:customStyle="1" w:styleId="BodyTextRight">
    <w:name w:val="Body Text Right"/>
    <w:basedOn w:val="BodyText"/>
    <w:rsid w:val="00100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F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F54"/>
    <w:rPr>
      <w:sz w:val="32"/>
    </w:rPr>
  </w:style>
  <w:style w:type="paragraph" w:customStyle="1" w:styleId="HeadingProcedure">
    <w:name w:val="Heading Procedure"/>
    <w:basedOn w:val="HeadingBase"/>
    <w:next w:val="Normal"/>
    <w:rsid w:val="00100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F54"/>
    <w:pPr>
      <w:spacing w:before="60" w:after="60"/>
    </w:pPr>
  </w:style>
  <w:style w:type="paragraph" w:styleId="ListContinue">
    <w:name w:val="List Continue"/>
    <w:basedOn w:val="List"/>
    <w:rsid w:val="00100F54"/>
    <w:pPr>
      <w:ind w:firstLine="0"/>
    </w:pPr>
  </w:style>
  <w:style w:type="paragraph" w:customStyle="1" w:styleId="ListNote">
    <w:name w:val="List Note"/>
    <w:basedOn w:val="List"/>
    <w:rsid w:val="00100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F54"/>
    <w:rPr>
      <w:rFonts w:ascii="Courier New" w:hAnsi="Courier New"/>
    </w:rPr>
  </w:style>
  <w:style w:type="paragraph" w:customStyle="1" w:styleId="NoteBullet">
    <w:name w:val="Note Bullet"/>
    <w:basedOn w:val="Note"/>
    <w:rsid w:val="00100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F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F54"/>
    <w:rPr>
      <w:b/>
      <w:smallCaps/>
    </w:rPr>
  </w:style>
  <w:style w:type="paragraph" w:customStyle="1" w:styleId="TableListNumber">
    <w:name w:val="Table List Number"/>
    <w:basedOn w:val="ListNumber"/>
    <w:rsid w:val="00100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F54"/>
    <w:pPr>
      <w:numPr>
        <w:numId w:val="9"/>
      </w:numPr>
    </w:pPr>
  </w:style>
  <w:style w:type="paragraph" w:customStyle="1" w:styleId="ListAlpha2">
    <w:name w:val="List Alpha 2"/>
    <w:basedOn w:val="List2"/>
    <w:rsid w:val="00100F54"/>
    <w:pPr>
      <w:numPr>
        <w:numId w:val="8"/>
      </w:numPr>
    </w:pPr>
  </w:style>
  <w:style w:type="paragraph" w:styleId="List2">
    <w:name w:val="List 2"/>
    <w:basedOn w:val="BodyText"/>
    <w:rsid w:val="00100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F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F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F54"/>
    <w:pPr>
      <w:numPr>
        <w:numId w:val="4"/>
      </w:numPr>
    </w:pPr>
  </w:style>
  <w:style w:type="paragraph" w:styleId="ListContinue2">
    <w:name w:val="List Continue 2"/>
    <w:basedOn w:val="List2"/>
    <w:rsid w:val="00100F54"/>
    <w:pPr>
      <w:ind w:firstLine="0"/>
    </w:pPr>
  </w:style>
  <w:style w:type="paragraph" w:styleId="ListContinue3">
    <w:name w:val="List Continue 3"/>
    <w:basedOn w:val="List3"/>
    <w:rsid w:val="00100F54"/>
    <w:pPr>
      <w:ind w:left="1021" w:firstLine="0"/>
    </w:pPr>
  </w:style>
  <w:style w:type="paragraph" w:styleId="ListContinue4">
    <w:name w:val="List Continue 4"/>
    <w:basedOn w:val="List4"/>
    <w:rsid w:val="00100F54"/>
    <w:pPr>
      <w:ind w:firstLine="0"/>
    </w:pPr>
  </w:style>
  <w:style w:type="paragraph" w:styleId="ListContinue5">
    <w:name w:val="List Continue 5"/>
    <w:basedOn w:val="List5"/>
    <w:rsid w:val="00100F54"/>
    <w:pPr>
      <w:ind w:firstLine="0"/>
    </w:pPr>
  </w:style>
  <w:style w:type="paragraph" w:styleId="ListNumber3">
    <w:name w:val="List Number 3"/>
    <w:basedOn w:val="List3"/>
    <w:rsid w:val="00100F54"/>
    <w:pPr>
      <w:numPr>
        <w:numId w:val="5"/>
      </w:numPr>
    </w:pPr>
  </w:style>
  <w:style w:type="paragraph" w:styleId="ListNumber4">
    <w:name w:val="List Number 4"/>
    <w:basedOn w:val="List4"/>
    <w:rsid w:val="00100F54"/>
    <w:pPr>
      <w:numPr>
        <w:numId w:val="6"/>
      </w:numPr>
    </w:pPr>
  </w:style>
  <w:style w:type="paragraph" w:styleId="ListNumber5">
    <w:name w:val="List Number 5"/>
    <w:basedOn w:val="List5"/>
    <w:rsid w:val="00100F54"/>
    <w:pPr>
      <w:numPr>
        <w:numId w:val="7"/>
      </w:numPr>
    </w:pPr>
  </w:style>
  <w:style w:type="paragraph" w:styleId="BlockText">
    <w:name w:val="Block Text"/>
    <w:basedOn w:val="Normal"/>
    <w:rsid w:val="00100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F54"/>
    <w:rPr>
      <w:sz w:val="16"/>
      <w:vertAlign w:val="superscript"/>
    </w:rPr>
  </w:style>
  <w:style w:type="character" w:customStyle="1" w:styleId="Symbols">
    <w:name w:val="Symbols"/>
    <w:basedOn w:val="DefaultParagraphFont"/>
    <w:rsid w:val="00100F54"/>
    <w:rPr>
      <w:rFonts w:ascii="Symbol" w:hAnsi="Symbol"/>
    </w:rPr>
  </w:style>
  <w:style w:type="character" w:customStyle="1" w:styleId="MenuOptions">
    <w:name w:val="Menu Options"/>
    <w:basedOn w:val="DefaultParagraphFont"/>
    <w:rsid w:val="00100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F54"/>
    <w:rPr>
      <w:b/>
    </w:rPr>
  </w:style>
  <w:style w:type="character" w:customStyle="1" w:styleId="Underlined">
    <w:name w:val="Underlined"/>
    <w:basedOn w:val="DefaultParagraphFont"/>
    <w:rsid w:val="00100F54"/>
    <w:rPr>
      <w:u w:val="single"/>
    </w:rPr>
  </w:style>
  <w:style w:type="paragraph" w:customStyle="1" w:styleId="TableBodyTextRight">
    <w:name w:val="Table Body Text Right"/>
    <w:basedOn w:val="TableBodyText"/>
    <w:rsid w:val="00100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F54"/>
    <w:rPr>
      <w:sz w:val="18"/>
    </w:rPr>
  </w:style>
  <w:style w:type="paragraph" w:customStyle="1" w:styleId="BodySmallRight">
    <w:name w:val="Body Small Right"/>
    <w:basedOn w:val="BodyTextRight"/>
    <w:rsid w:val="00100F54"/>
    <w:rPr>
      <w:sz w:val="18"/>
      <w:szCs w:val="18"/>
    </w:rPr>
  </w:style>
  <w:style w:type="paragraph" w:customStyle="1" w:styleId="MarginEdition">
    <w:name w:val="Margin Edition"/>
    <w:basedOn w:val="MarginNote"/>
    <w:rsid w:val="00100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F54"/>
    <w:rPr>
      <w:sz w:val="2"/>
      <w:szCs w:val="2"/>
    </w:rPr>
  </w:style>
  <w:style w:type="character" w:customStyle="1" w:styleId="Small">
    <w:name w:val="Small"/>
    <w:basedOn w:val="DefaultParagraphFont"/>
    <w:rsid w:val="00100F54"/>
    <w:rPr>
      <w:sz w:val="16"/>
    </w:rPr>
  </w:style>
  <w:style w:type="paragraph" w:customStyle="1" w:styleId="WideTable">
    <w:name w:val="Wide Table"/>
    <w:basedOn w:val="Normal"/>
    <w:rsid w:val="00100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F54"/>
  </w:style>
  <w:style w:type="paragraph" w:styleId="Quote">
    <w:name w:val="Quote"/>
    <w:basedOn w:val="Heading1"/>
    <w:link w:val="QuoteChar"/>
    <w:qFormat/>
    <w:rsid w:val="00100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F54"/>
    <w:pPr>
      <w:pageBreakBefore/>
    </w:pPr>
  </w:style>
  <w:style w:type="paragraph" w:customStyle="1" w:styleId="Border">
    <w:name w:val="Border"/>
    <w:basedOn w:val="Normal"/>
    <w:qFormat/>
    <w:rsid w:val="00100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F54"/>
    <w:rPr>
      <w:u w:val="single"/>
    </w:rPr>
  </w:style>
  <w:style w:type="character" w:customStyle="1" w:styleId="BoldandItalics">
    <w:name w:val="Bold and Italics"/>
    <w:qFormat/>
    <w:rsid w:val="00100F54"/>
    <w:rPr>
      <w:b/>
      <w:i/>
      <w:u w:val="none"/>
    </w:rPr>
  </w:style>
  <w:style w:type="paragraph" w:styleId="BalloonText">
    <w:name w:val="Balloon Text"/>
    <w:basedOn w:val="Normal"/>
    <w:link w:val="BalloonTextChar"/>
    <w:rsid w:val="00100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F54"/>
    <w:pPr>
      <w:spacing w:before="0" w:after="0"/>
    </w:pPr>
  </w:style>
  <w:style w:type="paragraph" w:customStyle="1" w:styleId="BodyTextBold">
    <w:name w:val="Body Text Bold"/>
    <w:basedOn w:val="BodyText"/>
    <w:qFormat/>
    <w:rsid w:val="00100F54"/>
    <w:rPr>
      <w:b/>
    </w:rPr>
  </w:style>
  <w:style w:type="character" w:styleId="Hyperlink">
    <w:name w:val="Hyperlink"/>
    <w:basedOn w:val="DefaultParagraphFont"/>
    <w:uiPriority w:val="99"/>
    <w:unhideWhenUsed/>
    <w:rsid w:val="00BE7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866</Words>
  <Characters>5747</Characters>
  <Application>Microsoft Office Word</Application>
  <DocSecurity>0</DocSecurity>
  <Lines>221</Lines>
  <Paragraphs>129</Paragraphs>
  <ScaleCrop>false</ScaleCrop>
  <Company>Author-it Software Corporation Ltd.</Company>
  <LinksUpToDate>false</LinksUpToDate>
  <CharactersWithSpaces>6484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ICTWOR302 Organise material supply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