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77F" w:rsidP="007D67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ICTWOR301 Organise resources</w:t>
      </w:r>
      <w:r>
        <w:fldChar w:fldCharType="end"/>
      </w:r>
    </w:p>
    <w:p w:rsidR="007D677F" w:rsidP="007D677F">
      <w:pPr>
        <w:pStyle w:val="Version"/>
        <w:sectPr w:rsidSect="003324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475" w:rsidP="00332475">
      <w:pPr>
        <w:pStyle w:val="SuperHeading"/>
      </w:pPr>
      <w:r w:rsidRPr="00332475">
        <w:t>Assessment Requirements for ICTWOR301 Organise resources</w:t>
      </w:r>
    </w:p>
    <w:p w:rsidR="00000000" w:rsidRPr="00332475" w:rsidP="00332475">
      <w:pPr>
        <w:pStyle w:val="Heading1"/>
      </w:pPr>
      <w:bookmarkStart w:id="1" w:name="O_770341"/>
      <w:bookmarkEnd w:id="1"/>
      <w:r w:rsidRPr="00332475">
        <w:t>Modification History</w:t>
      </w:r>
    </w:p>
    <w:tbl>
      <w:tblPr>
        <w:tblW w:w="94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9"/>
        <w:gridCol w:w="6662"/>
      </w:tblGrid>
      <w:tr w:rsidTr="00332475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475" w:rsidP="00332475">
            <w:pPr>
              <w:pStyle w:val="BodyText"/>
            </w:pPr>
            <w:r w:rsidRPr="00332475">
              <w:rPr>
                <w:rStyle w:val="SpecialBold"/>
              </w:rPr>
              <w:t>Release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475">
            <w:pPr>
              <w:pStyle w:val="BodyText"/>
              <w:rPr>
                <w:lang w:val="en-NZ"/>
              </w:rPr>
            </w:pPr>
            <w:r w:rsidRPr="00332475">
              <w:rPr>
                <w:rStyle w:val="SpecialBold"/>
              </w:rPr>
              <w:t>Comments</w:t>
            </w:r>
          </w:p>
        </w:tc>
      </w:tr>
      <w:tr w:rsidTr="00332475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475">
            <w:pPr>
              <w:pStyle w:val="BodyText"/>
              <w:rPr>
                <w:lang w:val="en-NZ"/>
              </w:rPr>
            </w:pPr>
            <w:r w:rsidRPr="00332475">
              <w:t>Release 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475" w:rsidP="00332475">
            <w:pPr>
              <w:pStyle w:val="BodyText"/>
            </w:pPr>
            <w:r w:rsidRPr="00332475">
              <w:t>This version first released with ICT Information and Communications Technology Training Package Version 2.0.</w:t>
            </w:r>
          </w:p>
        </w:tc>
      </w:tr>
    </w:tbl>
    <w:p w:rsidR="00000000" w:rsidRPr="00332475" w:rsidP="00332475">
      <w:pPr>
        <w:pStyle w:val="BodyText"/>
      </w:pPr>
    </w:p>
    <w:p w:rsidR="00000000" w:rsidRPr="00332475" w:rsidP="00332475">
      <w:pPr>
        <w:pStyle w:val="AllowPageBreak"/>
      </w:pPr>
    </w:p>
    <w:p w:rsidR="00000000" w:rsidRPr="00332475" w:rsidP="00332475">
      <w:pPr>
        <w:pStyle w:val="Heading1"/>
      </w:pPr>
      <w:bookmarkStart w:id="2" w:name="O_770342"/>
      <w:bookmarkEnd w:id="2"/>
      <w:r w:rsidRPr="00332475">
        <w:t>Performance Evidence</w:t>
      </w:r>
    </w:p>
    <w:p w:rsidR="00000000" w:rsidRPr="00332475" w:rsidP="007D677F">
      <w:pPr>
        <w:pStyle w:val="BodyText"/>
      </w:pPr>
      <w:r w:rsidRPr="00332475">
        <w:t>Evidence of the ability to:</w:t>
      </w:r>
    </w:p>
    <w:p w:rsidR="00000000" w:rsidRPr="00332475" w:rsidP="00332475">
      <w:pPr>
        <w:pStyle w:val="ListBullet"/>
      </w:pPr>
      <w:r w:rsidRPr="00332475">
        <w:t>accurately de</w:t>
      </w:r>
      <w:r w:rsidRPr="00332475">
        <w:t>velop tenders for customer premises equipment (CPE) products, equipment, peripherals and associated equipment</w:t>
      </w:r>
    </w:p>
    <w:p w:rsidR="00000000" w:rsidRPr="00332475" w:rsidP="00332475">
      <w:pPr>
        <w:pStyle w:val="ListBullet"/>
      </w:pPr>
      <w:r w:rsidRPr="00332475">
        <w:t>assess tenders and provide a clear report outlining all options, including recommendations with supporting reasons</w:t>
      </w:r>
    </w:p>
    <w:p w:rsidR="00000000" w:rsidRPr="00332475" w:rsidP="00332475">
      <w:pPr>
        <w:pStyle w:val="ListBullet"/>
      </w:pPr>
      <w:r w:rsidRPr="00332475">
        <w:t>organise supply of equipment and material to designated location to meet specified timeframe</w:t>
      </w:r>
    </w:p>
    <w:p w:rsidR="00000000" w:rsidRPr="00332475" w:rsidP="00332475">
      <w:pPr>
        <w:pStyle w:val="ListBullet"/>
      </w:pPr>
      <w:r w:rsidRPr="00332475">
        <w:t xml:space="preserve">identify labour needs and organise labour to meet installation schedules </w:t>
      </w:r>
    </w:p>
    <w:p w:rsidR="00000000" w:rsidRPr="00332475" w:rsidP="00332475">
      <w:pPr>
        <w:pStyle w:val="ListBullet"/>
      </w:pPr>
      <w:r w:rsidRPr="00332475">
        <w:t>determine client training needs.</w:t>
      </w:r>
    </w:p>
    <w:p w:rsidR="00000000" w:rsidRPr="00332475" w:rsidP="00332475">
      <w:pPr>
        <w:pStyle w:val="BodyText"/>
      </w:pPr>
    </w:p>
    <w:p w:rsidR="00000000" w:rsidRPr="00332475" w:rsidP="007D677F">
      <w:pPr>
        <w:pStyle w:val="BodyText"/>
      </w:pPr>
      <w:r w:rsidRPr="00332475">
        <w:t xml:space="preserve">Note: If a specific volume or frequency is not stated, </w:t>
      </w:r>
      <w:r w:rsidRPr="00332475">
        <w:t>then evidence must be provided at least once.</w:t>
      </w:r>
    </w:p>
    <w:p w:rsidR="00000000" w:rsidRPr="00332475" w:rsidP="00332475">
      <w:pPr>
        <w:pStyle w:val="Heading1"/>
      </w:pPr>
      <w:bookmarkStart w:id="3" w:name="O_770343"/>
      <w:bookmarkEnd w:id="3"/>
      <w:r w:rsidRPr="00332475">
        <w:t>Knowledge Evidence</w:t>
      </w:r>
    </w:p>
    <w:p w:rsidR="00000000" w:rsidRPr="00332475" w:rsidP="007D677F">
      <w:pPr>
        <w:pStyle w:val="BodyText"/>
      </w:pPr>
      <w:r w:rsidRPr="00332475">
        <w:t>To complete the unit requirements safely and effectively, the individual must:</w:t>
      </w:r>
    </w:p>
    <w:p w:rsidR="00000000" w:rsidRPr="00332475" w:rsidP="00332475">
      <w:pPr>
        <w:pStyle w:val="ListBullet"/>
      </w:pPr>
      <w:r w:rsidRPr="00332475">
        <w:t>outline appropriate engineering and design practices and procedures</w:t>
      </w:r>
    </w:p>
    <w:p w:rsidR="00000000" w:rsidRPr="00332475" w:rsidP="00332475">
      <w:pPr>
        <w:pStyle w:val="ListBullet"/>
      </w:pPr>
      <w:r w:rsidRPr="00332475">
        <w:t>identify appropriate tools</w:t>
      </w:r>
      <w:r w:rsidRPr="00332475">
        <w:t xml:space="preserve">, equipment and materials required to do the work </w:t>
      </w:r>
    </w:p>
    <w:p w:rsidR="00000000" w:rsidRPr="00332475" w:rsidP="00332475">
      <w:pPr>
        <w:pStyle w:val="ListBullet"/>
      </w:pPr>
      <w:r w:rsidRPr="00332475">
        <w:t>identify enterprise permit procedures and recording procedures</w:t>
      </w:r>
    </w:p>
    <w:p w:rsidR="00000000" w:rsidRPr="00332475" w:rsidP="00332475">
      <w:pPr>
        <w:pStyle w:val="ListBullet"/>
      </w:pPr>
      <w:r w:rsidRPr="00332475">
        <w:t xml:space="preserve">identify the work health and safety (WHS) practices </w:t>
      </w:r>
    </w:p>
    <w:p w:rsidR="00000000" w:rsidRPr="00332475" w:rsidP="00332475">
      <w:pPr>
        <w:pStyle w:val="ListBullet"/>
      </w:pPr>
      <w:r w:rsidRPr="00332475">
        <w:t xml:space="preserve">outline work planning and organisation theory </w:t>
      </w:r>
    </w:p>
    <w:p w:rsidR="00000000" w:rsidRPr="00332475" w:rsidP="00332475">
      <w:pPr>
        <w:pStyle w:val="ListBullet"/>
      </w:pPr>
      <w:r w:rsidRPr="00332475">
        <w:t>identify relevant plant and equipment oper</w:t>
      </w:r>
      <w:r w:rsidRPr="00332475">
        <w:t>ations</w:t>
      </w:r>
    </w:p>
    <w:p w:rsidR="00000000" w:rsidRPr="00332475" w:rsidP="00332475">
      <w:pPr>
        <w:pStyle w:val="ListBullet"/>
      </w:pPr>
      <w:r w:rsidRPr="00332475">
        <w:t xml:space="preserve">identify relevant statutory requirements </w:t>
      </w:r>
    </w:p>
    <w:p w:rsidR="00000000" w:rsidRPr="00332475" w:rsidP="00332475">
      <w:pPr>
        <w:pStyle w:val="ListBullet"/>
      </w:pPr>
      <w:r w:rsidRPr="00332475">
        <w:t>explain time management techniques.</w:t>
      </w:r>
    </w:p>
    <w:p w:rsidR="00000000" w:rsidRPr="00332475" w:rsidP="00332475">
      <w:pPr>
        <w:pStyle w:val="AllowPageBreak"/>
      </w:pPr>
    </w:p>
    <w:p w:rsidR="00000000" w:rsidRPr="00332475" w:rsidP="00332475">
      <w:pPr>
        <w:pStyle w:val="Heading1"/>
      </w:pPr>
      <w:bookmarkStart w:id="4" w:name="O_770344"/>
      <w:bookmarkEnd w:id="4"/>
      <w:r w:rsidRPr="00332475">
        <w:t>Assessment Conditions</w:t>
      </w:r>
    </w:p>
    <w:p w:rsidR="00000000" w:rsidRPr="00332475" w:rsidP="007D677F">
      <w:pPr>
        <w:pStyle w:val="BodyText"/>
      </w:pPr>
      <w:r w:rsidRPr="00332475">
        <w:t>Gather evidence to demonstrate consistent performance in conditions that are safe and replicate the workplace. Noise levels, product</w:t>
      </w:r>
      <w:r w:rsidRPr="00332475">
        <w:t>ion flow, interruptions and time variances must be typical of those experienced in the telecommunications – workplace effectiveness field of work and include access to:</w:t>
      </w:r>
    </w:p>
    <w:p w:rsidR="00000000" w:rsidRPr="00332475" w:rsidP="00332475">
      <w:pPr>
        <w:pStyle w:val="ListBullet"/>
      </w:pPr>
      <w:r w:rsidRPr="00332475">
        <w:t>a site for organising resources</w:t>
      </w:r>
    </w:p>
    <w:p w:rsidR="00000000" w:rsidRPr="00332475" w:rsidP="00332475">
      <w:pPr>
        <w:pStyle w:val="ListBullet"/>
      </w:pPr>
      <w:r w:rsidRPr="00332475">
        <w:t xml:space="preserve">enterprise and site-related documentation </w:t>
      </w:r>
    </w:p>
    <w:p w:rsidR="00000000" w:rsidRPr="00332475" w:rsidP="00332475">
      <w:pPr>
        <w:pStyle w:val="ListBullet"/>
      </w:pPr>
      <w:r w:rsidRPr="00332475">
        <w:t>regulatory, supplier and equipment documentation than impacts on activities.</w:t>
      </w:r>
    </w:p>
    <w:p w:rsidR="00000000" w:rsidRPr="00332475" w:rsidP="00332475">
      <w:pPr>
        <w:pStyle w:val="BodyText"/>
      </w:pPr>
    </w:p>
    <w:p w:rsidR="00000000" w:rsidRPr="00332475" w:rsidP="007D677F">
      <w:pPr>
        <w:pStyle w:val="BodyText"/>
      </w:pPr>
      <w:r w:rsidRPr="00332475">
        <w:t>Assessors of this unit must satisfy the requirements for assessors in applicable vocational education and training legislation, frameworks and/or standards.</w:t>
      </w:r>
    </w:p>
    <w:p w:rsidR="00000000" w:rsidRPr="00332475" w:rsidP="00332475">
      <w:pPr>
        <w:pStyle w:val="Heading1"/>
      </w:pPr>
      <w:bookmarkStart w:id="5" w:name="O_770347"/>
      <w:bookmarkEnd w:id="5"/>
      <w:r w:rsidRPr="00332475">
        <w:t>Link</w:t>
      </w:r>
      <w:r w:rsidRPr="00332475">
        <w:t>s</w:t>
      </w:r>
    </w:p>
    <w:p w:rsidR="00000000" w:rsidRPr="00332475" w:rsidP="007D677F">
      <w:pPr>
        <w:pStyle w:val="BodyText"/>
      </w:pPr>
      <w:r w:rsidRPr="003324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B3ED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32475" w:rsidP="00332475"/>
    <w:sectPr w:rsidSect="003324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4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475" w:rsidRPr="007D677F" w:rsidP="007D67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4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77F" w:rsidP="003324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677F" w:rsidP="003324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D677F" w:rsidP="003324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4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7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475" w:rsidRPr="007D677F" w:rsidP="007D67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4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77F" w:rsidRPr="002D2AF8" w:rsidP="003324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ICTWOR301 Organise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D677F" w:rsidP="003324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E4C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58BB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4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4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4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4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4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4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4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4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4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4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4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475"/>
  </w:style>
  <w:style w:type="character" w:customStyle="1" w:styleId="Heading1Char">
    <w:name w:val="Heading 1 Char"/>
    <w:basedOn w:val="DefaultParagraphFont"/>
    <w:link w:val="Heading1"/>
    <w:rsid w:val="003324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4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4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24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2475"/>
    <w:rPr>
      <w:b/>
      <w:spacing w:val="0"/>
    </w:rPr>
  </w:style>
  <w:style w:type="paragraph" w:customStyle="1" w:styleId="SuperHeading">
    <w:name w:val="SuperHeading"/>
    <w:basedOn w:val="Normal"/>
    <w:rsid w:val="003324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4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4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4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4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4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4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4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4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4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4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4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4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4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4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4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4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24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4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4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4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24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24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4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4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4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4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4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4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4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4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2475"/>
    <w:rPr>
      <w:i/>
    </w:rPr>
  </w:style>
  <w:style w:type="paragraph" w:styleId="Caption">
    <w:name w:val="caption"/>
    <w:basedOn w:val="BodyText"/>
    <w:next w:val="Normal"/>
    <w:qFormat/>
    <w:rsid w:val="003324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4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4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475"/>
  </w:style>
  <w:style w:type="paragraph" w:styleId="TableofFigures">
    <w:name w:val="table of figures"/>
    <w:basedOn w:val="Normal"/>
    <w:next w:val="Normal"/>
    <w:semiHidden/>
    <w:rsid w:val="003324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4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2475"/>
    <w:rPr>
      <w:rFonts w:ascii="Wingdings" w:hAnsi="Wingdings"/>
    </w:rPr>
  </w:style>
  <w:style w:type="paragraph" w:customStyle="1" w:styleId="TableHeading">
    <w:name w:val="Table Heading"/>
    <w:basedOn w:val="HeadingBase"/>
    <w:rsid w:val="003324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475"/>
    <w:rPr>
      <w:color w:val="0033CC"/>
      <w:u w:val="none"/>
    </w:rPr>
  </w:style>
  <w:style w:type="paragraph" w:customStyle="1" w:styleId="BodyTextRight">
    <w:name w:val="Body Text Right"/>
    <w:basedOn w:val="BodyText"/>
    <w:rsid w:val="003324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4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4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4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4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4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475"/>
    <w:rPr>
      <w:sz w:val="32"/>
    </w:rPr>
  </w:style>
  <w:style w:type="paragraph" w:customStyle="1" w:styleId="HeadingProcedure">
    <w:name w:val="Heading Procedure"/>
    <w:basedOn w:val="HeadingBase"/>
    <w:next w:val="Normal"/>
    <w:rsid w:val="003324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475"/>
    <w:pPr>
      <w:spacing w:before="60" w:after="60"/>
    </w:pPr>
  </w:style>
  <w:style w:type="paragraph" w:styleId="ListContinue">
    <w:name w:val="List Continue"/>
    <w:basedOn w:val="List"/>
    <w:rsid w:val="00332475"/>
    <w:pPr>
      <w:ind w:firstLine="0"/>
    </w:pPr>
  </w:style>
  <w:style w:type="paragraph" w:customStyle="1" w:styleId="ListNote">
    <w:name w:val="List Note"/>
    <w:basedOn w:val="List"/>
    <w:rsid w:val="003324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4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4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475"/>
    <w:rPr>
      <w:rFonts w:ascii="Courier New" w:hAnsi="Courier New"/>
    </w:rPr>
  </w:style>
  <w:style w:type="paragraph" w:customStyle="1" w:styleId="NoteBullet">
    <w:name w:val="Note Bullet"/>
    <w:basedOn w:val="Note"/>
    <w:rsid w:val="003324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4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4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4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4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24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4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475"/>
    <w:rPr>
      <w:b/>
      <w:smallCaps/>
    </w:rPr>
  </w:style>
  <w:style w:type="paragraph" w:customStyle="1" w:styleId="TableListNumber">
    <w:name w:val="Table List Number"/>
    <w:basedOn w:val="ListNumber"/>
    <w:rsid w:val="003324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4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475"/>
    <w:pPr>
      <w:numPr>
        <w:numId w:val="8"/>
      </w:numPr>
    </w:pPr>
  </w:style>
  <w:style w:type="paragraph" w:customStyle="1" w:styleId="ListAlpha2">
    <w:name w:val="List Alpha 2"/>
    <w:basedOn w:val="List2"/>
    <w:rsid w:val="00332475"/>
    <w:pPr>
      <w:numPr>
        <w:numId w:val="7"/>
      </w:numPr>
    </w:pPr>
  </w:style>
  <w:style w:type="paragraph" w:styleId="List2">
    <w:name w:val="List 2"/>
    <w:basedOn w:val="BodyText"/>
    <w:rsid w:val="003324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4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4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4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4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4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2475"/>
    <w:pPr>
      <w:numPr>
        <w:numId w:val="3"/>
      </w:numPr>
    </w:pPr>
  </w:style>
  <w:style w:type="paragraph" w:styleId="ListContinue2">
    <w:name w:val="List Continue 2"/>
    <w:basedOn w:val="List2"/>
    <w:rsid w:val="00332475"/>
    <w:pPr>
      <w:ind w:firstLine="0"/>
    </w:pPr>
  </w:style>
  <w:style w:type="paragraph" w:styleId="ListContinue3">
    <w:name w:val="List Continue 3"/>
    <w:basedOn w:val="List3"/>
    <w:rsid w:val="00332475"/>
    <w:pPr>
      <w:ind w:left="1021" w:firstLine="0"/>
    </w:pPr>
  </w:style>
  <w:style w:type="paragraph" w:styleId="ListContinue4">
    <w:name w:val="List Continue 4"/>
    <w:basedOn w:val="List4"/>
    <w:rsid w:val="00332475"/>
    <w:pPr>
      <w:ind w:firstLine="0"/>
    </w:pPr>
  </w:style>
  <w:style w:type="paragraph" w:styleId="ListContinue5">
    <w:name w:val="List Continue 5"/>
    <w:basedOn w:val="List5"/>
    <w:rsid w:val="00332475"/>
    <w:pPr>
      <w:ind w:firstLine="0"/>
    </w:pPr>
  </w:style>
  <w:style w:type="paragraph" w:styleId="ListNumber3">
    <w:name w:val="List Number 3"/>
    <w:basedOn w:val="List3"/>
    <w:rsid w:val="00332475"/>
    <w:pPr>
      <w:numPr>
        <w:numId w:val="4"/>
      </w:numPr>
    </w:pPr>
  </w:style>
  <w:style w:type="paragraph" w:styleId="ListNumber4">
    <w:name w:val="List Number 4"/>
    <w:basedOn w:val="List4"/>
    <w:rsid w:val="00332475"/>
    <w:pPr>
      <w:numPr>
        <w:numId w:val="5"/>
      </w:numPr>
    </w:pPr>
  </w:style>
  <w:style w:type="paragraph" w:styleId="ListNumber5">
    <w:name w:val="List Number 5"/>
    <w:basedOn w:val="List5"/>
    <w:rsid w:val="00332475"/>
    <w:pPr>
      <w:numPr>
        <w:numId w:val="6"/>
      </w:numPr>
    </w:pPr>
  </w:style>
  <w:style w:type="paragraph" w:styleId="BlockText">
    <w:name w:val="Block Text"/>
    <w:basedOn w:val="Normal"/>
    <w:rsid w:val="003324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4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475"/>
    <w:rPr>
      <w:sz w:val="16"/>
      <w:vertAlign w:val="superscript"/>
    </w:rPr>
  </w:style>
  <w:style w:type="character" w:customStyle="1" w:styleId="Symbols">
    <w:name w:val="Symbols"/>
    <w:basedOn w:val="DefaultParagraphFont"/>
    <w:rsid w:val="00332475"/>
    <w:rPr>
      <w:rFonts w:ascii="Symbol" w:hAnsi="Symbol"/>
    </w:rPr>
  </w:style>
  <w:style w:type="character" w:customStyle="1" w:styleId="MenuOptions">
    <w:name w:val="Menu Options"/>
    <w:basedOn w:val="DefaultParagraphFont"/>
    <w:rsid w:val="003324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475"/>
    <w:rPr>
      <w:b/>
    </w:rPr>
  </w:style>
  <w:style w:type="character" w:customStyle="1" w:styleId="Underlined">
    <w:name w:val="Underlined"/>
    <w:basedOn w:val="DefaultParagraphFont"/>
    <w:rsid w:val="00332475"/>
    <w:rPr>
      <w:u w:val="single"/>
    </w:rPr>
  </w:style>
  <w:style w:type="paragraph" w:customStyle="1" w:styleId="TableBodyTextRight">
    <w:name w:val="Table Body Text Right"/>
    <w:basedOn w:val="TableBodyText"/>
    <w:rsid w:val="003324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475"/>
    <w:rPr>
      <w:sz w:val="18"/>
    </w:rPr>
  </w:style>
  <w:style w:type="paragraph" w:customStyle="1" w:styleId="BodySmallRight">
    <w:name w:val="Body Small Right"/>
    <w:basedOn w:val="BodyTextRight"/>
    <w:rsid w:val="00332475"/>
    <w:rPr>
      <w:sz w:val="18"/>
      <w:szCs w:val="18"/>
    </w:rPr>
  </w:style>
  <w:style w:type="paragraph" w:customStyle="1" w:styleId="MarginEdition">
    <w:name w:val="Margin Edition"/>
    <w:basedOn w:val="MarginNote"/>
    <w:rsid w:val="003324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475"/>
    <w:rPr>
      <w:sz w:val="2"/>
      <w:szCs w:val="2"/>
    </w:rPr>
  </w:style>
  <w:style w:type="character" w:customStyle="1" w:styleId="Small">
    <w:name w:val="Small"/>
    <w:basedOn w:val="DefaultParagraphFont"/>
    <w:rsid w:val="00332475"/>
    <w:rPr>
      <w:sz w:val="16"/>
    </w:rPr>
  </w:style>
  <w:style w:type="paragraph" w:customStyle="1" w:styleId="WideTable">
    <w:name w:val="Wide Table"/>
    <w:basedOn w:val="Normal"/>
    <w:rsid w:val="003324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475"/>
  </w:style>
  <w:style w:type="paragraph" w:styleId="Quote">
    <w:name w:val="Quote"/>
    <w:basedOn w:val="Heading1"/>
    <w:link w:val="QuoteChar"/>
    <w:qFormat/>
    <w:rsid w:val="003324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4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475"/>
    <w:pPr>
      <w:pageBreakBefore/>
    </w:pPr>
  </w:style>
  <w:style w:type="paragraph" w:customStyle="1" w:styleId="Border">
    <w:name w:val="Border"/>
    <w:basedOn w:val="Normal"/>
    <w:qFormat/>
    <w:rsid w:val="003324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4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4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4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4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4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4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4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4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475"/>
    <w:rPr>
      <w:u w:val="single"/>
    </w:rPr>
  </w:style>
  <w:style w:type="character" w:customStyle="1" w:styleId="BoldandItalics">
    <w:name w:val="Bold and Italics"/>
    <w:qFormat/>
    <w:rsid w:val="00332475"/>
    <w:rPr>
      <w:b/>
      <w:i/>
      <w:u w:val="none"/>
    </w:rPr>
  </w:style>
  <w:style w:type="paragraph" w:styleId="BalloonText">
    <w:name w:val="Balloon Text"/>
    <w:basedOn w:val="Normal"/>
    <w:link w:val="BalloonTextChar"/>
    <w:rsid w:val="003324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4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4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4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4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4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475"/>
    <w:pPr>
      <w:spacing w:before="0" w:after="0"/>
    </w:pPr>
  </w:style>
  <w:style w:type="paragraph" w:customStyle="1" w:styleId="BodyTextBold">
    <w:name w:val="Body Text Bold"/>
    <w:basedOn w:val="BodyText"/>
    <w:qFormat/>
    <w:rsid w:val="00332475"/>
    <w:rPr>
      <w:b/>
    </w:rPr>
  </w:style>
  <w:style w:type="character" w:styleId="Hyperlink">
    <w:name w:val="Hyperlink"/>
    <w:basedOn w:val="DefaultParagraphFont"/>
    <w:uiPriority w:val="99"/>
    <w:unhideWhenUsed/>
    <w:rsid w:val="007D67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</Words>
  <Characters>2070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ICTWOR301 Organise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