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913" w:rsidP="009079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ICTWOR202 Work effectively in the digital and telecommunications industry</w:t>
      </w:r>
      <w:r>
        <w:fldChar w:fldCharType="end"/>
      </w:r>
    </w:p>
    <w:p w:rsidR="00907913" w:rsidP="00907913">
      <w:pPr>
        <w:pStyle w:val="Version"/>
        <w:sectPr w:rsidSect="004641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1BA" w:rsidP="004641BA">
      <w:pPr>
        <w:pStyle w:val="SuperHeading"/>
      </w:pPr>
      <w:r w:rsidRPr="004641BA">
        <w:t>ICTWOR202 Work effectively in the digital and telecommunications industry</w:t>
      </w:r>
    </w:p>
    <w:p w:rsidR="00000000" w:rsidRPr="004641BA" w:rsidP="004641BA">
      <w:pPr>
        <w:pStyle w:val="Heading1"/>
      </w:pPr>
      <w:bookmarkStart w:id="1" w:name="O_1043331"/>
      <w:bookmarkEnd w:id="1"/>
      <w:r w:rsidRPr="004641B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641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rPr>
                <w:rStyle w:val="SpecialBold"/>
              </w:rPr>
              <w:t>Comments</w:t>
            </w:r>
          </w:p>
        </w:tc>
      </w:tr>
      <w:tr w:rsidTr="004641B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t>This version released with ICT Information and Communications Technology Training Package Version 5.0.</w:t>
            </w:r>
          </w:p>
        </w:tc>
      </w:tr>
    </w:tbl>
    <w:p w:rsidR="00907913" w:rsidP="004641BA">
      <w:pPr>
        <w:pStyle w:val="BodyText"/>
      </w:pPr>
    </w:p>
    <w:p w:rsidR="00907913" w:rsidP="004641BA">
      <w:pPr>
        <w:pStyle w:val="BodyText"/>
      </w:pPr>
    </w:p>
    <w:p w:rsidR="00000000" w:rsidRPr="004641BA" w:rsidP="004641BA">
      <w:pPr>
        <w:pStyle w:val="Heading1"/>
      </w:pPr>
      <w:bookmarkStart w:id="2" w:name="O_1043332"/>
      <w:bookmarkEnd w:id="2"/>
      <w:r w:rsidRPr="004641BA">
        <w:t>Application</w:t>
      </w:r>
    </w:p>
    <w:p w:rsidR="00000000" w:rsidRPr="004641BA" w:rsidP="00907913">
      <w:pPr>
        <w:pStyle w:val="BodyText"/>
      </w:pPr>
      <w:r w:rsidRPr="004641BA">
        <w:t>This unit describes the skills and knowledge required to work effectively within the digital and telecommunications industry and to work within enterprise arrangements and requirements.</w:t>
      </w:r>
    </w:p>
    <w:p w:rsidR="00000000" w:rsidRPr="004641BA" w:rsidP="00907913">
      <w:pPr>
        <w:pStyle w:val="BodyText"/>
      </w:pPr>
      <w:r w:rsidRPr="004641BA">
        <w:t>It applies to individuals directly emplo</w:t>
      </w:r>
      <w:r w:rsidRPr="004641BA">
        <w:t xml:space="preserve">yed within a large enterprise or preparing to work for a small sub-contractor who undertake a range of tasks under supervision. </w:t>
      </w:r>
    </w:p>
    <w:p w:rsidR="00000000" w:rsidRPr="004641BA" w:rsidP="00907913">
      <w:pPr>
        <w:pStyle w:val="BodyText"/>
      </w:pPr>
      <w:r w:rsidRPr="004641BA">
        <w:t>This unit applies to people who have recently entered the digital and telecommunications industry and are beginning their caree</w:t>
      </w:r>
      <w:r w:rsidRPr="004641BA">
        <w:t>r as direct employees or contractors.</w:t>
      </w:r>
    </w:p>
    <w:p w:rsidR="00000000" w:rsidRPr="004641BA" w:rsidP="00907913">
      <w:pPr>
        <w:pStyle w:val="BodyText"/>
      </w:pPr>
      <w:r w:rsidRPr="004641BA">
        <w:t xml:space="preserve">No licensing, legislative or certification requirements apply to this unit at the time of publication. </w:t>
      </w:r>
    </w:p>
    <w:p w:rsidR="00000000" w:rsidRPr="004641BA" w:rsidP="004641BA">
      <w:pPr>
        <w:pStyle w:val="Heading1"/>
      </w:pPr>
      <w:bookmarkStart w:id="3" w:name="O_1043335"/>
      <w:bookmarkEnd w:id="3"/>
      <w:r w:rsidRPr="004641BA">
        <w:t>Unit Sector</w:t>
      </w:r>
    </w:p>
    <w:p w:rsidR="00000000" w:rsidRPr="004641BA" w:rsidP="00907913">
      <w:pPr>
        <w:pStyle w:val="BodyText"/>
      </w:pPr>
      <w:r w:rsidRPr="004641BA">
        <w:t>Telecommunications – Workplace Effectiveness</w:t>
      </w:r>
    </w:p>
    <w:p w:rsidR="00000000" w:rsidRPr="004641BA" w:rsidP="004641BA">
      <w:pPr>
        <w:pStyle w:val="Heading1"/>
      </w:pPr>
      <w:bookmarkStart w:id="4" w:name="O_1043336"/>
      <w:bookmarkEnd w:id="4"/>
      <w:r w:rsidRPr="004641BA">
        <w:t>Elements and Perfor</w:t>
      </w:r>
      <w:r w:rsidRPr="004641BA">
        <w:t>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6"/>
        <w:gridCol w:w="7022"/>
      </w:tblGrid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rPr>
                <w:rStyle w:val="SpecialBold"/>
              </w:rPr>
              <w:t>Elements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rPr>
                <w:rStyle w:val="SpecialBold"/>
              </w:rPr>
              <w:t>Performance Criteria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rPr>
                <w:rStyle w:val="Emphasis"/>
              </w:rPr>
              <w:t>Elements describe the essential outcomes</w:t>
            </w:r>
          </w:p>
        </w:tc>
        <w:tc>
          <w:tcPr>
            <w:tcW w:w="7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1. Plan ongoing skills development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t xml:space="preserve">1.1 Obtain information about the various sectors of the digital and telecommunications industry </w:t>
            </w:r>
          </w:p>
          <w:p w:rsidR="00000000" w:rsidRPr="004641BA" w:rsidP="004641BA">
            <w:pPr>
              <w:pStyle w:val="BodyText"/>
            </w:pPr>
            <w:r w:rsidRPr="004641BA">
              <w:t xml:space="preserve">1.2 Seek advice about future career opportunities from appropriate people </w:t>
            </w:r>
          </w:p>
          <w:p w:rsidR="00000000" w:rsidRPr="004641BA" w:rsidP="004641BA">
            <w:pPr>
              <w:pStyle w:val="BodyText"/>
            </w:pPr>
            <w:r w:rsidRPr="004641BA">
              <w:t>1.3 Identify possible career directions in the enterprise for personal advancement</w:t>
            </w:r>
          </w:p>
          <w:p w:rsidR="00000000" w:rsidRPr="004641BA" w:rsidP="004641BA">
            <w:pPr>
              <w:pStyle w:val="BodyText"/>
            </w:pPr>
            <w:r w:rsidRPr="004641BA">
              <w:t>1</w:t>
            </w:r>
            <w:r w:rsidRPr="004641BA">
              <w:t>.4 Self-assess own skills against job role to identify skills gap and plan for further skills development</w:t>
            </w:r>
          </w:p>
          <w:p w:rsidR="00000000" w:rsidRPr="004641BA" w:rsidP="004641BA">
            <w:pPr>
              <w:pStyle w:val="BodyText"/>
            </w:pPr>
            <w:r w:rsidRPr="004641BA">
              <w:t>1.5 Determine appropriate strategies to acquire additional skills</w:t>
            </w:r>
          </w:p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1.6 Identify and apply methods for keeping up-to-date with industry developments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2. Research a digital and telecommunications contractor business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t>2.1 Identify activities that are undertaken by a contractor business within the digital and telecommunications industry</w:t>
            </w:r>
          </w:p>
          <w:p w:rsidR="00000000" w:rsidRPr="004641BA" w:rsidP="004641BA">
            <w:pPr>
              <w:pStyle w:val="BodyText"/>
            </w:pPr>
            <w:r w:rsidRPr="004641BA">
              <w:t xml:space="preserve">2.2 Identify licences, permits, regulations or restrictions that apply </w:t>
            </w:r>
            <w:r w:rsidRPr="004641BA">
              <w:t>to operating a contracting business</w:t>
            </w:r>
          </w:p>
          <w:p w:rsidR="00000000" w:rsidRPr="004641BA" w:rsidP="004641BA">
            <w:pPr>
              <w:pStyle w:val="BodyText"/>
            </w:pPr>
            <w:r w:rsidRPr="004641BA">
              <w:t xml:space="preserve">2.3 Identify resources available to support a contracting business </w:t>
            </w:r>
          </w:p>
          <w:p w:rsidR="00000000" w:rsidRPr="004641BA" w:rsidP="004641BA">
            <w:pPr>
              <w:pStyle w:val="BodyText"/>
            </w:pPr>
            <w:r w:rsidRPr="004641BA">
              <w:t xml:space="preserve">2.4 Identify costs of suitable vehicles and equipment required by a digital and telecommunications contracting business </w:t>
            </w:r>
          </w:p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2.5 Identify insurance requirem</w:t>
            </w:r>
            <w:r w:rsidRPr="004641BA">
              <w:t xml:space="preserve">ents for operating a digital and telecommunications contracting business 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3. Confirm employment arrangements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t>3.1 Access and read employment terms and conditions, and clarify points of concern</w:t>
            </w:r>
          </w:p>
          <w:p w:rsidR="00000000" w:rsidRPr="004641BA" w:rsidP="004641BA">
            <w:pPr>
              <w:pStyle w:val="BodyText"/>
            </w:pPr>
            <w:r w:rsidRPr="004641BA">
              <w:t>3.2 Access, read, negotiate and agree on work goals and objecti</w:t>
            </w:r>
            <w:r w:rsidRPr="004641BA">
              <w:t>ves, according to enterprise requirements</w:t>
            </w:r>
          </w:p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 xml:space="preserve">3.3 Obtain information relevant to technical and regulatory requirements and apply at work 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4. Participate in enterprise operations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t>4.1 Consult co-workers and team members to identify team purpose, roles, responsi</w:t>
            </w:r>
            <w:r w:rsidRPr="004641BA">
              <w:t>bilities, goals, plans and objectives</w:t>
            </w:r>
          </w:p>
          <w:p w:rsidR="00000000" w:rsidRPr="004641BA" w:rsidP="004641BA">
            <w:pPr>
              <w:pStyle w:val="BodyText"/>
            </w:pPr>
            <w:r w:rsidRPr="004641BA">
              <w:t xml:space="preserve">4.2 Develop strategies to support shared goals and seek assistance from others, as required, to prevent conflict </w:t>
            </w:r>
          </w:p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4.3 Comply with industry standards, and work health and safety guidelines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5. Contribute to teamwork and</w:t>
            </w:r>
            <w:r w:rsidRPr="004641BA">
              <w:t xml:space="preserve"> performance 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t xml:space="preserve">5.1 Give and respond to feedback to assist in meeting team and personal goals </w:t>
            </w:r>
          </w:p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 xml:space="preserve">5.2 Communicate unresolved issues to appropriate personnel 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6. Follow environmental regulations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t xml:space="preserve">6.1 Apply enterprise environmental policies and procedures </w:t>
            </w:r>
          </w:p>
          <w:p w:rsidR="00000000" w:rsidRPr="004641BA" w:rsidP="004641BA">
            <w:pPr>
              <w:pStyle w:val="BodyText"/>
            </w:pPr>
            <w:r w:rsidRPr="004641BA">
              <w:t>6.2 Ask questions and seek clarification relating to environmental work requirements</w:t>
            </w:r>
          </w:p>
          <w:p w:rsidR="00000000" w:rsidRPr="004641BA" w:rsidP="004641BA">
            <w:pPr>
              <w:pStyle w:val="BodyText"/>
            </w:pPr>
            <w:r w:rsidRPr="004641BA">
              <w:t>6.3 Identify environmental incidents that contravene environmental procedures and report to appropriate personnel according to these procedures</w:t>
            </w:r>
          </w:p>
        </w:tc>
      </w:tr>
    </w:tbl>
    <w:p w:rsidR="00000000" w:rsidRPr="004641BA" w:rsidP="004641BA">
      <w:pPr>
        <w:pStyle w:val="BodyText"/>
      </w:pPr>
    </w:p>
    <w:p w:rsidR="00000000" w:rsidRPr="004641BA" w:rsidP="004641BA">
      <w:pPr>
        <w:pStyle w:val="AllowPageBreak"/>
      </w:pPr>
    </w:p>
    <w:p w:rsidR="00000000" w:rsidRPr="004641BA" w:rsidP="004641BA">
      <w:pPr>
        <w:pStyle w:val="Heading1"/>
      </w:pPr>
      <w:bookmarkStart w:id="5" w:name="O_1043337"/>
      <w:bookmarkEnd w:id="5"/>
      <w:r w:rsidRPr="004641BA">
        <w:t>Founda</w:t>
      </w:r>
      <w:r w:rsidRPr="004641BA">
        <w:t>tion Skills</w:t>
      </w:r>
    </w:p>
    <w:p w:rsidR="00000000" w:rsidRPr="00907913" w:rsidP="00907913">
      <w:pPr>
        <w:pStyle w:val="BodyText"/>
        <w:rPr>
          <w:i/>
        </w:rPr>
      </w:pPr>
      <w:r w:rsidRPr="00907913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BodyText"/>
            </w:pPr>
            <w:r w:rsidRPr="004641BA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rPr>
                <w:rStyle w:val="SpecialBold"/>
              </w:rPr>
              <w:t>Description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Learning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ListBullet"/>
              <w:rPr>
                <w:lang w:val="en-NZ"/>
              </w:rPr>
            </w:pPr>
            <w:r w:rsidRPr="004641BA">
              <w:t>Employs a range of approaches and investigative techni</w:t>
            </w:r>
            <w:r w:rsidRPr="004641BA">
              <w:t>ques to source the knowledge required to establish, plan, manage and evaluate skill development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ListBullet"/>
              <w:rPr>
                <w:lang w:val="en-NZ"/>
              </w:rPr>
            </w:pPr>
            <w:r w:rsidRPr="004641BA">
              <w:t>Recognises and interprets text to determine key information and specific requirements and responsibilities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ListBullet"/>
              <w:rPr>
                <w:lang w:val="en-NZ"/>
              </w:rPr>
            </w:pPr>
            <w:r w:rsidRPr="004641BA">
              <w:t>Develops material for a specific audience using clear and detailed language in order to convey explicit information, requirements and recommendations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ListBullet"/>
              <w:rPr>
                <w:lang w:val="en-NZ"/>
              </w:rPr>
            </w:pPr>
            <w:r w:rsidRPr="004641BA">
              <w:t>Participates in a verbal exchange of ideas and elicits the view and opinions of other</w:t>
            </w:r>
            <w:r w:rsidRPr="004641BA">
              <w:t>s by listening and questioning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 xml:space="preserve">Navigate the world of work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ListBullet"/>
            </w:pPr>
            <w:r w:rsidRPr="004641BA">
              <w:t>Takes steps to develop skills, obtain qualifications and/or experience relevant to current or desired work role</w:t>
            </w:r>
          </w:p>
          <w:p w:rsidR="00000000" w:rsidP="004641BA">
            <w:pPr>
              <w:pStyle w:val="ListBullet"/>
              <w:rPr>
                <w:lang w:val="en-NZ"/>
              </w:rPr>
            </w:pPr>
            <w:r w:rsidRPr="004641BA">
              <w:t>Attempts to follow directions on the scope of responsibility within the role and be</w:t>
            </w:r>
            <w:r w:rsidRPr="004641BA">
              <w:t>gins to recognise when to involve others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 xml:space="preserve">Interact with others 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ListBullet"/>
            </w:pPr>
            <w:r w:rsidRPr="004641BA">
              <w:t xml:space="preserve">Cooperates with team as part of familiar routine activities, and contributes to specific activities requiring joint responsibility and accountability </w:t>
            </w:r>
          </w:p>
          <w:p w:rsidR="00000000" w:rsidP="004641BA">
            <w:pPr>
              <w:pStyle w:val="ListBullet"/>
              <w:rPr>
                <w:lang w:val="en-NZ"/>
              </w:rPr>
            </w:pPr>
            <w:r w:rsidRPr="004641BA">
              <w:t>Seeks support from team when preventing conflict</w:t>
            </w:r>
          </w:p>
        </w:tc>
      </w:tr>
      <w:tr w:rsidTr="004641B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1BA">
            <w:pPr>
              <w:pStyle w:val="BodyText"/>
              <w:rPr>
                <w:lang w:val="en-NZ"/>
              </w:rPr>
            </w:pPr>
            <w:r w:rsidRPr="004641BA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1BA" w:rsidP="004641BA">
            <w:pPr>
              <w:pStyle w:val="ListBullet"/>
            </w:pPr>
            <w:r w:rsidRPr="004641BA">
              <w:t>Plans routine tasks with familiar goals and outcomes, taking some limited responsibility for decisions regarding sequencing and timing</w:t>
            </w:r>
          </w:p>
        </w:tc>
      </w:tr>
    </w:tbl>
    <w:p w:rsidR="00000000" w:rsidRPr="004641BA" w:rsidP="004641BA">
      <w:pPr>
        <w:pStyle w:val="BodyText"/>
      </w:pPr>
    </w:p>
    <w:p w:rsidR="00000000" w:rsidRPr="004641BA" w:rsidP="004641BA">
      <w:pPr>
        <w:pStyle w:val="AllowPageBreak"/>
      </w:pPr>
    </w:p>
    <w:p w:rsidR="00000000" w:rsidRPr="004641BA" w:rsidP="004641BA">
      <w:pPr>
        <w:pStyle w:val="Heading1"/>
      </w:pPr>
      <w:bookmarkStart w:id="6" w:name="O_1043339"/>
      <w:bookmarkEnd w:id="6"/>
      <w:r w:rsidRPr="004641BA">
        <w:t>Unit Mapping Information</w:t>
      </w:r>
    </w:p>
    <w:p w:rsidR="00000000" w:rsidRPr="004641BA" w:rsidP="00907913">
      <w:pPr>
        <w:pStyle w:val="BodyText"/>
      </w:pPr>
      <w:r w:rsidRPr="004641BA">
        <w:t>No equ</w:t>
      </w:r>
      <w:r w:rsidRPr="004641BA">
        <w:t>ivalent unit. Supersedes and is not equivalent to ICTWOR201 Work effectively in telecommunications technology.</w:t>
      </w:r>
    </w:p>
    <w:p w:rsidR="00000000" w:rsidRPr="004641BA" w:rsidP="004641BA">
      <w:pPr>
        <w:pStyle w:val="Heading1"/>
      </w:pPr>
      <w:bookmarkStart w:id="7" w:name="O_1043346"/>
      <w:bookmarkEnd w:id="7"/>
      <w:r w:rsidRPr="004641BA">
        <w:t>Links</w:t>
      </w:r>
    </w:p>
    <w:p w:rsidR="00000000" w:rsidRPr="004641BA" w:rsidP="00907913">
      <w:pPr>
        <w:pStyle w:val="BodyText"/>
      </w:pPr>
      <w:r w:rsidRPr="004641B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93F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641BA" w:rsidP="004641BA"/>
    <w:sectPr w:rsidSect="004641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BA" w:rsidRPr="00907913" w:rsidP="009079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913" w:rsidP="004641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7913" w:rsidP="004641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7913" w:rsidP="004641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9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1BA" w:rsidRPr="00907913" w:rsidP="009079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913" w:rsidRPr="002D2AF8" w:rsidP="004641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ICTWOR202 Work effectively in the digital and telecommunications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07913" w:rsidP="004641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5CD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F41D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1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1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1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1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1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1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1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1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1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1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1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1BA"/>
  </w:style>
  <w:style w:type="character" w:customStyle="1" w:styleId="Heading1Char">
    <w:name w:val="Heading 1 Char"/>
    <w:basedOn w:val="DefaultParagraphFont"/>
    <w:link w:val="Heading1"/>
    <w:rsid w:val="004641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1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1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1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1BA"/>
    <w:rPr>
      <w:b/>
      <w:spacing w:val="0"/>
    </w:rPr>
  </w:style>
  <w:style w:type="character" w:styleId="Emphasis">
    <w:name w:val="Emphasis"/>
    <w:basedOn w:val="DefaultParagraphFont"/>
    <w:qFormat/>
    <w:rsid w:val="004641BA"/>
    <w:rPr>
      <w:i/>
    </w:rPr>
  </w:style>
  <w:style w:type="paragraph" w:customStyle="1" w:styleId="SuperHeading">
    <w:name w:val="SuperHeading"/>
    <w:basedOn w:val="Normal"/>
    <w:rsid w:val="004641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1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1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1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1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1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1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1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1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1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1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1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1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1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1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1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1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1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1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1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1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1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1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1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1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1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1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1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1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1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1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1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1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41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1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1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1BA"/>
  </w:style>
  <w:style w:type="paragraph" w:styleId="TableofFigures">
    <w:name w:val="table of figures"/>
    <w:basedOn w:val="Normal"/>
    <w:next w:val="Normal"/>
    <w:semiHidden/>
    <w:rsid w:val="004641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1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1BA"/>
    <w:rPr>
      <w:rFonts w:ascii="Wingdings" w:hAnsi="Wingdings"/>
    </w:rPr>
  </w:style>
  <w:style w:type="paragraph" w:customStyle="1" w:styleId="TableHeading">
    <w:name w:val="Table Heading"/>
    <w:basedOn w:val="HeadingBase"/>
    <w:rsid w:val="004641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1BA"/>
    <w:rPr>
      <w:color w:val="0033CC"/>
      <w:u w:val="none"/>
    </w:rPr>
  </w:style>
  <w:style w:type="paragraph" w:customStyle="1" w:styleId="BodyTextRight">
    <w:name w:val="Body Text Right"/>
    <w:basedOn w:val="BodyText"/>
    <w:rsid w:val="004641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1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1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1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1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1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1BA"/>
    <w:rPr>
      <w:sz w:val="32"/>
    </w:rPr>
  </w:style>
  <w:style w:type="paragraph" w:customStyle="1" w:styleId="HeadingProcedure">
    <w:name w:val="Heading Procedure"/>
    <w:basedOn w:val="HeadingBase"/>
    <w:next w:val="Normal"/>
    <w:rsid w:val="004641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1BA"/>
    <w:pPr>
      <w:spacing w:before="60" w:after="60"/>
    </w:pPr>
  </w:style>
  <w:style w:type="paragraph" w:styleId="ListContinue">
    <w:name w:val="List Continue"/>
    <w:basedOn w:val="List"/>
    <w:rsid w:val="004641BA"/>
    <w:pPr>
      <w:ind w:firstLine="0"/>
    </w:pPr>
  </w:style>
  <w:style w:type="paragraph" w:customStyle="1" w:styleId="ListNote">
    <w:name w:val="List Note"/>
    <w:basedOn w:val="List"/>
    <w:rsid w:val="004641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1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1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1BA"/>
    <w:rPr>
      <w:rFonts w:ascii="Courier New" w:hAnsi="Courier New"/>
    </w:rPr>
  </w:style>
  <w:style w:type="paragraph" w:customStyle="1" w:styleId="NoteBullet">
    <w:name w:val="Note Bullet"/>
    <w:basedOn w:val="Note"/>
    <w:rsid w:val="004641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1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1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1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1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1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1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1BA"/>
    <w:rPr>
      <w:b/>
      <w:smallCaps/>
    </w:rPr>
  </w:style>
  <w:style w:type="paragraph" w:customStyle="1" w:styleId="TableListNumber">
    <w:name w:val="Table List Number"/>
    <w:basedOn w:val="ListNumber"/>
    <w:rsid w:val="004641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1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1BA"/>
    <w:pPr>
      <w:numPr>
        <w:numId w:val="8"/>
      </w:numPr>
    </w:pPr>
  </w:style>
  <w:style w:type="paragraph" w:customStyle="1" w:styleId="ListAlpha2">
    <w:name w:val="List Alpha 2"/>
    <w:basedOn w:val="List2"/>
    <w:rsid w:val="004641BA"/>
    <w:pPr>
      <w:numPr>
        <w:numId w:val="7"/>
      </w:numPr>
    </w:pPr>
  </w:style>
  <w:style w:type="paragraph" w:styleId="List2">
    <w:name w:val="List 2"/>
    <w:basedOn w:val="BodyText"/>
    <w:rsid w:val="004641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1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1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1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1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1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1BA"/>
    <w:pPr>
      <w:numPr>
        <w:numId w:val="3"/>
      </w:numPr>
    </w:pPr>
  </w:style>
  <w:style w:type="paragraph" w:styleId="ListContinue2">
    <w:name w:val="List Continue 2"/>
    <w:basedOn w:val="List2"/>
    <w:rsid w:val="004641BA"/>
    <w:pPr>
      <w:ind w:firstLine="0"/>
    </w:pPr>
  </w:style>
  <w:style w:type="paragraph" w:styleId="ListContinue3">
    <w:name w:val="List Continue 3"/>
    <w:basedOn w:val="List3"/>
    <w:rsid w:val="004641BA"/>
    <w:pPr>
      <w:ind w:left="1021" w:firstLine="0"/>
    </w:pPr>
  </w:style>
  <w:style w:type="paragraph" w:styleId="ListContinue4">
    <w:name w:val="List Continue 4"/>
    <w:basedOn w:val="List4"/>
    <w:rsid w:val="004641BA"/>
    <w:pPr>
      <w:ind w:firstLine="0"/>
    </w:pPr>
  </w:style>
  <w:style w:type="paragraph" w:styleId="ListContinue5">
    <w:name w:val="List Continue 5"/>
    <w:basedOn w:val="List5"/>
    <w:rsid w:val="004641BA"/>
    <w:pPr>
      <w:ind w:firstLine="0"/>
    </w:pPr>
  </w:style>
  <w:style w:type="paragraph" w:styleId="ListNumber3">
    <w:name w:val="List Number 3"/>
    <w:basedOn w:val="List3"/>
    <w:rsid w:val="004641BA"/>
    <w:pPr>
      <w:numPr>
        <w:numId w:val="4"/>
      </w:numPr>
    </w:pPr>
  </w:style>
  <w:style w:type="paragraph" w:styleId="ListNumber4">
    <w:name w:val="List Number 4"/>
    <w:basedOn w:val="List4"/>
    <w:rsid w:val="004641BA"/>
    <w:pPr>
      <w:numPr>
        <w:numId w:val="5"/>
      </w:numPr>
    </w:pPr>
  </w:style>
  <w:style w:type="paragraph" w:styleId="ListNumber5">
    <w:name w:val="List Number 5"/>
    <w:basedOn w:val="List5"/>
    <w:rsid w:val="004641BA"/>
    <w:pPr>
      <w:numPr>
        <w:numId w:val="6"/>
      </w:numPr>
    </w:pPr>
  </w:style>
  <w:style w:type="paragraph" w:styleId="BlockText">
    <w:name w:val="Block Text"/>
    <w:basedOn w:val="Normal"/>
    <w:rsid w:val="004641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1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1BA"/>
    <w:rPr>
      <w:sz w:val="16"/>
      <w:vertAlign w:val="superscript"/>
    </w:rPr>
  </w:style>
  <w:style w:type="character" w:customStyle="1" w:styleId="Symbols">
    <w:name w:val="Symbols"/>
    <w:basedOn w:val="DefaultParagraphFont"/>
    <w:rsid w:val="004641BA"/>
    <w:rPr>
      <w:rFonts w:ascii="Symbol" w:hAnsi="Symbol"/>
    </w:rPr>
  </w:style>
  <w:style w:type="character" w:customStyle="1" w:styleId="MenuOptions">
    <w:name w:val="Menu Options"/>
    <w:basedOn w:val="DefaultParagraphFont"/>
    <w:rsid w:val="004641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1BA"/>
    <w:rPr>
      <w:b/>
    </w:rPr>
  </w:style>
  <w:style w:type="character" w:customStyle="1" w:styleId="Underlined">
    <w:name w:val="Underlined"/>
    <w:basedOn w:val="DefaultParagraphFont"/>
    <w:rsid w:val="004641BA"/>
    <w:rPr>
      <w:u w:val="single"/>
    </w:rPr>
  </w:style>
  <w:style w:type="paragraph" w:customStyle="1" w:styleId="TableBodyTextRight">
    <w:name w:val="Table Body Text Right"/>
    <w:basedOn w:val="TableBodyText"/>
    <w:rsid w:val="004641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1BA"/>
    <w:rPr>
      <w:sz w:val="18"/>
    </w:rPr>
  </w:style>
  <w:style w:type="paragraph" w:customStyle="1" w:styleId="BodySmallRight">
    <w:name w:val="Body Small Right"/>
    <w:basedOn w:val="BodyTextRight"/>
    <w:rsid w:val="004641BA"/>
    <w:rPr>
      <w:sz w:val="18"/>
      <w:szCs w:val="18"/>
    </w:rPr>
  </w:style>
  <w:style w:type="paragraph" w:customStyle="1" w:styleId="MarginEdition">
    <w:name w:val="Margin Edition"/>
    <w:basedOn w:val="MarginNote"/>
    <w:rsid w:val="004641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1BA"/>
    <w:rPr>
      <w:sz w:val="2"/>
      <w:szCs w:val="2"/>
    </w:rPr>
  </w:style>
  <w:style w:type="character" w:customStyle="1" w:styleId="Small">
    <w:name w:val="Small"/>
    <w:basedOn w:val="DefaultParagraphFont"/>
    <w:rsid w:val="004641BA"/>
    <w:rPr>
      <w:sz w:val="16"/>
    </w:rPr>
  </w:style>
  <w:style w:type="paragraph" w:customStyle="1" w:styleId="WideTable">
    <w:name w:val="Wide Table"/>
    <w:basedOn w:val="Normal"/>
    <w:rsid w:val="004641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1BA"/>
  </w:style>
  <w:style w:type="paragraph" w:styleId="Quote">
    <w:name w:val="Quote"/>
    <w:basedOn w:val="Heading1"/>
    <w:link w:val="QuoteChar"/>
    <w:qFormat/>
    <w:rsid w:val="004641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1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1BA"/>
    <w:pPr>
      <w:pageBreakBefore/>
    </w:pPr>
  </w:style>
  <w:style w:type="paragraph" w:customStyle="1" w:styleId="Border">
    <w:name w:val="Border"/>
    <w:basedOn w:val="Normal"/>
    <w:qFormat/>
    <w:rsid w:val="004641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1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1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1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1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1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1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1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1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1BA"/>
    <w:rPr>
      <w:u w:val="single"/>
    </w:rPr>
  </w:style>
  <w:style w:type="character" w:customStyle="1" w:styleId="BoldandItalics">
    <w:name w:val="Bold and Italics"/>
    <w:qFormat/>
    <w:rsid w:val="004641BA"/>
    <w:rPr>
      <w:b/>
      <w:i/>
      <w:u w:val="none"/>
    </w:rPr>
  </w:style>
  <w:style w:type="paragraph" w:styleId="BalloonText">
    <w:name w:val="Balloon Text"/>
    <w:basedOn w:val="Normal"/>
    <w:link w:val="BalloonTextChar"/>
    <w:rsid w:val="004641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1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1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1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1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1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1BA"/>
    <w:pPr>
      <w:spacing w:before="0" w:after="0"/>
    </w:pPr>
  </w:style>
  <w:style w:type="paragraph" w:customStyle="1" w:styleId="BodyTextBold">
    <w:name w:val="Body Text Bold"/>
    <w:basedOn w:val="BodyText"/>
    <w:qFormat/>
    <w:rsid w:val="004641BA"/>
    <w:rPr>
      <w:b/>
    </w:rPr>
  </w:style>
  <w:style w:type="character" w:styleId="Hyperlink">
    <w:name w:val="Hyperlink"/>
    <w:basedOn w:val="DefaultParagraphFont"/>
    <w:uiPriority w:val="99"/>
    <w:unhideWhenUsed/>
    <w:rsid w:val="009079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4679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ICTWOR202 Work effectively in the digital and telecommunications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