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C58" w:rsidP="00352C58">
      <w:pPr>
        <w:pStyle w:val="Title"/>
      </w:pPr>
      <w:r>
        <w:fldChar w:fldCharType="begin"/>
      </w:r>
      <w:r>
        <w:instrText xml:space="preserve"> TITLE   \* MERGEFORMAT </w:instrText>
      </w:r>
      <w:r>
        <w:fldChar w:fldCharType="separate"/>
      </w:r>
      <w:r>
        <w:t>ICTWHS203 Work safely near power infrastructure</w:t>
      </w:r>
      <w:r>
        <w:fldChar w:fldCharType="end"/>
      </w:r>
    </w:p>
    <w:p w:rsidR="00352C58" w:rsidP="00352C58">
      <w:pPr>
        <w:pStyle w:val="Version"/>
        <w:sectPr w:rsidSect="008030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09D" w:rsidP="0080309D">
      <w:pPr>
        <w:pStyle w:val="SuperHeading"/>
      </w:pPr>
      <w:r w:rsidRPr="0080309D">
        <w:t>ICTWHS203 Work safely near power infrastructure</w:t>
      </w:r>
    </w:p>
    <w:p w:rsidR="00000000" w:rsidRPr="0080309D" w:rsidP="0080309D">
      <w:pPr>
        <w:pStyle w:val="Heading1"/>
      </w:pPr>
      <w:bookmarkStart w:id="1" w:name="O_770274"/>
      <w:bookmarkEnd w:id="1"/>
      <w:r w:rsidRPr="0080309D">
        <w:t>Modification History</w:t>
      </w:r>
    </w:p>
    <w:tbl>
      <w:tblPr>
        <w:tblW w:w="0" w:type="auto"/>
        <w:tblLayout w:type="fixed"/>
        <w:tblCellMar>
          <w:left w:w="62" w:type="dxa"/>
          <w:right w:w="62" w:type="dxa"/>
        </w:tblCellMar>
        <w:tblLook w:val="0000"/>
      </w:tblPr>
      <w:tblGrid>
        <w:gridCol w:w="3091"/>
        <w:gridCol w:w="5873"/>
      </w:tblGrid>
      <w:tr w:rsidTr="0080309D">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0309D" w:rsidP="0080309D">
            <w:pPr>
              <w:pStyle w:val="BodyText"/>
            </w:pPr>
            <w:r w:rsidRPr="0080309D">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0309D">
            <w:pPr>
              <w:pStyle w:val="BodyText"/>
              <w:rPr>
                <w:lang w:val="en-NZ"/>
              </w:rPr>
            </w:pPr>
            <w:r w:rsidRPr="0080309D">
              <w:rPr>
                <w:rStyle w:val="SpecialBold"/>
              </w:rPr>
              <w:t>Comments</w:t>
            </w:r>
          </w:p>
        </w:tc>
      </w:tr>
      <w:tr w:rsidTr="0080309D">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309D">
            <w:pPr>
              <w:pStyle w:val="BodyText"/>
              <w:rPr>
                <w:lang w:val="en-NZ"/>
              </w:rPr>
            </w:pPr>
            <w:r w:rsidRPr="0080309D">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80309D" w:rsidP="0080309D">
            <w:pPr>
              <w:pStyle w:val="BodyText"/>
            </w:pPr>
            <w:r w:rsidRPr="0080309D">
              <w:t>This version first released with ICT Information and Communications Technology Training Package Version 2.0.</w:t>
            </w:r>
          </w:p>
        </w:tc>
      </w:tr>
    </w:tbl>
    <w:p w:rsidR="00000000" w:rsidRPr="0080309D" w:rsidP="0080309D">
      <w:pPr>
        <w:pStyle w:val="BodyText"/>
      </w:pPr>
    </w:p>
    <w:p w:rsidR="00000000" w:rsidRPr="0080309D" w:rsidP="0080309D">
      <w:pPr>
        <w:pStyle w:val="AllowPageBreak"/>
      </w:pPr>
    </w:p>
    <w:p w:rsidR="00000000" w:rsidRPr="0080309D" w:rsidP="0080309D">
      <w:pPr>
        <w:pStyle w:val="Heading1"/>
      </w:pPr>
      <w:bookmarkStart w:id="2" w:name="O_770275"/>
      <w:bookmarkEnd w:id="2"/>
      <w:r w:rsidRPr="0080309D">
        <w:t>Application</w:t>
      </w:r>
    </w:p>
    <w:p w:rsidR="00000000" w:rsidRPr="0080309D" w:rsidP="00352C58">
      <w:pPr>
        <w:pStyle w:val="BodyText"/>
      </w:pPr>
      <w:r w:rsidRPr="0080309D">
        <w:t>This unit describes the skills and knowledge to conduct tel</w:t>
      </w:r>
      <w:r w:rsidRPr="0080309D">
        <w:t>ecommunications operations near substantial safety hazards. It includes safety hazard management at heights near electrical distribution infrastructure, radiation devices or other services in confined spaces.</w:t>
      </w:r>
    </w:p>
    <w:p w:rsidR="00000000" w:rsidRPr="0080309D" w:rsidP="00352C58">
      <w:pPr>
        <w:pStyle w:val="BodyText"/>
      </w:pPr>
      <w:r w:rsidRPr="0080309D">
        <w:t>It applies to field officers who work with cables on elevated work platforms, in confined spaces and on roofs and other structures near power lines. It does NOT include work on public electricity assets.</w:t>
      </w:r>
    </w:p>
    <w:p w:rsidR="00352C58" w:rsidP="00352C58">
      <w:pPr>
        <w:pStyle w:val="BodyText"/>
      </w:pPr>
      <w:r w:rsidRPr="0080309D">
        <w:t>Work functions in the occupational areas where this</w:t>
      </w:r>
      <w:r w:rsidRPr="0080309D">
        <w:t xml:space="preserve"> unit may be used are subject to regulatory requirements. Refer to the ICT Implementation Guide Companion Volume or the relevant regulator for details of licensing, legislative or certification requirements.</w:t>
      </w:r>
    </w:p>
    <w:p w:rsidR="00000000" w:rsidRPr="0080309D" w:rsidP="0080309D">
      <w:pPr>
        <w:pStyle w:val="Heading1"/>
      </w:pPr>
      <w:bookmarkStart w:id="3" w:name="O_770278"/>
      <w:bookmarkEnd w:id="3"/>
      <w:r w:rsidRPr="0080309D">
        <w:t>Unit Sector</w:t>
      </w:r>
    </w:p>
    <w:p w:rsidR="00000000" w:rsidRPr="0080309D" w:rsidP="00352C58">
      <w:pPr>
        <w:pStyle w:val="BodyText"/>
      </w:pPr>
      <w:r w:rsidRPr="0080309D">
        <w:t>Telecommunications</w:t>
      </w:r>
      <w:r w:rsidRPr="0080309D">
        <w:t xml:space="preserve"> – Occupational Health and Safety</w:t>
      </w:r>
    </w:p>
    <w:p w:rsidR="00000000" w:rsidRPr="0080309D" w:rsidP="0080309D">
      <w:pPr>
        <w:pStyle w:val="Heading1"/>
      </w:pPr>
      <w:bookmarkStart w:id="4" w:name="O_770279"/>
      <w:bookmarkEnd w:id="4"/>
      <w:r w:rsidRPr="0080309D">
        <w:t>Elements and Performance Criteria</w:t>
      </w:r>
    </w:p>
    <w:tbl>
      <w:tblPr>
        <w:tblW w:w="9462" w:type="dxa"/>
        <w:tblLayout w:type="fixed"/>
        <w:tblCellMar>
          <w:left w:w="62" w:type="dxa"/>
          <w:right w:w="62" w:type="dxa"/>
        </w:tblCellMar>
        <w:tblLook w:val="0000"/>
      </w:tblPr>
      <w:tblGrid>
        <w:gridCol w:w="2552"/>
        <w:gridCol w:w="6910"/>
      </w:tblGrid>
      <w:tr w:rsidTr="0080309D">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309D" w:rsidP="0080309D">
            <w:pPr>
              <w:pStyle w:val="BodyText"/>
            </w:pPr>
            <w:r w:rsidRPr="0080309D">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309D">
            <w:pPr>
              <w:pStyle w:val="BodyText"/>
              <w:rPr>
                <w:lang w:val="en-NZ"/>
              </w:rPr>
            </w:pPr>
            <w:r w:rsidRPr="0080309D">
              <w:rPr>
                <w:rStyle w:val="SpecialBold"/>
              </w:rPr>
              <w:t>PERFORMANCE CRITERIA</w:t>
            </w:r>
          </w:p>
        </w:tc>
      </w:tr>
      <w:tr w:rsidTr="0080309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rPr>
                <w:rStyle w:val="Emphasis"/>
              </w:rPr>
              <w:t>Performance criteria describe the performance needed to demonstrate achievement of the element.</w:t>
            </w:r>
          </w:p>
        </w:tc>
      </w:tr>
      <w:tr w:rsidTr="0080309D">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 Conduct risk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1.1 Confirm work instructions with appropriate personnel and seek clarification if required</w:t>
            </w:r>
          </w:p>
          <w:p w:rsidR="00000000" w:rsidRPr="0080309D" w:rsidP="0080309D">
            <w:pPr>
              <w:pStyle w:val="BodyText"/>
            </w:pPr>
            <w:r w:rsidRPr="0080309D">
              <w:t>1.2 Select work health and safety (WHS) legislation, policy and procedures and technical standards relevant to the work and work site</w:t>
            </w:r>
          </w:p>
          <w:p w:rsidR="00000000" w:rsidRPr="0080309D" w:rsidP="0080309D">
            <w:pPr>
              <w:pStyle w:val="BodyText"/>
            </w:pPr>
            <w:r w:rsidRPr="0080309D">
              <w:t>1.3</w:t>
            </w:r>
            <w:r w:rsidRPr="0080309D">
              <w:t xml:space="preserve"> Assess risks from electrical, radiation, gas and other services in or adjacent to the worksite </w:t>
            </w:r>
          </w:p>
          <w:p w:rsidR="00000000" w:rsidRPr="0080309D" w:rsidP="0080309D">
            <w:pPr>
              <w:pStyle w:val="BodyText"/>
            </w:pPr>
            <w:r w:rsidRPr="0080309D">
              <w:t>1.4 Assess safety of the worksite, other services and support structures using appropriate monitoring equipment</w:t>
            </w:r>
          </w:p>
          <w:p w:rsidR="00000000" w:rsidRPr="0080309D" w:rsidP="0080309D">
            <w:pPr>
              <w:pStyle w:val="BodyText"/>
            </w:pPr>
            <w:r w:rsidRPr="0080309D">
              <w:t>1.5 Complete a job safety analysis (JSA) or sim</w:t>
            </w:r>
            <w:r w:rsidRPr="0080309D">
              <w:t>ilar risk assessment record listing potential safety hazards associated with site and work requirements, and report safety hazards to relevant personnel</w:t>
            </w:r>
          </w:p>
          <w:p w:rsidR="00000000" w:rsidRPr="0080309D" w:rsidP="0080309D">
            <w:pPr>
              <w:pStyle w:val="BodyText"/>
            </w:pPr>
            <w:r w:rsidRPr="0080309D">
              <w:t>1.6 Obtain and confirm permits from relevant authorities within scope of personal authority or seek ass</w:t>
            </w:r>
            <w:r w:rsidRPr="0080309D">
              <w:t>istance from appropriate authority</w:t>
            </w:r>
          </w:p>
          <w:p w:rsidR="00000000" w:rsidRPr="0080309D" w:rsidP="0080309D">
            <w:pPr>
              <w:pStyle w:val="BodyText"/>
            </w:pPr>
            <w:r w:rsidRPr="0080309D">
              <w:t>1.7 Assess potential emergency situations relevant to the site</w:t>
            </w:r>
          </w:p>
          <w:p w:rsidR="00000000" w:rsidP="0080309D">
            <w:pPr>
              <w:pStyle w:val="BodyText"/>
              <w:rPr>
                <w:lang w:val="en-NZ"/>
              </w:rPr>
            </w:pPr>
            <w:r w:rsidRPr="0080309D">
              <w:t>1.8 Note earthing arrangements for telecommunications infrastructure and any other services that impinge on the worksite</w:t>
            </w:r>
          </w:p>
        </w:tc>
      </w:tr>
      <w:tr w:rsidTr="0080309D">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2. Develop hazard management plan</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2.</w:t>
            </w:r>
            <w:r w:rsidRPr="0080309D">
              <w:t>1 Propose strategies to manage potential safety hazards</w:t>
            </w:r>
          </w:p>
          <w:p w:rsidR="00000000" w:rsidRPr="0080309D" w:rsidP="0080309D">
            <w:pPr>
              <w:pStyle w:val="BodyText"/>
            </w:pPr>
            <w:r w:rsidRPr="0080309D">
              <w:t>2.2 Communicate hazard management strategies and confirm with co-workers</w:t>
            </w:r>
          </w:p>
          <w:p w:rsidR="00000000" w:rsidRPr="0080309D" w:rsidP="0080309D">
            <w:pPr>
              <w:pStyle w:val="BodyText"/>
            </w:pPr>
            <w:r w:rsidRPr="0080309D">
              <w:t>2.3 Establish and confirm safety procedures to ensure management of emergency situations</w:t>
            </w:r>
          </w:p>
          <w:p w:rsidR="00000000" w:rsidRPr="0080309D" w:rsidP="0080309D">
            <w:pPr>
              <w:pStyle w:val="BodyText"/>
            </w:pPr>
            <w:r w:rsidRPr="0080309D">
              <w:t>2.4 Obtain safety equipment and person</w:t>
            </w:r>
            <w:r w:rsidRPr="0080309D">
              <w:t>al protective equipment</w:t>
            </w:r>
          </w:p>
          <w:p w:rsidR="00000000" w:rsidRPr="0080309D" w:rsidP="0080309D">
            <w:pPr>
              <w:pStyle w:val="BodyText"/>
            </w:pPr>
            <w:r w:rsidRPr="0080309D">
              <w:t>2.5 Delineate safe work zones and limits of approach to other services</w:t>
            </w:r>
          </w:p>
          <w:p w:rsidR="00000000" w:rsidRPr="0080309D" w:rsidP="0080309D">
            <w:pPr>
              <w:pStyle w:val="BodyText"/>
            </w:pPr>
            <w:r w:rsidRPr="0080309D">
              <w:t>2.6 Arrange road safety and traffic control measures</w:t>
            </w:r>
          </w:p>
          <w:p w:rsidR="00000000" w:rsidP="0080309D">
            <w:pPr>
              <w:pStyle w:val="BodyText"/>
              <w:rPr>
                <w:lang w:val="en-NZ"/>
              </w:rPr>
            </w:pPr>
            <w:r w:rsidRPr="0080309D">
              <w:t>2.7 Implement safe strategies for working at heights and in confined spaces</w:t>
            </w:r>
          </w:p>
        </w:tc>
      </w:tr>
      <w:tr w:rsidTr="0080309D">
        <w:tblPrEx>
          <w:tblW w:w="9462" w:type="dxa"/>
          <w:tblLayout w:type="fixed"/>
          <w:tblCellMar>
            <w:left w:w="62" w:type="dxa"/>
            <w:right w:w="62" w:type="dxa"/>
          </w:tblCellMar>
          <w:tblLook w:val="0000"/>
        </w:tblPrEx>
        <w:trPr>
          <w:trHeight w:val="114"/>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 xml:space="preserve">3. Work safely </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3.1 Use safety equipment and clothing effectively</w:t>
            </w:r>
          </w:p>
          <w:p w:rsidR="00000000" w:rsidRPr="0080309D" w:rsidP="0080309D">
            <w:pPr>
              <w:pStyle w:val="BodyText"/>
            </w:pPr>
            <w:r w:rsidRPr="0080309D">
              <w:t>3.2 Use ladders, climbing or lifting equipment to work safely at heights</w:t>
            </w:r>
          </w:p>
          <w:p w:rsidR="00000000" w:rsidRPr="0080309D" w:rsidP="0080309D">
            <w:pPr>
              <w:pStyle w:val="BodyText"/>
            </w:pPr>
            <w:r w:rsidRPr="0080309D">
              <w:t>3.3 Operate hand and power tools safely at heights</w:t>
            </w:r>
          </w:p>
          <w:p w:rsidR="00000000" w:rsidRPr="0080309D" w:rsidP="0080309D">
            <w:pPr>
              <w:pStyle w:val="BodyText"/>
            </w:pPr>
            <w:r w:rsidRPr="0080309D">
              <w:t>3.4 Work within identified safety zones and approach limits</w:t>
            </w:r>
          </w:p>
          <w:p w:rsidR="00000000" w:rsidRPr="0080309D" w:rsidP="0080309D">
            <w:pPr>
              <w:pStyle w:val="BodyText"/>
            </w:pPr>
            <w:r w:rsidRPr="0080309D">
              <w:t>3.5 Comply with enterp</w:t>
            </w:r>
            <w:r w:rsidRPr="0080309D">
              <w:t>rise and industry earthing practices</w:t>
            </w:r>
          </w:p>
          <w:p w:rsidR="00000000" w:rsidRPr="0080309D" w:rsidP="0080309D">
            <w:pPr>
              <w:pStyle w:val="BodyText"/>
            </w:pPr>
            <w:r w:rsidRPr="0080309D">
              <w:t>3.6 Monitor and manage risks throughout work procedures</w:t>
            </w:r>
          </w:p>
          <w:p w:rsidR="00000000" w:rsidRPr="0080309D" w:rsidP="0080309D">
            <w:pPr>
              <w:pStyle w:val="BodyText"/>
            </w:pPr>
            <w:r w:rsidRPr="0080309D">
              <w:t>3.7 Apply emergency procedures in the event of an incident</w:t>
            </w:r>
          </w:p>
          <w:p w:rsidR="00000000" w:rsidRPr="0080309D" w:rsidP="0080309D">
            <w:pPr>
              <w:pStyle w:val="BodyText"/>
            </w:pPr>
            <w:r w:rsidRPr="0080309D">
              <w:t>3.8 Reinstate the worksite to ensure safety of telecommunications workers, the public and the telecommun</w:t>
            </w:r>
            <w:r w:rsidRPr="0080309D">
              <w:t>ications network</w:t>
            </w:r>
          </w:p>
        </w:tc>
      </w:tr>
    </w:tbl>
    <w:p w:rsidR="00000000" w:rsidRPr="0080309D" w:rsidP="0080309D">
      <w:pPr>
        <w:pStyle w:val="BodyText"/>
      </w:pPr>
    </w:p>
    <w:p w:rsidR="00000000" w:rsidRPr="0080309D" w:rsidP="0080309D">
      <w:pPr>
        <w:pStyle w:val="AllowPageBreak"/>
      </w:pPr>
    </w:p>
    <w:p w:rsidR="00000000" w:rsidRPr="0080309D" w:rsidP="0080309D">
      <w:pPr>
        <w:pStyle w:val="Heading1"/>
      </w:pPr>
      <w:bookmarkStart w:id="5" w:name="O_770280"/>
      <w:bookmarkEnd w:id="5"/>
      <w:r w:rsidRPr="0080309D">
        <w:t>Foundation Skills</w:t>
      </w:r>
    </w:p>
    <w:p w:rsidR="00000000" w:rsidRPr="00352C58" w:rsidP="00352C58">
      <w:pPr>
        <w:pStyle w:val="BodyText"/>
        <w:rPr>
          <w:i/>
        </w:rPr>
      </w:pPr>
      <w:r w:rsidRPr="00352C58">
        <w:rPr>
          <w:rStyle w:val="Emphasis"/>
        </w:rPr>
        <w:t>This section describes language, literacy, numeracy and employment skills incorporated in the performance criteria that are required for competent performance.</w:t>
      </w:r>
    </w:p>
    <w:tbl>
      <w:tblPr>
        <w:tblW w:w="9498" w:type="dxa"/>
        <w:tblLayout w:type="fixed"/>
        <w:tblCellMar>
          <w:left w:w="62" w:type="dxa"/>
          <w:right w:w="62" w:type="dxa"/>
        </w:tblCellMar>
        <w:tblLook w:val="0000"/>
      </w:tblPr>
      <w:tblGrid>
        <w:gridCol w:w="1866"/>
        <w:gridCol w:w="2255"/>
        <w:gridCol w:w="5377"/>
      </w:tblGrid>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rPr>
                <w:rStyle w:val="SpecialBold"/>
              </w:rPr>
              <w:t xml:space="preserve">Skill </w:t>
            </w:r>
            <w:r w:rsidRPr="0080309D">
              <w:rPr>
                <w:rStyle w:val="SpecialBold"/>
              </w:rPr>
              <w:tab/>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rPr>
                <w:rStyle w:val="SpecialBold"/>
              </w:rPr>
              <w:t>Performance Criteria</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rPr>
                <w:rStyle w:val="SpecialBold"/>
              </w:rPr>
              <w:t>Description</w:t>
            </w:r>
          </w:p>
        </w:tc>
      </w:tr>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09D">
            <w:pPr>
              <w:pStyle w:val="BodyText"/>
              <w:rPr>
                <w:lang w:val="en-NZ"/>
              </w:rPr>
            </w:pPr>
            <w:r w:rsidRPr="0080309D">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1.2, 1.6</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ListBullet"/>
              <w:rPr>
                <w:lang w:val="en-NZ"/>
              </w:rPr>
            </w:pPr>
            <w:r w:rsidRPr="0080309D">
              <w:t>Reads and interprets documentation from a variety of sources and consolidates information to determine safety requirements</w:t>
            </w:r>
          </w:p>
        </w:tc>
      </w:tr>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09D">
            <w:pPr>
              <w:pStyle w:val="BodyText"/>
              <w:rPr>
                <w:lang w:val="en-NZ"/>
              </w:rPr>
            </w:pPr>
            <w:r w:rsidRPr="0080309D">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1.5, 2.1, 2.3</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ListBullet"/>
              <w:rPr>
                <w:lang w:val="en-NZ"/>
              </w:rPr>
            </w:pPr>
            <w:r w:rsidRPr="0080309D">
              <w:t>Accurately records and completes organisational safety documents and correspondence using clear language and correct spelling, grammar and terminology</w:t>
            </w:r>
          </w:p>
        </w:tc>
      </w:tr>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09D">
            <w:pPr>
              <w:pStyle w:val="BodyText"/>
              <w:rPr>
                <w:lang w:val="en-NZ"/>
              </w:rPr>
            </w:pPr>
            <w:r w:rsidRPr="0080309D">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1.1, 1.5, 2.3</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ListBullet"/>
              <w:rPr>
                <w:lang w:val="en-NZ"/>
              </w:rPr>
            </w:pPr>
            <w:r w:rsidRPr="0080309D">
              <w:t>Uses clear language, concepts, tone and pace appropriate for the audie</w:t>
            </w:r>
            <w:r w:rsidRPr="0080309D">
              <w:t>nce to communicate safety outcomes</w:t>
            </w:r>
          </w:p>
        </w:tc>
      </w:tr>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09D">
            <w:pPr>
              <w:pStyle w:val="BodyText"/>
              <w:rPr>
                <w:lang w:val="en-NZ"/>
              </w:rPr>
            </w:pPr>
            <w:r w:rsidRPr="0080309D">
              <w:t>Navigate the world of work</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1.2, 1.6, 2.7, 3.4-3.8</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ListBullet"/>
            </w:pPr>
            <w:r w:rsidRPr="0080309D">
              <w:t>Understands rights and responsibilities and complies with legal and regulatory requirements</w:t>
            </w:r>
          </w:p>
          <w:p w:rsidR="00000000" w:rsidRPr="0080309D" w:rsidP="0080309D">
            <w:pPr>
              <w:pStyle w:val="ListBullet"/>
            </w:pPr>
            <w:r w:rsidRPr="0080309D">
              <w:t>Complies with explicit policies and procedures</w:t>
            </w:r>
          </w:p>
          <w:p w:rsidR="00000000" w:rsidP="0080309D">
            <w:pPr>
              <w:pStyle w:val="ListBullet"/>
              <w:rPr>
                <w:lang w:val="en-NZ"/>
              </w:rPr>
            </w:pPr>
            <w:r w:rsidRPr="0080309D">
              <w:t>Explores and implements implic</w:t>
            </w:r>
            <w:r w:rsidRPr="0080309D">
              <w:t>it expectations of policies and procedures</w:t>
            </w:r>
          </w:p>
        </w:tc>
      </w:tr>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09D">
            <w:pPr>
              <w:pStyle w:val="BodyText"/>
              <w:rPr>
                <w:lang w:val="en-NZ"/>
              </w:rPr>
            </w:pPr>
            <w:r w:rsidRPr="0080309D">
              <w:t>Interact with others</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1.1, 1.5, 2.3</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ListBullet"/>
              <w:rPr>
                <w:lang w:val="en-NZ"/>
              </w:rPr>
            </w:pPr>
            <w:r w:rsidRPr="0080309D">
              <w:t>Uses a limited range of accepted practices for communicating in a work environment</w:t>
            </w:r>
          </w:p>
        </w:tc>
      </w:tr>
      <w:tr w:rsidTr="0080309D">
        <w:tblPrEx>
          <w:tblW w:w="9498" w:type="dxa"/>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09D">
            <w:pPr>
              <w:pStyle w:val="BodyText"/>
              <w:rPr>
                <w:lang w:val="en-NZ"/>
              </w:rPr>
            </w:pPr>
            <w:r w:rsidRPr="0080309D">
              <w:t>Get the work done</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t>1.2-1.4, 1.7, 1.8, 2.1, 2.3-2.7, 3.1-3.4, 3.8</w:t>
            </w:r>
          </w:p>
        </w:tc>
        <w:tc>
          <w:tcPr>
            <w:tcW w:w="5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ListBullet"/>
            </w:pPr>
            <w:r w:rsidRPr="0080309D">
              <w:t>Plans and impl</w:t>
            </w:r>
            <w:r w:rsidRPr="0080309D">
              <w:t>ements routine tasks and workload making limited decisions on sequencing, timing and collaboration, seeks assistance in setting priorities</w:t>
            </w:r>
          </w:p>
          <w:p w:rsidR="00000000" w:rsidRPr="0080309D" w:rsidP="0080309D">
            <w:pPr>
              <w:pStyle w:val="ListBullet"/>
            </w:pPr>
            <w:r w:rsidRPr="0080309D">
              <w:t>Responds to predictable routine problems, implementing standard or logical solutions</w:t>
            </w:r>
          </w:p>
        </w:tc>
      </w:tr>
    </w:tbl>
    <w:p w:rsidR="00000000" w:rsidRPr="0080309D" w:rsidP="0080309D">
      <w:pPr>
        <w:pStyle w:val="BodyText"/>
      </w:pPr>
    </w:p>
    <w:p w:rsidR="00000000" w:rsidRPr="0080309D" w:rsidP="0080309D">
      <w:pPr>
        <w:pStyle w:val="AllowPageBreak"/>
      </w:pPr>
    </w:p>
    <w:p w:rsidR="00000000" w:rsidRPr="0080309D" w:rsidP="0080309D">
      <w:pPr>
        <w:pStyle w:val="Heading1"/>
      </w:pPr>
      <w:bookmarkStart w:id="6" w:name="O_770282"/>
      <w:bookmarkEnd w:id="6"/>
      <w:r w:rsidRPr="0080309D">
        <w:t>Unit Mapping Information</w:t>
      </w:r>
    </w:p>
    <w:tbl>
      <w:tblPr>
        <w:tblW w:w="0" w:type="auto"/>
        <w:tblLayout w:type="fixed"/>
        <w:tblCellMar>
          <w:left w:w="62" w:type="dxa"/>
          <w:right w:w="62" w:type="dxa"/>
        </w:tblCellMar>
        <w:tblLook w:val="0000"/>
      </w:tblPr>
      <w:tblGrid>
        <w:gridCol w:w="2220"/>
        <w:gridCol w:w="2295"/>
        <w:gridCol w:w="2295"/>
        <w:gridCol w:w="2295"/>
      </w:tblGrid>
      <w:tr w:rsidTr="0080309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rPr>
                <w:rStyle w:val="SpecialBold"/>
              </w:rPr>
              <w:t xml:space="preserve">Code and title </w:t>
            </w:r>
          </w:p>
          <w:p w:rsidR="00000000" w:rsidRPr="0080309D" w:rsidP="0080309D">
            <w:pPr>
              <w:pStyle w:val="BodyText"/>
            </w:pPr>
            <w:r w:rsidRPr="0080309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rPr>
                <w:rStyle w:val="SpecialBold"/>
              </w:rPr>
              <w:t>Code and title</w:t>
            </w:r>
          </w:p>
          <w:p w:rsidR="00000000" w:rsidRPr="0080309D" w:rsidP="0080309D">
            <w:pPr>
              <w:pStyle w:val="BodyText"/>
            </w:pPr>
            <w:r w:rsidRPr="0080309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09D">
            <w:pPr>
              <w:pStyle w:val="BodyText"/>
              <w:rPr>
                <w:lang w:val="en-NZ"/>
              </w:rPr>
            </w:pPr>
            <w:r w:rsidRPr="0080309D">
              <w:rPr>
                <w:rStyle w:val="SpecialBold"/>
              </w:rPr>
              <w:t>Equivalence status</w:t>
            </w:r>
          </w:p>
        </w:tc>
      </w:tr>
      <w:tr w:rsidTr="0080309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ICTWHS203 Work safely near power infrastructure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ICTOHS2153B Work safely near power infrastructure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Updated to meet standards for Training</w:t>
            </w:r>
            <w:r w:rsidRPr="0080309D">
              <w:t xml:space="preserve"> Packages</w:t>
            </w:r>
          </w:p>
          <w:p w:rsidR="00000000" w:rsidRPr="0080309D" w:rsidP="0080309D">
            <w:pPr>
              <w:pStyle w:val="BodyText"/>
            </w:pPr>
          </w:p>
          <w:p w:rsidR="00000000" w:rsidP="0080309D">
            <w:pPr>
              <w:pStyle w:val="BodyText"/>
              <w:rPr>
                <w:lang w:val="en-NZ"/>
              </w:rPr>
            </w:pPr>
            <w:r w:rsidRPr="0080309D">
              <w:t>Minor change to the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09D" w:rsidP="0080309D">
            <w:pPr>
              <w:pStyle w:val="BodyText"/>
            </w:pPr>
            <w:r w:rsidRPr="0080309D">
              <w:t>Equivalent unit</w:t>
            </w:r>
          </w:p>
        </w:tc>
      </w:tr>
    </w:tbl>
    <w:p w:rsidR="00000000" w:rsidRPr="0080309D" w:rsidP="0080309D">
      <w:pPr>
        <w:pStyle w:val="BodyText"/>
      </w:pPr>
    </w:p>
    <w:p w:rsidR="00000000" w:rsidRPr="0080309D" w:rsidP="0080309D">
      <w:pPr>
        <w:pStyle w:val="AllowPageBreak"/>
      </w:pPr>
    </w:p>
    <w:p w:rsidR="00000000" w:rsidRPr="0080309D" w:rsidP="0080309D">
      <w:pPr>
        <w:pStyle w:val="Heading1"/>
      </w:pPr>
      <w:bookmarkStart w:id="7" w:name="O_770289"/>
      <w:bookmarkEnd w:id="7"/>
      <w:r w:rsidRPr="0080309D">
        <w:t>Links</w:t>
      </w:r>
    </w:p>
    <w:p w:rsidR="00000000" w:rsidRPr="0080309D" w:rsidP="00352C58">
      <w:pPr>
        <w:pStyle w:val="BodyText"/>
      </w:pPr>
      <w:r w:rsidRPr="0080309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31F4">
        <w:rPr>
          <w:rStyle w:val="Hyperlink"/>
        </w:rPr>
        <w:t>https://vetnet.gov.au/Pages/TrainingDocs.aspx?q=a53af4e4-b400-484e-b778-71c9e9d6aff2</w:t>
      </w:r>
      <w:r>
        <w:fldChar w:fldCharType="end"/>
      </w:r>
    </w:p>
    <w:p w:rsidR="00000000" w:rsidRPr="0080309D" w:rsidP="00352C58">
      <w:pPr>
        <w:pStyle w:val="BodyText"/>
        <w:sectPr w:rsidSect="0080309D">
          <w:headerReference w:type="default" r:id="rId10"/>
          <w:footerReference w:type="default" r:id="rId11"/>
          <w:pgSz w:w="11908" w:h="16833"/>
          <w:pgMar w:top="1702" w:right="1418" w:bottom="1702" w:left="1418" w:header="992" w:footer="992" w:gutter="0"/>
          <w:cols w:space="720"/>
          <w:noEndnote/>
          <w:docGrid w:linePitch="299"/>
        </w:sectPr>
      </w:pPr>
    </w:p>
    <w:p w:rsidR="00000000" w:rsidRPr="0080309D" w:rsidP="0080309D">
      <w:pPr>
        <w:pStyle w:val="SuperHeading"/>
      </w:pPr>
      <w:r w:rsidRPr="0080309D">
        <w:t>Assessment Requirements for ICTWHS203 Work safely near power infrastructure</w:t>
      </w:r>
    </w:p>
    <w:p w:rsidR="00000000" w:rsidRPr="0080309D" w:rsidP="0080309D">
      <w:pPr>
        <w:pStyle w:val="Heading1"/>
      </w:pPr>
      <w:bookmarkStart w:id="8" w:name="O_770284"/>
      <w:bookmarkEnd w:id="8"/>
      <w:r w:rsidRPr="0080309D">
        <w:t>Modification History</w:t>
      </w:r>
    </w:p>
    <w:tbl>
      <w:tblPr>
        <w:tblW w:w="0" w:type="auto"/>
        <w:tblLayout w:type="fixed"/>
        <w:tblCellMar>
          <w:left w:w="62" w:type="dxa"/>
          <w:right w:w="62" w:type="dxa"/>
        </w:tblCellMar>
        <w:tblLook w:val="0000"/>
      </w:tblPr>
      <w:tblGrid>
        <w:gridCol w:w="2627"/>
        <w:gridCol w:w="6337"/>
      </w:tblGrid>
      <w:tr w:rsidTr="0080309D">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0309D" w:rsidP="0080309D">
            <w:pPr>
              <w:pStyle w:val="BodyText"/>
            </w:pPr>
            <w:r w:rsidRPr="0080309D">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0309D">
            <w:pPr>
              <w:pStyle w:val="BodyText"/>
              <w:rPr>
                <w:lang w:val="en-NZ"/>
              </w:rPr>
            </w:pPr>
            <w:r w:rsidRPr="0080309D">
              <w:rPr>
                <w:rStyle w:val="SpecialBold"/>
              </w:rPr>
              <w:t>Comments</w:t>
            </w:r>
          </w:p>
        </w:tc>
      </w:tr>
      <w:tr w:rsidTr="0080309D">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309D">
            <w:pPr>
              <w:pStyle w:val="BodyText"/>
              <w:rPr>
                <w:lang w:val="en-NZ"/>
              </w:rPr>
            </w:pPr>
            <w:r w:rsidRPr="0080309D">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80309D" w:rsidP="0080309D">
            <w:pPr>
              <w:pStyle w:val="BodyText"/>
            </w:pPr>
            <w:r w:rsidRPr="0080309D">
              <w:t>This version first released with ICT Information and Communications Technology Training Package Version 2.0.</w:t>
            </w:r>
          </w:p>
        </w:tc>
      </w:tr>
    </w:tbl>
    <w:p w:rsidR="00000000" w:rsidRPr="0080309D" w:rsidP="0080309D">
      <w:pPr>
        <w:pStyle w:val="BodyText"/>
      </w:pPr>
    </w:p>
    <w:p w:rsidR="00000000" w:rsidRPr="0080309D" w:rsidP="0080309D">
      <w:pPr>
        <w:pStyle w:val="AllowPageBreak"/>
      </w:pPr>
    </w:p>
    <w:p w:rsidR="00000000" w:rsidRPr="0080309D" w:rsidP="0080309D">
      <w:pPr>
        <w:pStyle w:val="Heading1"/>
      </w:pPr>
      <w:bookmarkStart w:id="9" w:name="O_770285"/>
      <w:bookmarkEnd w:id="9"/>
      <w:r w:rsidRPr="0080309D">
        <w:t>Performance Evidence</w:t>
      </w:r>
    </w:p>
    <w:p w:rsidR="00000000" w:rsidRPr="0080309D" w:rsidP="00352C58">
      <w:pPr>
        <w:pStyle w:val="BodyText"/>
      </w:pPr>
      <w:r w:rsidRPr="0080309D">
        <w:t>Evidence of ability to:</w:t>
      </w:r>
    </w:p>
    <w:p w:rsidR="00000000" w:rsidRPr="0080309D" w:rsidP="0080309D">
      <w:pPr>
        <w:pStyle w:val="ListBullet"/>
      </w:pPr>
      <w:r w:rsidRPr="0080309D">
        <w:t>conduct a risk assessment for a telecommunications site near power infrastructure</w:t>
      </w:r>
    </w:p>
    <w:p w:rsidR="00000000" w:rsidRPr="0080309D" w:rsidP="0080309D">
      <w:pPr>
        <w:pStyle w:val="ListBullet"/>
      </w:pPr>
      <w:r w:rsidRPr="0080309D">
        <w:t xml:space="preserve">develop a simple hazard management plan </w:t>
      </w:r>
    </w:p>
    <w:p w:rsidR="00000000" w:rsidRPr="0080309D" w:rsidP="0080309D">
      <w:pPr>
        <w:pStyle w:val="ListBullet"/>
      </w:pPr>
      <w:r w:rsidRPr="0080309D">
        <w:t>assess the requirements for working at heights and working in confined spaces</w:t>
      </w:r>
    </w:p>
    <w:p w:rsidR="00000000" w:rsidRPr="0080309D" w:rsidP="0080309D">
      <w:pPr>
        <w:pStyle w:val="ListBullet"/>
      </w:pPr>
      <w:r w:rsidRPr="0080309D">
        <w:t>apply safety precautions while working at heights or in confined spaces near power infrastructure.</w:t>
      </w:r>
    </w:p>
    <w:p w:rsidR="00000000" w:rsidRPr="0080309D" w:rsidP="0080309D">
      <w:pPr>
        <w:pStyle w:val="BodyText"/>
      </w:pPr>
    </w:p>
    <w:p w:rsidR="00000000" w:rsidRPr="0080309D" w:rsidP="00352C58">
      <w:pPr>
        <w:pStyle w:val="BodyText"/>
      </w:pPr>
      <w:r w:rsidRPr="0080309D">
        <w:t>Note: If a specific volume or frequency is not stated, then evidence must be provided at least once.</w:t>
      </w:r>
    </w:p>
    <w:p w:rsidR="00000000" w:rsidRPr="0080309D" w:rsidP="0080309D">
      <w:pPr>
        <w:pStyle w:val="Heading1"/>
      </w:pPr>
      <w:bookmarkStart w:id="10" w:name="O_770286"/>
      <w:bookmarkEnd w:id="10"/>
      <w:r w:rsidRPr="0080309D">
        <w:t>Knowledge Evidence</w:t>
      </w:r>
    </w:p>
    <w:p w:rsidR="00000000" w:rsidRPr="0080309D" w:rsidP="00352C58">
      <w:pPr>
        <w:pStyle w:val="BodyText"/>
      </w:pPr>
      <w:r w:rsidRPr="0080309D">
        <w:t>To complete the unit requirements safely and effectively, the individual must:</w:t>
      </w:r>
    </w:p>
    <w:p w:rsidR="00000000" w:rsidRPr="0080309D" w:rsidP="0080309D">
      <w:pPr>
        <w:pStyle w:val="ListBullet"/>
      </w:pPr>
      <w:r w:rsidRPr="0080309D">
        <w:t xml:space="preserve">describe appropriate electrical safety </w:t>
      </w:r>
      <w:r w:rsidRPr="0080309D">
        <w:t>and technical knowledge relating to the type of work, operating plant or vehicle near power lines (safe system of work according to the relevant electrical regulations and Acts)</w:t>
      </w:r>
    </w:p>
    <w:p w:rsidR="00000000" w:rsidRPr="0080309D" w:rsidP="0080309D">
      <w:pPr>
        <w:pStyle w:val="ListBullet"/>
      </w:pPr>
      <w:r w:rsidRPr="0080309D">
        <w:t>identify environmental control processes:</w:t>
      </w:r>
    </w:p>
    <w:p w:rsidR="00000000" w:rsidRPr="0080309D" w:rsidP="0080309D">
      <w:pPr>
        <w:pStyle w:val="ListBullet2"/>
      </w:pPr>
      <w:r w:rsidRPr="0080309D">
        <w:t xml:space="preserve">disposal and handling of hazardous </w:t>
      </w:r>
      <w:r w:rsidRPr="0080309D">
        <w:t>and dangerous substances</w:t>
      </w:r>
    </w:p>
    <w:p w:rsidR="00000000" w:rsidRPr="0080309D" w:rsidP="0080309D">
      <w:pPr>
        <w:pStyle w:val="ListBullet2"/>
      </w:pPr>
      <w:r w:rsidRPr="0080309D">
        <w:t xml:space="preserve">noise pollution </w:t>
      </w:r>
    </w:p>
    <w:p w:rsidR="00000000" w:rsidRPr="0080309D" w:rsidP="0080309D">
      <w:pPr>
        <w:pStyle w:val="ListBullet2"/>
      </w:pPr>
      <w:r w:rsidRPr="0080309D">
        <w:t>waste disposal</w:t>
      </w:r>
    </w:p>
    <w:p w:rsidR="00000000" w:rsidRPr="0080309D" w:rsidP="0080309D">
      <w:pPr>
        <w:pStyle w:val="ListBullet"/>
      </w:pPr>
      <w:r w:rsidRPr="0080309D">
        <w:t>identify main components of work health and safety (WHS) legislation, regulations and codes of practice that affect the work function</w:t>
      </w:r>
    </w:p>
    <w:p w:rsidR="00000000" w:rsidRPr="0080309D" w:rsidP="0080309D">
      <w:pPr>
        <w:pStyle w:val="ListBullet"/>
      </w:pPr>
      <w:r w:rsidRPr="0080309D">
        <w:t>identify and explain the principles of WHS including legislation</w:t>
      </w:r>
      <w:r w:rsidRPr="0080309D">
        <w:t xml:space="preserve"> and standards</w:t>
      </w:r>
    </w:p>
    <w:p w:rsidR="00000000" w:rsidRPr="0080309D" w:rsidP="0080309D">
      <w:pPr>
        <w:pStyle w:val="ListBullet"/>
      </w:pPr>
      <w:r w:rsidRPr="0080309D">
        <w:t>describe ways WHS is managed in the workplace, and activities required under WHS legislation, including:</w:t>
      </w:r>
    </w:p>
    <w:p w:rsidR="00000000" w:rsidRPr="0080309D" w:rsidP="0080309D">
      <w:pPr>
        <w:pStyle w:val="ListBullet2"/>
      </w:pPr>
      <w:r w:rsidRPr="0080309D">
        <w:t>hazard identification</w:t>
      </w:r>
    </w:p>
    <w:p w:rsidR="00000000" w:rsidRPr="0080309D" w:rsidP="0080309D">
      <w:pPr>
        <w:pStyle w:val="ListBullet2"/>
      </w:pPr>
      <w:r w:rsidRPr="0080309D">
        <w:t>hazards that exist in the workplace</w:t>
      </w:r>
    </w:p>
    <w:p w:rsidR="00000000" w:rsidRPr="0080309D" w:rsidP="0080309D">
      <w:pPr>
        <w:pStyle w:val="ListBullet2"/>
      </w:pPr>
      <w:r w:rsidRPr="0080309D">
        <w:t>WHS instruction</w:t>
      </w:r>
    </w:p>
    <w:p w:rsidR="00000000" w:rsidRPr="0080309D" w:rsidP="0080309D">
      <w:pPr>
        <w:pStyle w:val="ListBullet2"/>
      </w:pPr>
      <w:r w:rsidRPr="0080309D">
        <w:t>preferred order of ways to control risks (known as the hierarchy of control)</w:t>
      </w:r>
    </w:p>
    <w:p w:rsidR="00000000" w:rsidRPr="0080309D" w:rsidP="0080309D">
      <w:pPr>
        <w:pStyle w:val="ListBullet2"/>
      </w:pPr>
      <w:r w:rsidRPr="0080309D">
        <w:t>risk assessment and control</w:t>
      </w:r>
    </w:p>
    <w:p w:rsidR="00000000" w:rsidRPr="0080309D" w:rsidP="0080309D">
      <w:pPr>
        <w:pStyle w:val="ListBullet2"/>
      </w:pPr>
      <w:r w:rsidRPr="0080309D">
        <w:t>sound knowledge of operating safely at heights</w:t>
      </w:r>
    </w:p>
    <w:p w:rsidR="00000000" w:rsidRPr="0080309D" w:rsidP="0080309D">
      <w:pPr>
        <w:pStyle w:val="ListBullet2"/>
      </w:pPr>
      <w:r w:rsidRPr="0080309D">
        <w:t>training and provision of WHS information</w:t>
      </w:r>
    </w:p>
    <w:p w:rsidR="00000000" w:rsidRPr="0080309D" w:rsidP="0080309D">
      <w:pPr>
        <w:pStyle w:val="ListBullet"/>
      </w:pPr>
      <w:r w:rsidRPr="0080309D">
        <w:t xml:space="preserve">identify workplace environmental and WHS procedures relevant </w:t>
      </w:r>
      <w:r w:rsidRPr="0080309D">
        <w:t xml:space="preserve">to the work being undertaken, including: </w:t>
      </w:r>
    </w:p>
    <w:p w:rsidR="00000000" w:rsidRPr="0080309D" w:rsidP="0080309D">
      <w:pPr>
        <w:pStyle w:val="ListBullet2"/>
      </w:pPr>
      <w:r w:rsidRPr="0080309D">
        <w:t>designation of personnel responsible for WHS</w:t>
      </w:r>
    </w:p>
    <w:p w:rsidR="00000000" w:rsidRPr="0080309D" w:rsidP="0080309D">
      <w:pPr>
        <w:pStyle w:val="ListBullet2"/>
      </w:pPr>
      <w:r w:rsidRPr="0080309D">
        <w:t>requirement for employee participation in WHS management</w:t>
      </w:r>
    </w:p>
    <w:p w:rsidR="00000000" w:rsidRPr="0080309D" w:rsidP="0080309D">
      <w:pPr>
        <w:pStyle w:val="ListBullet2"/>
      </w:pPr>
      <w:r w:rsidRPr="0080309D">
        <w:t>standard meanings of WHS symbols found on signs and labels in the workplace</w:t>
      </w:r>
    </w:p>
    <w:p w:rsidR="00000000" w:rsidRPr="0080309D" w:rsidP="0080309D">
      <w:pPr>
        <w:pStyle w:val="ListBullet2"/>
      </w:pPr>
      <w:r w:rsidRPr="0080309D">
        <w:t>raising WHS issues</w:t>
      </w:r>
    </w:p>
    <w:p w:rsidR="00000000" w:rsidRPr="0080309D" w:rsidP="0080309D">
      <w:pPr>
        <w:pStyle w:val="ListBullet2"/>
      </w:pPr>
      <w:r w:rsidRPr="0080309D">
        <w:t>recognising and reporting on hazards</w:t>
      </w:r>
    </w:p>
    <w:p w:rsidR="00000000" w:rsidRPr="0080309D" w:rsidP="0080309D">
      <w:pPr>
        <w:pStyle w:val="ListBullet2"/>
      </w:pPr>
      <w:r w:rsidRPr="0080309D">
        <w:t>responding to accidents, fires and emergencies</w:t>
      </w:r>
    </w:p>
    <w:p w:rsidR="00000000" w:rsidRPr="0080309D" w:rsidP="0080309D">
      <w:pPr>
        <w:pStyle w:val="ListBullet2"/>
      </w:pPr>
      <w:r w:rsidRPr="0080309D">
        <w:t>work operations to control risks</w:t>
      </w:r>
    </w:p>
    <w:p w:rsidR="00000000" w:rsidRPr="0080309D" w:rsidP="0080309D">
      <w:pPr>
        <w:pStyle w:val="ListBullet"/>
      </w:pPr>
      <w:r w:rsidRPr="0080309D">
        <w:t>identify common road and pedestrian safety control measures appropriate to the worksite.</w:t>
      </w:r>
    </w:p>
    <w:p w:rsidR="00000000" w:rsidRPr="0080309D" w:rsidP="0080309D">
      <w:pPr>
        <w:pStyle w:val="AllowPageBreak"/>
      </w:pPr>
    </w:p>
    <w:p w:rsidR="00000000" w:rsidRPr="0080309D" w:rsidP="0080309D">
      <w:pPr>
        <w:pStyle w:val="Heading1"/>
      </w:pPr>
      <w:bookmarkStart w:id="11" w:name="O_770287"/>
      <w:bookmarkEnd w:id="11"/>
      <w:r w:rsidRPr="0080309D">
        <w:t>Assessment Conditions</w:t>
      </w:r>
    </w:p>
    <w:p w:rsidR="00000000" w:rsidRPr="0080309D" w:rsidP="00352C58">
      <w:pPr>
        <w:pStyle w:val="BodyText"/>
      </w:pPr>
      <w:r w:rsidRPr="0080309D">
        <w:t>Gather evi</w:t>
      </w:r>
      <w:r w:rsidRPr="0080309D">
        <w:t xml:space="preserve">dence to demonstrate consistent performance in conditions that are safe and replicate the workplace. Noise levels, production flow, interruptions and time variances should be typical of those experienced in the Telecommunications – Occupational Health and </w:t>
      </w:r>
      <w:r w:rsidRPr="0080309D">
        <w:t xml:space="preserve">Safety field of work and include access to: </w:t>
      </w:r>
    </w:p>
    <w:p w:rsidR="00000000" w:rsidRPr="0080309D" w:rsidP="0080309D">
      <w:pPr>
        <w:pStyle w:val="ListBullet"/>
      </w:pPr>
      <w:r w:rsidRPr="0080309D">
        <w:t>telecommunications site near power infrastructure</w:t>
      </w:r>
    </w:p>
    <w:p w:rsidR="00000000" w:rsidRPr="0080309D" w:rsidP="0080309D">
      <w:pPr>
        <w:pStyle w:val="ListBullet"/>
      </w:pPr>
      <w:r w:rsidRPr="0080309D">
        <w:t>relevant WHS legislation, regulations and codes of practice</w:t>
      </w:r>
    </w:p>
    <w:p w:rsidR="00000000" w:rsidRPr="0080309D" w:rsidP="0080309D">
      <w:pPr>
        <w:pStyle w:val="ListBullet"/>
      </w:pPr>
      <w:r w:rsidRPr="0080309D">
        <w:t>enterprise WHS policies and procedures</w:t>
      </w:r>
    </w:p>
    <w:p w:rsidR="00000000" w:rsidRPr="0080309D" w:rsidP="0080309D">
      <w:pPr>
        <w:pStyle w:val="ListBullet"/>
      </w:pPr>
      <w:r w:rsidRPr="0080309D">
        <w:t>personal protective equipment.</w:t>
      </w:r>
    </w:p>
    <w:p w:rsidR="00000000" w:rsidRPr="0080309D" w:rsidP="0080309D">
      <w:pPr>
        <w:pStyle w:val="BodyText"/>
      </w:pPr>
    </w:p>
    <w:p w:rsidR="00000000" w:rsidRPr="0080309D" w:rsidP="00352C58">
      <w:pPr>
        <w:pStyle w:val="BodyText"/>
      </w:pPr>
      <w:r w:rsidRPr="0080309D">
        <w:t>Assessors of this unit must satisfy the requirements for assessors in applicable vocational education and training legislation, frameworks and/or standards.</w:t>
      </w:r>
    </w:p>
    <w:p w:rsidR="00000000" w:rsidRPr="0080309D" w:rsidP="0080309D">
      <w:pPr>
        <w:pStyle w:val="Heading1"/>
      </w:pPr>
      <w:bookmarkStart w:id="12" w:name="O_770290"/>
      <w:bookmarkEnd w:id="12"/>
      <w:r w:rsidRPr="0080309D">
        <w:t>Links</w:t>
      </w:r>
    </w:p>
    <w:p w:rsidR="00000000" w:rsidRPr="0080309D" w:rsidP="00352C58">
      <w:pPr>
        <w:pStyle w:val="BodyText"/>
      </w:pPr>
      <w:r w:rsidRPr="0080309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31F4">
        <w:rPr>
          <w:rStyle w:val="Hyperlink"/>
        </w:rPr>
        <w:t>https://vetnet.gov.au/Pages/TrainingDocs.aspx?q=a53af4e4-b400-484e-b778-71c9e9d6aff2</w:t>
      </w:r>
      <w:r>
        <w:fldChar w:fldCharType="end"/>
      </w:r>
    </w:p>
    <w:p w:rsidR="00000000" w:rsidRPr="0080309D" w:rsidP="0080309D"/>
    <w:sectPr w:rsidSect="008030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rsidRPr="00352C58" w:rsidP="00352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58" w:rsidP="008030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C58" w:rsidP="008030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52C58" w:rsidP="008030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rsidP="0080309D">
    <w:pPr>
      <w:pStyle w:val="Footer"/>
      <w:framePr w:wrap="around"/>
    </w:pPr>
    <w:r>
      <w:fldChar w:fldCharType="begin"/>
    </w:r>
    <w:r>
      <w:instrText xml:space="preserve"> DOCPROPERTY  Subject  \* MERGEFORMAT </w:instrText>
    </w:r>
    <w:r>
      <w:fldChar w:fldCharType="separate"/>
    </w:r>
    <w:r w:rsidR="00352C58">
      <w:t>Approved</w:t>
    </w:r>
    <w:r w:rsidR="00352C58">
      <w:fldChar w:fldCharType="end"/>
    </w:r>
    <w:r>
      <w:tab/>
      <w:t xml:space="preserve">Page </w:t>
    </w:r>
    <w:r>
      <w:fldChar w:fldCharType="begin"/>
    </w:r>
    <w:r>
      <w:instrText xml:space="preserve"> PAGE  \* Arabic  \* MERGEFORMAT </w:instrText>
    </w:r>
    <w:r>
      <w:fldChar w:fldCharType="separate"/>
    </w:r>
    <w:r w:rsidR="00352C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C58">
      <w:rPr>
        <w:noProof/>
      </w:rPr>
      <w:t>5</w:t>
    </w:r>
    <w:r>
      <w:rPr>
        <w:noProof/>
      </w:rPr>
      <w:fldChar w:fldCharType="end"/>
    </w:r>
  </w:p>
  <w:p w:rsidR="0080309D" w:rsidP="0080309D">
    <w:pPr>
      <w:pStyle w:val="Footer"/>
      <w:framePr w:wrap="around"/>
    </w:pPr>
    <w:r>
      <w:t xml:space="preserve">© Commonwealth of Australia, </w:t>
    </w:r>
    <w:r>
      <w:fldChar w:fldCharType="begin"/>
    </w:r>
    <w:r>
      <w:instrText xml:space="preserve"> DATE  \@ "yyyy"  \* MERGEFORMAT </w:instrText>
    </w:r>
    <w:r>
      <w:fldChar w:fldCharType="separate"/>
    </w:r>
    <w:r w:rsidR="00352C58">
      <w:rPr>
        <w:noProof/>
      </w:rPr>
      <w:t>2025</w:t>
    </w:r>
    <w:r>
      <w:fldChar w:fldCharType="end"/>
    </w:r>
    <w:r>
      <w:tab/>
    </w:r>
    <w:r>
      <w:fldChar w:fldCharType="begin"/>
    </w:r>
    <w:r>
      <w:instrText xml:space="preserve"> DOCPROPERTY  Author  \* MERGEFORMAT </w:instrText>
    </w:r>
    <w:r>
      <w:fldChar w:fldCharType="separate"/>
    </w:r>
    <w:r w:rsidR="00352C58">
      <w:t>Future Skills Organisation</w:t>
    </w:r>
    <w:r w:rsidR="00352C58">
      <w:fldChar w:fldCharType="end"/>
    </w:r>
  </w:p>
  <w:p w:rsidR="0080309D" w:rsidP="008030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09D" w:rsidRPr="00352C58" w:rsidP="00352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58" w:rsidRPr="002D2AF8" w:rsidP="0080309D">
    <w:pPr>
      <w:pStyle w:val="Header"/>
      <w:framePr w:wrap="around"/>
    </w:pPr>
    <w:r>
      <w:fldChar w:fldCharType="begin"/>
    </w:r>
    <w:r>
      <w:instrText xml:space="preserve"> TITLE   \* MERGEFORMAT </w:instrText>
    </w:r>
    <w:r>
      <w:fldChar w:fldCharType="separate"/>
    </w:r>
    <w:r>
      <w:t>ICTWHS203 Work safely near power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C58" w:rsidP="008030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9D" w:rsidRPr="002D2AF8" w:rsidP="0080309D">
    <w:pPr>
      <w:pStyle w:val="Header"/>
      <w:framePr w:wrap="around"/>
    </w:pPr>
    <w:r>
      <w:fldChar w:fldCharType="begin"/>
    </w:r>
    <w:r>
      <w:instrText xml:space="preserve"> TITLE   \* MERGEFORMAT </w:instrText>
    </w:r>
    <w:r>
      <w:fldChar w:fldCharType="separate"/>
    </w:r>
    <w:r w:rsidR="00352C58">
      <w:t>ICTWHS203 Work safely near power infrastructure</w:t>
    </w:r>
    <w:r w:rsidR="00352C58">
      <w:fldChar w:fldCharType="end"/>
    </w:r>
    <w:r>
      <w:tab/>
      <w:t xml:space="preserve">Date this document was generated: </w:t>
    </w:r>
    <w:r>
      <w:fldChar w:fldCharType="begin"/>
    </w:r>
    <w:r>
      <w:instrText xml:space="preserve"> CREATEDATE  \@ "d MMMM yyyy"  \* MERGEFORMAT </w:instrText>
    </w:r>
    <w:r>
      <w:fldChar w:fldCharType="separate"/>
    </w:r>
    <w:r w:rsidR="00352C58">
      <w:rPr>
        <w:noProof/>
      </w:rPr>
      <w:t>2 March 2025</w:t>
    </w:r>
    <w:r>
      <w:fldChar w:fldCharType="end"/>
    </w:r>
  </w:p>
  <w:p w:rsidR="0080309D" w:rsidP="008030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A3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68F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A8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0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09D"/>
    <w:pPr>
      <w:spacing w:before="360" w:after="60"/>
      <w:outlineLvl w:val="0"/>
    </w:pPr>
    <w:rPr>
      <w:sz w:val="32"/>
    </w:rPr>
  </w:style>
  <w:style w:type="paragraph" w:styleId="Heading2">
    <w:name w:val="heading 2"/>
    <w:basedOn w:val="HeadingBase"/>
    <w:next w:val="BodyText"/>
    <w:link w:val="Heading2Char"/>
    <w:qFormat/>
    <w:rsid w:val="0080309D"/>
    <w:pPr>
      <w:keepLines/>
      <w:spacing w:before="240" w:after="120"/>
      <w:outlineLvl w:val="1"/>
    </w:pPr>
    <w:rPr>
      <w:sz w:val="28"/>
      <w:szCs w:val="40"/>
    </w:rPr>
  </w:style>
  <w:style w:type="paragraph" w:styleId="Heading3">
    <w:name w:val="heading 3"/>
    <w:basedOn w:val="HeadingBase"/>
    <w:next w:val="BodyText"/>
    <w:link w:val="Heading3Char"/>
    <w:qFormat/>
    <w:rsid w:val="0080309D"/>
    <w:pPr>
      <w:spacing w:before="180" w:after="120"/>
      <w:outlineLvl w:val="2"/>
    </w:pPr>
    <w:rPr>
      <w:spacing w:val="-10"/>
      <w:kern w:val="32"/>
    </w:rPr>
  </w:style>
  <w:style w:type="paragraph" w:styleId="Heading4">
    <w:name w:val="heading 4"/>
    <w:basedOn w:val="HeadingBase"/>
    <w:next w:val="BodyText"/>
    <w:link w:val="Heading4Char"/>
    <w:qFormat/>
    <w:rsid w:val="0080309D"/>
    <w:pPr>
      <w:spacing w:before="160" w:after="120"/>
      <w:outlineLvl w:val="3"/>
    </w:pPr>
    <w:rPr>
      <w:sz w:val="22"/>
    </w:rPr>
  </w:style>
  <w:style w:type="paragraph" w:styleId="Heading5">
    <w:name w:val="heading 5"/>
    <w:basedOn w:val="HeadingBase"/>
    <w:next w:val="Normal"/>
    <w:link w:val="Heading5Char"/>
    <w:qFormat/>
    <w:rsid w:val="0080309D"/>
    <w:pPr>
      <w:spacing w:before="80"/>
      <w:outlineLvl w:val="4"/>
    </w:pPr>
    <w:rPr>
      <w:color w:val="918585"/>
      <w:sz w:val="20"/>
    </w:rPr>
  </w:style>
  <w:style w:type="paragraph" w:styleId="Heading6">
    <w:name w:val="heading 6"/>
    <w:basedOn w:val="HeadingBase"/>
    <w:next w:val="Normal"/>
    <w:link w:val="Heading6Char"/>
    <w:qFormat/>
    <w:rsid w:val="0080309D"/>
    <w:pPr>
      <w:spacing w:before="60"/>
      <w:outlineLvl w:val="5"/>
    </w:pPr>
    <w:rPr>
      <w:color w:val="918585"/>
      <w:sz w:val="20"/>
    </w:rPr>
  </w:style>
  <w:style w:type="paragraph" w:styleId="Heading7">
    <w:name w:val="heading 7"/>
    <w:basedOn w:val="Normal"/>
    <w:next w:val="Normal"/>
    <w:link w:val="Heading7Char"/>
    <w:qFormat/>
    <w:rsid w:val="0080309D"/>
    <w:pPr>
      <w:ind w:left="720"/>
      <w:outlineLvl w:val="6"/>
    </w:pPr>
    <w:rPr>
      <w:i/>
    </w:rPr>
  </w:style>
  <w:style w:type="paragraph" w:styleId="Heading8">
    <w:name w:val="heading 8"/>
    <w:basedOn w:val="Normal"/>
    <w:next w:val="Normal"/>
    <w:link w:val="Heading8Char"/>
    <w:qFormat/>
    <w:rsid w:val="0080309D"/>
    <w:pPr>
      <w:ind w:left="720"/>
      <w:outlineLvl w:val="7"/>
    </w:pPr>
    <w:rPr>
      <w:i/>
    </w:rPr>
  </w:style>
  <w:style w:type="paragraph" w:styleId="Heading9">
    <w:name w:val="heading 9"/>
    <w:basedOn w:val="Normal"/>
    <w:next w:val="Normal"/>
    <w:link w:val="Heading9Char"/>
    <w:qFormat/>
    <w:rsid w:val="0080309D"/>
    <w:pPr>
      <w:ind w:left="720"/>
      <w:outlineLvl w:val="8"/>
    </w:pPr>
    <w:rPr>
      <w:i/>
    </w:rPr>
  </w:style>
  <w:style w:type="character" w:default="1" w:styleId="DefaultParagraphFont">
    <w:name w:val="Default Paragraph Font"/>
    <w:uiPriority w:val="1"/>
    <w:unhideWhenUsed/>
    <w:rsid w:val="00803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09D"/>
  </w:style>
  <w:style w:type="character" w:customStyle="1" w:styleId="Heading1Char">
    <w:name w:val="Heading 1 Char"/>
    <w:basedOn w:val="DefaultParagraphFont"/>
    <w:link w:val="Heading1"/>
    <w:rsid w:val="0080309D"/>
    <w:rPr>
      <w:rFonts w:ascii="Times New Roman" w:eastAsia="Times New Roman" w:hAnsi="Times New Roman" w:cs="Times New Roman"/>
      <w:b/>
      <w:sz w:val="32"/>
      <w:szCs w:val="20"/>
      <w:lang w:eastAsia="en-US"/>
    </w:rPr>
  </w:style>
  <w:style w:type="paragraph" w:styleId="BodyText">
    <w:name w:val="Body Text"/>
    <w:basedOn w:val="Normal"/>
    <w:link w:val="BodyTextChar"/>
    <w:rsid w:val="008030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09D"/>
    <w:rPr>
      <w:rFonts w:ascii="Times New Roman" w:eastAsia="Times New Roman" w:hAnsi="Times New Roman" w:cs="Times New Roman"/>
      <w:sz w:val="24"/>
      <w:lang w:eastAsia="en-US"/>
    </w:rPr>
  </w:style>
  <w:style w:type="paragraph" w:styleId="ListBullet">
    <w:name w:val="List Bullet"/>
    <w:basedOn w:val="List"/>
    <w:rsid w:val="0080309D"/>
    <w:pPr>
      <w:numPr>
        <w:numId w:val="12"/>
      </w:numPr>
      <w:tabs>
        <w:tab w:val="clear" w:pos="340"/>
      </w:tabs>
      <w:spacing w:before="40" w:after="40"/>
    </w:pPr>
  </w:style>
  <w:style w:type="character" w:customStyle="1" w:styleId="SpecialBold">
    <w:name w:val="Special Bold"/>
    <w:basedOn w:val="DefaultParagraphFont"/>
    <w:rsid w:val="0080309D"/>
    <w:rPr>
      <w:b/>
      <w:spacing w:val="0"/>
    </w:rPr>
  </w:style>
  <w:style w:type="paragraph" w:styleId="ListBullet2">
    <w:name w:val="List Bullet 2"/>
    <w:basedOn w:val="List2"/>
    <w:rsid w:val="0080309D"/>
    <w:pPr>
      <w:numPr>
        <w:numId w:val="13"/>
      </w:numPr>
      <w:tabs>
        <w:tab w:val="clear" w:pos="680"/>
      </w:tabs>
    </w:pPr>
  </w:style>
  <w:style w:type="character" w:styleId="Emphasis">
    <w:name w:val="Emphasis"/>
    <w:basedOn w:val="DefaultParagraphFont"/>
    <w:qFormat/>
    <w:rsid w:val="0080309D"/>
    <w:rPr>
      <w:i/>
    </w:rPr>
  </w:style>
  <w:style w:type="paragraph" w:customStyle="1" w:styleId="SuperHeading">
    <w:name w:val="SuperHeading"/>
    <w:basedOn w:val="Normal"/>
    <w:rsid w:val="0080309D"/>
    <w:pPr>
      <w:spacing w:before="240" w:after="120"/>
      <w:outlineLvl w:val="0"/>
    </w:pPr>
    <w:rPr>
      <w:rFonts w:ascii="Times New Roman" w:hAnsi="Times New Roman"/>
      <w:b/>
      <w:sz w:val="32"/>
    </w:rPr>
  </w:style>
  <w:style w:type="paragraph" w:customStyle="1" w:styleId="AllowPageBreak">
    <w:name w:val="AllowPageBreak"/>
    <w:rsid w:val="008030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0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0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0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0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0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0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0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09D"/>
    <w:rPr>
      <w:rFonts w:ascii="Courier New" w:eastAsia="Times New Roman" w:hAnsi="Courier New" w:cs="Times New Roman"/>
      <w:i/>
      <w:szCs w:val="20"/>
      <w:lang w:eastAsia="en-US"/>
    </w:rPr>
  </w:style>
  <w:style w:type="paragraph" w:customStyle="1" w:styleId="HeadingBase">
    <w:name w:val="Heading Base"/>
    <w:rsid w:val="008030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09D"/>
    <w:pPr>
      <w:tabs>
        <w:tab w:val="right" w:leader="dot" w:pos="9072"/>
      </w:tabs>
      <w:ind w:left="567"/>
    </w:pPr>
    <w:rPr>
      <w:szCs w:val="22"/>
    </w:rPr>
  </w:style>
  <w:style w:type="paragraph" w:customStyle="1" w:styleId="TOCBase">
    <w:name w:val="TOC Base"/>
    <w:rsid w:val="008030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09D"/>
    <w:pPr>
      <w:tabs>
        <w:tab w:val="right" w:leader="dot" w:pos="9072"/>
      </w:tabs>
      <w:spacing w:before="40" w:after="40"/>
      <w:ind w:left="284"/>
    </w:pPr>
    <w:rPr>
      <w:rFonts w:ascii="Times New Roman" w:hAnsi="Times New Roman"/>
    </w:rPr>
  </w:style>
  <w:style w:type="paragraph" w:styleId="TOC1">
    <w:name w:val="toc 1"/>
    <w:basedOn w:val="TOCBase"/>
    <w:next w:val="Normal"/>
    <w:rsid w:val="008030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0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09D"/>
    <w:rPr>
      <w:rFonts w:ascii="Times New Roman" w:eastAsia="Times New Roman" w:hAnsi="Times New Roman" w:cs="Times New Roman"/>
      <w:sz w:val="16"/>
      <w:lang w:eastAsia="en-US"/>
    </w:rPr>
  </w:style>
  <w:style w:type="paragraph" w:styleId="Title">
    <w:name w:val="Title"/>
    <w:basedOn w:val="HeadingBase"/>
    <w:link w:val="TitleChar"/>
    <w:qFormat/>
    <w:rsid w:val="0080309D"/>
    <w:pPr>
      <w:spacing w:before="5040"/>
      <w:jc w:val="center"/>
    </w:pPr>
    <w:rPr>
      <w:sz w:val="48"/>
      <w:szCs w:val="72"/>
      <w:lang w:val="en-US"/>
    </w:rPr>
  </w:style>
  <w:style w:type="character" w:customStyle="1" w:styleId="TitleChar">
    <w:name w:val="Title Char"/>
    <w:basedOn w:val="DefaultParagraphFont"/>
    <w:link w:val="Title"/>
    <w:rsid w:val="008030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09D"/>
    <w:pPr>
      <w:tabs>
        <w:tab w:val="left" w:pos="3600"/>
        <w:tab w:val="left" w:pos="3958"/>
      </w:tabs>
    </w:pPr>
  </w:style>
  <w:style w:type="paragraph" w:styleId="List">
    <w:name w:val="List"/>
    <w:basedOn w:val="BodyText"/>
    <w:next w:val="BodyText"/>
    <w:rsid w:val="0080309D"/>
    <w:pPr>
      <w:tabs>
        <w:tab w:val="left" w:pos="340"/>
      </w:tabs>
      <w:spacing w:before="60" w:after="60"/>
      <w:ind w:left="340" w:hanging="340"/>
    </w:pPr>
  </w:style>
  <w:style w:type="paragraph" w:customStyle="1" w:styleId="Note">
    <w:name w:val="Note"/>
    <w:basedOn w:val="BodyText"/>
    <w:rsid w:val="008030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09D"/>
    <w:pPr>
      <w:framePr w:wrap="auto" w:hAnchor="text" w:y="6049"/>
    </w:pPr>
    <w:rPr>
      <w:color w:val="000000"/>
      <w:sz w:val="40"/>
    </w:rPr>
  </w:style>
  <w:style w:type="paragraph" w:customStyle="1" w:styleId="TOCTitle">
    <w:name w:val="TOCTitle"/>
    <w:basedOn w:val="Heading1"/>
    <w:rsid w:val="0080309D"/>
    <w:pPr>
      <w:spacing w:after="240"/>
      <w:jc w:val="center"/>
      <w:outlineLvl w:val="9"/>
    </w:pPr>
    <w:rPr>
      <w:caps/>
    </w:rPr>
  </w:style>
  <w:style w:type="paragraph" w:customStyle="1" w:styleId="Version">
    <w:name w:val="Version"/>
    <w:rsid w:val="008030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09D"/>
    <w:pPr>
      <w:keepNext w:val="0"/>
      <w:tabs>
        <w:tab w:val="right" w:pos="4176"/>
      </w:tabs>
      <w:ind w:left="198" w:hanging="198"/>
    </w:pPr>
    <w:rPr>
      <w:rFonts w:ascii="Garamond" w:hAnsi="Garamond"/>
    </w:rPr>
  </w:style>
  <w:style w:type="paragraph" w:styleId="IndexHeading">
    <w:name w:val="index heading"/>
    <w:basedOn w:val="Normal"/>
    <w:next w:val="Index1"/>
    <w:semiHidden/>
    <w:rsid w:val="0080309D"/>
    <w:pPr>
      <w:spacing w:before="120" w:after="120"/>
    </w:pPr>
    <w:rPr>
      <w:rFonts w:ascii="Arial" w:hAnsi="Arial"/>
      <w:b/>
      <w:color w:val="918585"/>
      <w:sz w:val="24"/>
    </w:rPr>
  </w:style>
  <w:style w:type="paragraph" w:styleId="Header">
    <w:name w:val="header"/>
    <w:basedOn w:val="Normal"/>
    <w:link w:val="HeaderChar"/>
    <w:rsid w:val="008030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09D"/>
    <w:rPr>
      <w:rFonts w:ascii="Times New Roman" w:eastAsia="Times New Roman" w:hAnsi="Times New Roman" w:cs="Times New Roman"/>
      <w:sz w:val="16"/>
      <w:szCs w:val="20"/>
      <w:lang w:val="en-GB" w:eastAsia="en-US"/>
    </w:rPr>
  </w:style>
  <w:style w:type="paragraph" w:customStyle="1" w:styleId="Chapter">
    <w:name w:val="Chapter"/>
    <w:basedOn w:val="Normal"/>
    <w:rsid w:val="0080309D"/>
    <w:pPr>
      <w:spacing w:before="240"/>
    </w:pPr>
    <w:rPr>
      <w:rFonts w:ascii="Times New Roman" w:hAnsi="Times New Roman"/>
      <w:smallCaps/>
      <w:spacing w:val="80"/>
      <w:sz w:val="28"/>
    </w:rPr>
  </w:style>
  <w:style w:type="paragraph" w:customStyle="1" w:styleId="InChapter">
    <w:name w:val="InChapter"/>
    <w:basedOn w:val="Heading3"/>
    <w:rsid w:val="0080309D"/>
    <w:pPr>
      <w:spacing w:after="240"/>
      <w:outlineLvl w:val="9"/>
    </w:pPr>
    <w:rPr>
      <w:noProof/>
    </w:rPr>
  </w:style>
  <w:style w:type="paragraph" w:styleId="Index2">
    <w:name w:val="index 2"/>
    <w:basedOn w:val="Normal"/>
    <w:next w:val="Normal"/>
    <w:semiHidden/>
    <w:rsid w:val="0080309D"/>
    <w:pPr>
      <w:tabs>
        <w:tab w:val="right" w:pos="4176"/>
      </w:tabs>
      <w:ind w:left="568" w:hanging="284"/>
    </w:pPr>
    <w:rPr>
      <w:rFonts w:ascii="Garamond" w:hAnsi="Garamond"/>
    </w:rPr>
  </w:style>
  <w:style w:type="paragraph" w:customStyle="1" w:styleId="Byline">
    <w:name w:val="Byline"/>
    <w:rsid w:val="008030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09D"/>
    <w:pPr>
      <w:tabs>
        <w:tab w:val="clear" w:pos="3600"/>
        <w:tab w:val="clear" w:pos="3958"/>
      </w:tabs>
      <w:jc w:val="right"/>
    </w:pPr>
  </w:style>
  <w:style w:type="paragraph" w:styleId="Caption">
    <w:name w:val="caption"/>
    <w:basedOn w:val="BodyText"/>
    <w:next w:val="Normal"/>
    <w:qFormat/>
    <w:rsid w:val="0080309D"/>
    <w:pPr>
      <w:framePr w:w="2268" w:hSpace="181" w:vSpace="181" w:wrap="around" w:vAnchor="text" w:hAnchor="page" w:x="1135" w:y="285" w:anchorLock="1"/>
    </w:pPr>
    <w:rPr>
      <w:i/>
    </w:rPr>
  </w:style>
  <w:style w:type="paragraph" w:customStyle="1" w:styleId="MiniTOCTitle">
    <w:name w:val="MiniTOCTitle"/>
    <w:basedOn w:val="Heading4"/>
    <w:rsid w:val="0080309D"/>
    <w:pPr>
      <w:spacing w:before="240"/>
      <w:outlineLvl w:val="9"/>
    </w:pPr>
    <w:rPr>
      <w:noProof/>
      <w:sz w:val="24"/>
    </w:rPr>
  </w:style>
  <w:style w:type="paragraph" w:customStyle="1" w:styleId="MiniTOCItem">
    <w:name w:val="MiniTOCItem"/>
    <w:basedOn w:val="ListBullet"/>
    <w:rsid w:val="0080309D"/>
    <w:pPr>
      <w:numPr>
        <w:numId w:val="0"/>
      </w:numPr>
      <w:tabs>
        <w:tab w:val="right" w:leader="dot" w:pos="6521"/>
      </w:tabs>
      <w:spacing w:before="0" w:after="0"/>
    </w:pPr>
  </w:style>
  <w:style w:type="paragraph" w:customStyle="1" w:styleId="TOFTitle">
    <w:name w:val="TOFTitle"/>
    <w:basedOn w:val="TOCTitle"/>
    <w:rsid w:val="0080309D"/>
  </w:style>
  <w:style w:type="paragraph" w:styleId="TableofFigures">
    <w:name w:val="table of figures"/>
    <w:basedOn w:val="Normal"/>
    <w:next w:val="Normal"/>
    <w:semiHidden/>
    <w:rsid w:val="0080309D"/>
    <w:pPr>
      <w:tabs>
        <w:tab w:val="right" w:leader="dot" w:pos="9072"/>
      </w:tabs>
      <w:ind w:left="970" w:hanging="403"/>
    </w:pPr>
    <w:rPr>
      <w:rFonts w:ascii="Times New Roman" w:hAnsi="Times New Roman"/>
      <w:b/>
    </w:rPr>
  </w:style>
  <w:style w:type="paragraph" w:styleId="ListNumber">
    <w:name w:val="List Number"/>
    <w:basedOn w:val="List"/>
    <w:rsid w:val="0080309D"/>
    <w:pPr>
      <w:numPr>
        <w:numId w:val="15"/>
      </w:numPr>
      <w:tabs>
        <w:tab w:val="clear" w:pos="340"/>
      </w:tabs>
    </w:pPr>
  </w:style>
  <w:style w:type="character" w:customStyle="1" w:styleId="WingdingSymbols">
    <w:name w:val="Wingding Symbols"/>
    <w:rsid w:val="0080309D"/>
    <w:rPr>
      <w:rFonts w:ascii="Wingdings" w:hAnsi="Wingdings"/>
    </w:rPr>
  </w:style>
  <w:style w:type="paragraph" w:customStyle="1" w:styleId="TableHeading">
    <w:name w:val="Table Heading"/>
    <w:basedOn w:val="HeadingBase"/>
    <w:rsid w:val="0080309D"/>
    <w:pPr>
      <w:keepLines/>
      <w:pBdr>
        <w:bottom w:val="single" w:sz="6" w:space="1" w:color="918585"/>
      </w:pBdr>
      <w:spacing w:before="240"/>
    </w:pPr>
  </w:style>
  <w:style w:type="character" w:customStyle="1" w:styleId="HotSpot">
    <w:name w:val="HotSpot"/>
    <w:rsid w:val="0080309D"/>
    <w:rPr>
      <w:color w:val="0033CC"/>
      <w:u w:val="none"/>
    </w:rPr>
  </w:style>
  <w:style w:type="paragraph" w:customStyle="1" w:styleId="BodyTextRight">
    <w:name w:val="Body Text Right"/>
    <w:basedOn w:val="BodyText"/>
    <w:rsid w:val="0080309D"/>
    <w:pPr>
      <w:spacing w:before="0" w:after="0"/>
      <w:jc w:val="right"/>
    </w:pPr>
  </w:style>
  <w:style w:type="paragraph" w:styleId="Index3">
    <w:name w:val="index 3"/>
    <w:basedOn w:val="ListNumber2"/>
    <w:next w:val="Normal"/>
    <w:semiHidden/>
    <w:rsid w:val="0080309D"/>
    <w:pPr>
      <w:numPr>
        <w:numId w:val="0"/>
      </w:numPr>
      <w:tabs>
        <w:tab w:val="right" w:leader="dot" w:pos="4176"/>
      </w:tabs>
    </w:pPr>
  </w:style>
  <w:style w:type="paragraph" w:styleId="ListNumber2">
    <w:name w:val="List Number 2"/>
    <w:basedOn w:val="List2"/>
    <w:rsid w:val="0080309D"/>
    <w:pPr>
      <w:numPr>
        <w:numId w:val="10"/>
      </w:numPr>
      <w:tabs>
        <w:tab w:val="clear" w:pos="1060"/>
      </w:tabs>
    </w:pPr>
  </w:style>
  <w:style w:type="paragraph" w:customStyle="1" w:styleId="MarginNote">
    <w:name w:val="Margin Note"/>
    <w:basedOn w:val="BodyText"/>
    <w:rsid w:val="008030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0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0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09D"/>
    <w:rPr>
      <w:sz w:val="32"/>
    </w:rPr>
  </w:style>
  <w:style w:type="paragraph" w:customStyle="1" w:styleId="HeadingProcedure">
    <w:name w:val="Heading Procedure"/>
    <w:basedOn w:val="HeadingBase"/>
    <w:next w:val="Normal"/>
    <w:rsid w:val="0080309D"/>
    <w:pPr>
      <w:tabs>
        <w:tab w:val="left" w:pos="0"/>
      </w:tabs>
      <w:spacing w:before="120" w:after="60"/>
    </w:pPr>
    <w:rPr>
      <w:i/>
      <w:color w:val="918585"/>
      <w:sz w:val="22"/>
    </w:rPr>
  </w:style>
  <w:style w:type="paragraph" w:customStyle="1" w:styleId="TableBodyText">
    <w:name w:val="Table Body Text"/>
    <w:basedOn w:val="BodyText"/>
    <w:rsid w:val="0080309D"/>
    <w:pPr>
      <w:spacing w:before="60" w:after="60"/>
    </w:pPr>
  </w:style>
  <w:style w:type="paragraph" w:styleId="ListContinue">
    <w:name w:val="List Continue"/>
    <w:basedOn w:val="List"/>
    <w:rsid w:val="0080309D"/>
    <w:pPr>
      <w:ind w:firstLine="0"/>
    </w:pPr>
  </w:style>
  <w:style w:type="paragraph" w:customStyle="1" w:styleId="ListNote">
    <w:name w:val="List Note"/>
    <w:basedOn w:val="List"/>
    <w:rsid w:val="0080309D"/>
    <w:pPr>
      <w:pBdr>
        <w:top w:val="single" w:sz="6" w:space="2" w:color="918585"/>
        <w:bottom w:val="single" w:sz="6" w:space="2" w:color="918585"/>
      </w:pBdr>
      <w:tabs>
        <w:tab w:val="left" w:pos="1021"/>
      </w:tabs>
      <w:ind w:firstLine="0"/>
    </w:pPr>
  </w:style>
  <w:style w:type="paragraph" w:customStyle="1" w:styleId="Warning">
    <w:name w:val="Warning"/>
    <w:basedOn w:val="BodyText"/>
    <w:rsid w:val="0080309D"/>
    <w:pPr>
      <w:shd w:val="clear" w:color="auto" w:fill="D9D9D9"/>
      <w:tabs>
        <w:tab w:val="left" w:pos="992"/>
      </w:tabs>
      <w:ind w:left="119" w:right="119"/>
    </w:pPr>
    <w:rPr>
      <w:sz w:val="20"/>
    </w:rPr>
  </w:style>
  <w:style w:type="paragraph" w:customStyle="1" w:styleId="MarginIcons">
    <w:name w:val="Margin Icons"/>
    <w:basedOn w:val="BodyText"/>
    <w:rsid w:val="008030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09D"/>
    <w:rPr>
      <w:rFonts w:ascii="Courier New" w:hAnsi="Courier New"/>
    </w:rPr>
  </w:style>
  <w:style w:type="paragraph" w:customStyle="1" w:styleId="NoteBullet">
    <w:name w:val="Note Bullet"/>
    <w:basedOn w:val="Note"/>
    <w:rsid w:val="0080309D"/>
    <w:pPr>
      <w:tabs>
        <w:tab w:val="clear" w:pos="680"/>
      </w:tabs>
      <w:spacing w:before="60" w:after="60"/>
    </w:pPr>
  </w:style>
  <w:style w:type="paragraph" w:customStyle="1" w:styleId="SubHeading2">
    <w:name w:val="SubHeading2"/>
    <w:basedOn w:val="HeadingBase"/>
    <w:rsid w:val="0080309D"/>
    <w:pPr>
      <w:spacing w:before="240" w:after="60"/>
    </w:pPr>
    <w:rPr>
      <w:sz w:val="20"/>
    </w:rPr>
  </w:style>
  <w:style w:type="paragraph" w:customStyle="1" w:styleId="SubHeading1">
    <w:name w:val="SubHeading1"/>
    <w:basedOn w:val="HeadingBase"/>
    <w:rsid w:val="0080309D"/>
    <w:pPr>
      <w:spacing w:before="240" w:after="60"/>
    </w:pPr>
    <w:rPr>
      <w:color w:val="918585"/>
      <w:sz w:val="22"/>
    </w:rPr>
  </w:style>
  <w:style w:type="paragraph" w:customStyle="1" w:styleId="SideHeading">
    <w:name w:val="Side Heading"/>
    <w:basedOn w:val="HeadingBase"/>
    <w:rsid w:val="008030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09D"/>
    <w:pPr>
      <w:tabs>
        <w:tab w:val="num" w:pos="360"/>
      </w:tabs>
    </w:pPr>
  </w:style>
  <w:style w:type="paragraph" w:styleId="PlainText">
    <w:name w:val="Plain Text"/>
    <w:basedOn w:val="Normal"/>
    <w:link w:val="PlainTextChar"/>
    <w:rsid w:val="0080309D"/>
    <w:rPr>
      <w:sz w:val="20"/>
    </w:rPr>
  </w:style>
  <w:style w:type="character" w:customStyle="1" w:styleId="PlainTextChar">
    <w:name w:val="Plain Text Char"/>
    <w:basedOn w:val="DefaultParagraphFont"/>
    <w:link w:val="PlainText"/>
    <w:rsid w:val="0080309D"/>
    <w:rPr>
      <w:rFonts w:ascii="Courier New" w:eastAsia="Times New Roman" w:hAnsi="Courier New" w:cs="Times New Roman"/>
      <w:sz w:val="20"/>
      <w:szCs w:val="20"/>
      <w:lang w:eastAsia="en-US"/>
    </w:rPr>
  </w:style>
  <w:style w:type="character" w:customStyle="1" w:styleId="MenuOption">
    <w:name w:val="Menu Option"/>
    <w:basedOn w:val="DefaultParagraphFont"/>
    <w:rsid w:val="0080309D"/>
    <w:rPr>
      <w:b/>
      <w:smallCaps/>
    </w:rPr>
  </w:style>
  <w:style w:type="paragraph" w:customStyle="1" w:styleId="TableListNumber">
    <w:name w:val="Table List Number"/>
    <w:basedOn w:val="ListNumber"/>
    <w:rsid w:val="0080309D"/>
    <w:pPr>
      <w:numPr>
        <w:numId w:val="0"/>
      </w:numPr>
    </w:pPr>
  </w:style>
  <w:style w:type="paragraph" w:styleId="TOC4">
    <w:name w:val="toc 4"/>
    <w:basedOn w:val="TOCBase"/>
    <w:next w:val="Normal"/>
    <w:semiHidden/>
    <w:rsid w:val="0080309D"/>
    <w:pPr>
      <w:tabs>
        <w:tab w:val="right" w:leader="dot" w:pos="9071"/>
      </w:tabs>
      <w:ind w:left="1701"/>
    </w:pPr>
  </w:style>
  <w:style w:type="paragraph" w:customStyle="1" w:styleId="ListAlpha">
    <w:name w:val="List Alpha"/>
    <w:basedOn w:val="List"/>
    <w:rsid w:val="0080309D"/>
    <w:pPr>
      <w:numPr>
        <w:numId w:val="9"/>
      </w:numPr>
    </w:pPr>
  </w:style>
  <w:style w:type="paragraph" w:customStyle="1" w:styleId="ListAlpha2">
    <w:name w:val="List Alpha 2"/>
    <w:basedOn w:val="List2"/>
    <w:rsid w:val="0080309D"/>
    <w:pPr>
      <w:numPr>
        <w:numId w:val="8"/>
      </w:numPr>
    </w:pPr>
  </w:style>
  <w:style w:type="paragraph" w:styleId="List2">
    <w:name w:val="List 2"/>
    <w:basedOn w:val="BodyText"/>
    <w:rsid w:val="0080309D"/>
    <w:pPr>
      <w:tabs>
        <w:tab w:val="left" w:pos="680"/>
      </w:tabs>
      <w:spacing w:before="60" w:after="60"/>
      <w:ind w:left="680" w:hanging="340"/>
    </w:pPr>
  </w:style>
  <w:style w:type="paragraph" w:styleId="List3">
    <w:name w:val="List 3"/>
    <w:basedOn w:val="BodyText"/>
    <w:rsid w:val="0080309D"/>
    <w:pPr>
      <w:tabs>
        <w:tab w:val="left" w:pos="1021"/>
      </w:tabs>
      <w:spacing w:before="60" w:after="60"/>
      <w:ind w:left="1020" w:hanging="340"/>
    </w:pPr>
  </w:style>
  <w:style w:type="paragraph" w:styleId="List4">
    <w:name w:val="List 4"/>
    <w:basedOn w:val="BodyText"/>
    <w:rsid w:val="0080309D"/>
    <w:pPr>
      <w:tabs>
        <w:tab w:val="left" w:pos="1361"/>
      </w:tabs>
      <w:spacing w:before="60" w:after="60"/>
      <w:ind w:left="1361" w:hanging="340"/>
    </w:pPr>
  </w:style>
  <w:style w:type="paragraph" w:styleId="List5">
    <w:name w:val="List 5"/>
    <w:basedOn w:val="BodyText"/>
    <w:rsid w:val="0080309D"/>
    <w:pPr>
      <w:tabs>
        <w:tab w:val="left" w:pos="1701"/>
      </w:tabs>
      <w:spacing w:before="60" w:after="60"/>
      <w:ind w:left="1701" w:hanging="340"/>
    </w:pPr>
  </w:style>
  <w:style w:type="paragraph" w:styleId="ListBullet3">
    <w:name w:val="List Bullet 3"/>
    <w:basedOn w:val="List3"/>
    <w:rsid w:val="0080309D"/>
    <w:pPr>
      <w:numPr>
        <w:numId w:val="14"/>
      </w:numPr>
      <w:tabs>
        <w:tab w:val="clear" w:pos="1021"/>
      </w:tabs>
      <w:ind w:left="1037" w:hanging="357"/>
    </w:pPr>
  </w:style>
  <w:style w:type="paragraph" w:styleId="ListBullet4">
    <w:name w:val="List Bullet 4"/>
    <w:basedOn w:val="List4"/>
    <w:rsid w:val="0080309D"/>
    <w:pPr>
      <w:numPr>
        <w:numId w:val="3"/>
      </w:numPr>
      <w:tabs>
        <w:tab w:val="clear" w:pos="1361"/>
      </w:tabs>
    </w:pPr>
  </w:style>
  <w:style w:type="paragraph" w:styleId="ListBullet5">
    <w:name w:val="List Bullet 5"/>
    <w:basedOn w:val="List5"/>
    <w:rsid w:val="0080309D"/>
    <w:pPr>
      <w:numPr>
        <w:numId w:val="4"/>
      </w:numPr>
    </w:pPr>
  </w:style>
  <w:style w:type="paragraph" w:styleId="ListContinue2">
    <w:name w:val="List Continue 2"/>
    <w:basedOn w:val="List2"/>
    <w:rsid w:val="0080309D"/>
    <w:pPr>
      <w:ind w:firstLine="0"/>
    </w:pPr>
  </w:style>
  <w:style w:type="paragraph" w:styleId="ListContinue3">
    <w:name w:val="List Continue 3"/>
    <w:basedOn w:val="List3"/>
    <w:rsid w:val="0080309D"/>
    <w:pPr>
      <w:ind w:left="1021" w:firstLine="0"/>
    </w:pPr>
  </w:style>
  <w:style w:type="paragraph" w:styleId="ListContinue4">
    <w:name w:val="List Continue 4"/>
    <w:basedOn w:val="List4"/>
    <w:rsid w:val="0080309D"/>
    <w:pPr>
      <w:ind w:firstLine="0"/>
    </w:pPr>
  </w:style>
  <w:style w:type="paragraph" w:styleId="ListContinue5">
    <w:name w:val="List Continue 5"/>
    <w:basedOn w:val="List5"/>
    <w:rsid w:val="0080309D"/>
    <w:pPr>
      <w:ind w:firstLine="0"/>
    </w:pPr>
  </w:style>
  <w:style w:type="paragraph" w:styleId="ListNumber3">
    <w:name w:val="List Number 3"/>
    <w:basedOn w:val="List3"/>
    <w:rsid w:val="0080309D"/>
    <w:pPr>
      <w:numPr>
        <w:numId w:val="5"/>
      </w:numPr>
    </w:pPr>
  </w:style>
  <w:style w:type="paragraph" w:styleId="ListNumber4">
    <w:name w:val="List Number 4"/>
    <w:basedOn w:val="List4"/>
    <w:rsid w:val="0080309D"/>
    <w:pPr>
      <w:numPr>
        <w:numId w:val="6"/>
      </w:numPr>
    </w:pPr>
  </w:style>
  <w:style w:type="paragraph" w:styleId="ListNumber5">
    <w:name w:val="List Number 5"/>
    <w:basedOn w:val="List5"/>
    <w:rsid w:val="0080309D"/>
    <w:pPr>
      <w:numPr>
        <w:numId w:val="7"/>
      </w:numPr>
    </w:pPr>
  </w:style>
  <w:style w:type="paragraph" w:styleId="BlockText">
    <w:name w:val="Block Text"/>
    <w:basedOn w:val="Normal"/>
    <w:rsid w:val="0080309D"/>
    <w:pPr>
      <w:spacing w:after="120"/>
      <w:ind w:left="1440" w:right="1440"/>
    </w:pPr>
  </w:style>
  <w:style w:type="character" w:customStyle="1" w:styleId="Subscript">
    <w:name w:val="Subscript"/>
    <w:basedOn w:val="DefaultParagraphFont"/>
    <w:rsid w:val="0080309D"/>
    <w:rPr>
      <w:sz w:val="16"/>
      <w:vertAlign w:val="subscript"/>
    </w:rPr>
  </w:style>
  <w:style w:type="character" w:customStyle="1" w:styleId="Superscript">
    <w:name w:val="Superscript"/>
    <w:basedOn w:val="DefaultParagraphFont"/>
    <w:rsid w:val="0080309D"/>
    <w:rPr>
      <w:sz w:val="16"/>
      <w:vertAlign w:val="superscript"/>
    </w:rPr>
  </w:style>
  <w:style w:type="character" w:customStyle="1" w:styleId="Symbols">
    <w:name w:val="Symbols"/>
    <w:basedOn w:val="DefaultParagraphFont"/>
    <w:rsid w:val="0080309D"/>
    <w:rPr>
      <w:rFonts w:ascii="Symbol" w:hAnsi="Symbol"/>
    </w:rPr>
  </w:style>
  <w:style w:type="character" w:customStyle="1" w:styleId="MenuOptions">
    <w:name w:val="Menu Options"/>
    <w:basedOn w:val="DefaultParagraphFont"/>
    <w:rsid w:val="0080309D"/>
    <w:rPr>
      <w:rFonts w:ascii="Arial Narrow" w:hAnsi="Arial Narrow"/>
      <w:smallCaps/>
    </w:rPr>
  </w:style>
  <w:style w:type="character" w:customStyle="1" w:styleId="Buttons">
    <w:name w:val="Buttons"/>
    <w:basedOn w:val="DefaultParagraphFont"/>
    <w:rsid w:val="0080309D"/>
    <w:rPr>
      <w:b/>
    </w:rPr>
  </w:style>
  <w:style w:type="character" w:customStyle="1" w:styleId="Underlined">
    <w:name w:val="Underlined"/>
    <w:basedOn w:val="DefaultParagraphFont"/>
    <w:rsid w:val="0080309D"/>
    <w:rPr>
      <w:u w:val="single"/>
    </w:rPr>
  </w:style>
  <w:style w:type="paragraph" w:customStyle="1" w:styleId="TableBodyTextRight">
    <w:name w:val="Table Body Text Right"/>
    <w:basedOn w:val="TableBodyText"/>
    <w:rsid w:val="0080309D"/>
    <w:pPr>
      <w:widowControl w:val="0"/>
      <w:autoSpaceDE w:val="0"/>
      <w:autoSpaceDN w:val="0"/>
      <w:adjustRightInd w:val="0"/>
      <w:jc w:val="right"/>
    </w:pPr>
    <w:rPr>
      <w:rFonts w:cs="Arial"/>
      <w:szCs w:val="18"/>
    </w:rPr>
  </w:style>
  <w:style w:type="paragraph" w:customStyle="1" w:styleId="CopyrightText">
    <w:name w:val="Copyright Text"/>
    <w:basedOn w:val="BodyText"/>
    <w:rsid w:val="0080309D"/>
    <w:rPr>
      <w:sz w:val="18"/>
    </w:rPr>
  </w:style>
  <w:style w:type="paragraph" w:customStyle="1" w:styleId="BodySmallRight">
    <w:name w:val="Body Small Right"/>
    <w:basedOn w:val="BodyTextRight"/>
    <w:rsid w:val="0080309D"/>
    <w:rPr>
      <w:sz w:val="18"/>
      <w:szCs w:val="18"/>
    </w:rPr>
  </w:style>
  <w:style w:type="paragraph" w:customStyle="1" w:styleId="MarginEdition">
    <w:name w:val="Margin Edition"/>
    <w:basedOn w:val="MarginNote"/>
    <w:rsid w:val="0080309D"/>
    <w:pPr>
      <w:spacing w:before="0" w:after="0"/>
    </w:pPr>
    <w:rPr>
      <w:rFonts w:ascii="Times New Roman" w:hAnsi="Times New Roman"/>
      <w:color w:val="999999"/>
    </w:rPr>
  </w:style>
  <w:style w:type="paragraph" w:customStyle="1" w:styleId="Spacer">
    <w:name w:val="Spacer"/>
    <w:basedOn w:val="Normal"/>
    <w:rsid w:val="0080309D"/>
    <w:rPr>
      <w:sz w:val="2"/>
      <w:szCs w:val="2"/>
    </w:rPr>
  </w:style>
  <w:style w:type="character" w:customStyle="1" w:styleId="Small">
    <w:name w:val="Small"/>
    <w:basedOn w:val="DefaultParagraphFont"/>
    <w:rsid w:val="0080309D"/>
    <w:rPr>
      <w:sz w:val="16"/>
    </w:rPr>
  </w:style>
  <w:style w:type="paragraph" w:customStyle="1" w:styleId="WideTable">
    <w:name w:val="Wide Table"/>
    <w:basedOn w:val="Normal"/>
    <w:rsid w:val="0080309D"/>
    <w:pPr>
      <w:ind w:left="-1418"/>
    </w:pPr>
    <w:rPr>
      <w:sz w:val="2"/>
      <w:szCs w:val="2"/>
    </w:rPr>
  </w:style>
  <w:style w:type="character" w:styleId="PageNumber">
    <w:name w:val="page number"/>
    <w:basedOn w:val="DefaultParagraphFont"/>
    <w:rsid w:val="0080309D"/>
  </w:style>
  <w:style w:type="paragraph" w:styleId="Quote">
    <w:name w:val="Quote"/>
    <w:basedOn w:val="Heading1"/>
    <w:link w:val="QuoteChar"/>
    <w:qFormat/>
    <w:rsid w:val="0080309D"/>
    <w:rPr>
      <w:b w:val="0"/>
      <w:sz w:val="72"/>
      <w:szCs w:val="72"/>
      <w:lang w:val="en-NZ"/>
    </w:rPr>
  </w:style>
  <w:style w:type="character" w:customStyle="1" w:styleId="QuoteChar">
    <w:name w:val="Quote Char"/>
    <w:basedOn w:val="DefaultParagraphFont"/>
    <w:link w:val="Quote"/>
    <w:rsid w:val="008030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09D"/>
    <w:pPr>
      <w:pageBreakBefore/>
    </w:pPr>
  </w:style>
  <w:style w:type="paragraph" w:customStyle="1" w:styleId="Border">
    <w:name w:val="Border"/>
    <w:basedOn w:val="Normal"/>
    <w:qFormat/>
    <w:rsid w:val="008030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09D"/>
    <w:rPr>
      <w:b/>
      <w:bCs/>
      <w:i/>
      <w:iCs/>
      <w:color w:val="auto"/>
    </w:rPr>
  </w:style>
  <w:style w:type="paragraph" w:styleId="IntenseQuote">
    <w:name w:val="Intense Quote"/>
    <w:basedOn w:val="Normal"/>
    <w:next w:val="Normal"/>
    <w:link w:val="IntenseQuoteChar"/>
    <w:uiPriority w:val="30"/>
    <w:qFormat/>
    <w:rsid w:val="008030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0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09D"/>
    <w:rPr>
      <w:smallCaps/>
      <w:color w:val="auto"/>
      <w:u w:val="single"/>
    </w:rPr>
  </w:style>
  <w:style w:type="character" w:styleId="IntenseReference">
    <w:name w:val="Intense Reference"/>
    <w:basedOn w:val="DefaultParagraphFont"/>
    <w:uiPriority w:val="32"/>
    <w:qFormat/>
    <w:rsid w:val="0080309D"/>
    <w:rPr>
      <w:b/>
      <w:bCs/>
      <w:smallCaps/>
      <w:color w:val="auto"/>
      <w:spacing w:val="5"/>
      <w:u w:val="single"/>
    </w:rPr>
  </w:style>
  <w:style w:type="paragraph" w:customStyle="1" w:styleId="2ColumnHeading">
    <w:name w:val="2Column Heading"/>
    <w:basedOn w:val="BodyText"/>
    <w:qFormat/>
    <w:rsid w:val="0080309D"/>
    <w:pPr>
      <w:spacing w:after="60"/>
      <w:ind w:left="-2268"/>
    </w:pPr>
    <w:rPr>
      <w:b/>
    </w:rPr>
  </w:style>
  <w:style w:type="paragraph" w:customStyle="1" w:styleId="Heading1TOC">
    <w:name w:val="Heading1 TOC"/>
    <w:basedOn w:val="Normal"/>
    <w:qFormat/>
    <w:rsid w:val="0080309D"/>
    <w:pPr>
      <w:spacing w:before="240" w:after="120"/>
    </w:pPr>
    <w:rPr>
      <w:rFonts w:ascii="Times New Roman" w:hAnsi="Times New Roman"/>
      <w:b/>
      <w:sz w:val="32"/>
    </w:rPr>
  </w:style>
  <w:style w:type="paragraph" w:customStyle="1" w:styleId="Heading2TOC">
    <w:name w:val="Heading2 TOC"/>
    <w:basedOn w:val="Normal"/>
    <w:qFormat/>
    <w:rsid w:val="0080309D"/>
    <w:pPr>
      <w:spacing w:before="240" w:after="60"/>
    </w:pPr>
    <w:rPr>
      <w:rFonts w:ascii="Times New Roman" w:hAnsi="Times New Roman"/>
      <w:b/>
      <w:sz w:val="28"/>
    </w:rPr>
  </w:style>
  <w:style w:type="character" w:customStyle="1" w:styleId="Underline">
    <w:name w:val="Underline"/>
    <w:basedOn w:val="DefaultParagraphFont"/>
    <w:qFormat/>
    <w:rsid w:val="0080309D"/>
    <w:rPr>
      <w:u w:val="single"/>
    </w:rPr>
  </w:style>
  <w:style w:type="character" w:customStyle="1" w:styleId="BoldandItalics">
    <w:name w:val="Bold and Italics"/>
    <w:qFormat/>
    <w:rsid w:val="0080309D"/>
    <w:rPr>
      <w:b/>
      <w:i/>
      <w:u w:val="none"/>
    </w:rPr>
  </w:style>
  <w:style w:type="paragraph" w:styleId="BalloonText">
    <w:name w:val="Balloon Text"/>
    <w:basedOn w:val="Normal"/>
    <w:link w:val="BalloonTextChar"/>
    <w:rsid w:val="0080309D"/>
    <w:rPr>
      <w:rFonts w:ascii="Tahoma" w:hAnsi="Tahoma" w:cs="Tahoma"/>
      <w:sz w:val="16"/>
      <w:szCs w:val="16"/>
    </w:rPr>
  </w:style>
  <w:style w:type="character" w:customStyle="1" w:styleId="BalloonTextChar">
    <w:name w:val="Balloon Text Char"/>
    <w:basedOn w:val="DefaultParagraphFont"/>
    <w:link w:val="BalloonText"/>
    <w:rsid w:val="008030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0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0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09D"/>
    <w:rPr>
      <w:b/>
      <w:color w:val="660033"/>
      <w:spacing w:val="0"/>
    </w:rPr>
  </w:style>
  <w:style w:type="paragraph" w:customStyle="1" w:styleId="Nameditemlist">
    <w:name w:val="Named item list"/>
    <w:basedOn w:val="BodyText"/>
    <w:qFormat/>
    <w:rsid w:val="0080309D"/>
    <w:pPr>
      <w:tabs>
        <w:tab w:val="left" w:pos="2835"/>
      </w:tabs>
      <w:ind w:left="2835" w:hanging="2835"/>
    </w:pPr>
  </w:style>
  <w:style w:type="paragraph" w:customStyle="1" w:styleId="BodyTextnopadding">
    <w:name w:val="Body Text no padding"/>
    <w:basedOn w:val="BodyText"/>
    <w:qFormat/>
    <w:rsid w:val="0080309D"/>
    <w:pPr>
      <w:spacing w:before="0" w:after="0"/>
    </w:pPr>
  </w:style>
  <w:style w:type="paragraph" w:customStyle="1" w:styleId="BodyTextBold">
    <w:name w:val="Body Text Bold"/>
    <w:basedOn w:val="BodyText"/>
    <w:qFormat/>
    <w:rsid w:val="0080309D"/>
    <w:rPr>
      <w:b/>
    </w:rPr>
  </w:style>
  <w:style w:type="character" w:styleId="Hyperlink">
    <w:name w:val="Hyperlink"/>
    <w:basedOn w:val="DefaultParagraphFont"/>
    <w:uiPriority w:val="99"/>
    <w:unhideWhenUsed/>
    <w:rsid w:val="00352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1151</Words>
  <Characters>7327</Characters>
  <Application>Microsoft Office Word</Application>
  <DocSecurity>0</DocSecurity>
  <Lines>236</Lines>
  <Paragraphs>156</Paragraphs>
  <ScaleCrop>false</ScaleCrop>
  <Company>Author-it Software Corporation Ltd.</Company>
  <LinksUpToDate>false</LinksUpToDate>
  <CharactersWithSpaces>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ICTWHS203 Work safely near power infrastructure</dc:title>
  <dc:subject>Approved</dc:subject>
  <dc:creator>Future Skills Organisation</dc:creator>
  <cp:keywords>Release: 1</cp:keywords>
  <dc:description>Review Date: 12 April 2008</dc:description>
  <cp:lastModifiedBy>HSD_TPCMSd.prod</cp:lastModifiedBy>
  <cp:revision>3</cp:revision>
  <dcterms:created xsi:type="dcterms:W3CDTF">2025-03-01T17:22:00Z</dcterms:created>
  <dcterms:modified xsi:type="dcterms:W3CDTF">2025-03-01T17:23:00Z</dcterms:modified>
</cp:coreProperties>
</file>