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F4D" w:rsidP="008F2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ICTWHS202 Work safely in a radio frequency electromagnetic radiation environment</w:t>
      </w:r>
      <w:r>
        <w:fldChar w:fldCharType="end"/>
      </w:r>
    </w:p>
    <w:p w:rsidR="008F2F4D" w:rsidP="008F2F4D">
      <w:pPr>
        <w:pStyle w:val="Version"/>
        <w:sectPr w:rsidSect="00B578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8DC" w:rsidP="00B578DC">
      <w:pPr>
        <w:pStyle w:val="SuperHeading"/>
      </w:pPr>
      <w:r w:rsidRPr="00B578DC">
        <w:t>Assessment Re</w:t>
      </w:r>
      <w:r w:rsidRPr="00B578DC">
        <w:t>quirements for ICTWHS202 Work safely in a radio frequency electromagnetic radiation environment</w:t>
      </w:r>
    </w:p>
    <w:p w:rsidR="00000000" w:rsidRPr="00B578DC" w:rsidP="00B578DC">
      <w:pPr>
        <w:pStyle w:val="Heading1"/>
      </w:pPr>
      <w:bookmarkStart w:id="1" w:name="O_770265"/>
      <w:bookmarkEnd w:id="1"/>
      <w:r w:rsidRPr="00B578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7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8DC" w:rsidP="00B578DC">
            <w:pPr>
              <w:pStyle w:val="BodyText"/>
            </w:pPr>
            <w:r w:rsidRPr="00B578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8DC">
            <w:pPr>
              <w:pStyle w:val="BodyText"/>
              <w:rPr>
                <w:lang w:val="en-NZ"/>
              </w:rPr>
            </w:pPr>
            <w:r w:rsidRPr="00B578DC">
              <w:rPr>
                <w:rStyle w:val="SpecialBold"/>
              </w:rPr>
              <w:t>Comments</w:t>
            </w:r>
          </w:p>
        </w:tc>
      </w:tr>
      <w:tr w:rsidTr="00B57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8DC">
            <w:pPr>
              <w:pStyle w:val="BodyText"/>
              <w:rPr>
                <w:lang w:val="en-NZ"/>
              </w:rPr>
            </w:pPr>
            <w:r w:rsidRPr="00B578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8DC" w:rsidP="00B578DC">
            <w:pPr>
              <w:pStyle w:val="BodyText"/>
            </w:pPr>
            <w:r w:rsidRPr="00B578DC">
              <w:t>This version first released with ICT Information and Communications Technology Training Package Version 2.0.</w:t>
            </w:r>
          </w:p>
        </w:tc>
      </w:tr>
    </w:tbl>
    <w:p w:rsidR="00000000" w:rsidRPr="00B578DC" w:rsidP="00B578DC">
      <w:pPr>
        <w:pStyle w:val="BodyText"/>
      </w:pPr>
    </w:p>
    <w:p w:rsidR="00000000" w:rsidRPr="00B578DC" w:rsidP="00B578DC">
      <w:pPr>
        <w:pStyle w:val="AllowPageBreak"/>
      </w:pPr>
    </w:p>
    <w:p w:rsidR="00000000" w:rsidRPr="00B578DC" w:rsidP="00B578DC">
      <w:pPr>
        <w:pStyle w:val="Heading1"/>
      </w:pPr>
      <w:bookmarkStart w:id="2" w:name="O_770266"/>
      <w:bookmarkEnd w:id="2"/>
      <w:r w:rsidRPr="00B578DC">
        <w:t>Performance Evidence</w:t>
      </w:r>
    </w:p>
    <w:p w:rsidR="00000000" w:rsidRPr="00B578DC" w:rsidP="008F2F4D">
      <w:pPr>
        <w:pStyle w:val="BodyText"/>
      </w:pPr>
      <w:r w:rsidRPr="00B578DC">
        <w:t>Evidence of the ability to:</w:t>
      </w:r>
    </w:p>
    <w:p w:rsidR="00000000" w:rsidRPr="00B578DC" w:rsidP="00B578DC">
      <w:pPr>
        <w:pStyle w:val="ListBullet"/>
      </w:pPr>
      <w:r w:rsidRPr="00B578DC">
        <w:t>identify the effect of radio frequency (RF) electromagnetic radiation (EMR) on</w:t>
      </w:r>
      <w:r w:rsidRPr="00B578DC">
        <w:t xml:space="preserve"> the human body </w:t>
      </w:r>
    </w:p>
    <w:p w:rsidR="00000000" w:rsidRPr="00B578DC" w:rsidP="00B578DC">
      <w:pPr>
        <w:pStyle w:val="ListBullet"/>
      </w:pPr>
      <w:r w:rsidRPr="00B578DC">
        <w:t>locate, interpret and apply relevant information, standards and specifications for working safely with RF EMR</w:t>
      </w:r>
    </w:p>
    <w:p w:rsidR="00000000" w:rsidRPr="00B578DC" w:rsidP="00B578DC">
      <w:pPr>
        <w:pStyle w:val="ListBullet"/>
      </w:pPr>
      <w:r w:rsidRPr="00B578DC">
        <w:t>identify organisational controls for exposure to RF EMR, including lock-out procedures and the use of personal protective equipme</w:t>
      </w:r>
      <w:r w:rsidRPr="00B578DC">
        <w:t xml:space="preserve">nt </w:t>
      </w:r>
    </w:p>
    <w:p w:rsidR="00000000" w:rsidRPr="00B578DC" w:rsidP="00B578DC">
      <w:pPr>
        <w:pStyle w:val="ListBullet"/>
      </w:pPr>
      <w:r w:rsidRPr="00B578DC">
        <w:t>identify risks and safety requirements and record in a job safety analysis (JSA) sheet or safe work method statement (SWMS) or similar record sheet</w:t>
      </w:r>
    </w:p>
    <w:p w:rsidR="00000000" w:rsidRPr="00B578DC" w:rsidP="00B578DC">
      <w:pPr>
        <w:pStyle w:val="ListBullet"/>
      </w:pPr>
      <w:r w:rsidRPr="00B578DC">
        <w:t>select and use appropriate processes, tools and equipment to minimise RF EMR risk</w:t>
      </w:r>
    </w:p>
    <w:p w:rsidR="00000000" w:rsidRPr="00B578DC" w:rsidP="00B578DC">
      <w:pPr>
        <w:pStyle w:val="ListBullet"/>
      </w:pPr>
      <w:r w:rsidRPr="00B578DC">
        <w:t xml:space="preserve">comply with regulations, standards and organisational procedures and processes </w:t>
      </w:r>
    </w:p>
    <w:p w:rsidR="00000000" w:rsidRPr="00B578DC" w:rsidP="00B578DC">
      <w:pPr>
        <w:pStyle w:val="ListBullet"/>
      </w:pPr>
      <w:r w:rsidRPr="00B578DC">
        <w:t>communicate and work effectively and safely with others.</w:t>
      </w:r>
    </w:p>
    <w:p w:rsidR="00000000" w:rsidRPr="00B578DC" w:rsidP="008F2F4D">
      <w:pPr>
        <w:pStyle w:val="BodyText"/>
      </w:pPr>
      <w:r w:rsidRPr="00B578DC">
        <w:t>Note: If a specific volume or frequency is not stated, then evidence must be provided at least once.</w:t>
      </w:r>
    </w:p>
    <w:p w:rsidR="00000000" w:rsidRPr="00B578DC" w:rsidP="00B578DC">
      <w:pPr>
        <w:pStyle w:val="Heading1"/>
      </w:pPr>
      <w:bookmarkStart w:id="3" w:name="O_770267"/>
      <w:bookmarkEnd w:id="3"/>
      <w:r w:rsidRPr="00B578DC">
        <w:t>K</w:t>
      </w:r>
      <w:r w:rsidRPr="00B578DC">
        <w:t>nowledge Evidence</w:t>
      </w:r>
    </w:p>
    <w:p w:rsidR="00000000" w:rsidRPr="00B578DC" w:rsidP="008F2F4D">
      <w:pPr>
        <w:pStyle w:val="BodyText"/>
      </w:pPr>
      <w:r w:rsidRPr="00B578DC">
        <w:t>To complete the unit requirements safely and effectively, the individual must:</w:t>
      </w:r>
    </w:p>
    <w:p w:rsidR="00000000" w:rsidRPr="00B578DC" w:rsidP="00B578DC">
      <w:pPr>
        <w:pStyle w:val="ListBullet"/>
      </w:pPr>
      <w:r w:rsidRPr="00B578DC">
        <w:t>describe the characteristics of RF EMR and sources of RF EMR, and state their effect on the human body</w:t>
      </w:r>
    </w:p>
    <w:p w:rsidR="00000000" w:rsidRPr="00B578DC" w:rsidP="00B578DC">
      <w:pPr>
        <w:pStyle w:val="ListBullet"/>
      </w:pPr>
      <w:r w:rsidRPr="00B578DC">
        <w:t>describe the nature of work undertaken close to sources</w:t>
      </w:r>
      <w:r w:rsidRPr="00B578DC">
        <w:t xml:space="preserve"> of RF EMR and identify the associated risks and hazards</w:t>
      </w:r>
    </w:p>
    <w:p w:rsidR="00000000" w:rsidRPr="00B578DC" w:rsidP="00B578DC">
      <w:pPr>
        <w:pStyle w:val="ListBullet"/>
      </w:pPr>
      <w:r w:rsidRPr="00B578DC">
        <w:t>identify and summarise the regulations and standards that govern the generation of RF and EMR</w:t>
      </w:r>
    </w:p>
    <w:p w:rsidR="00000000" w:rsidRPr="00B578DC" w:rsidP="00B578DC">
      <w:pPr>
        <w:pStyle w:val="ListBullet"/>
      </w:pPr>
      <w:r w:rsidRPr="00B578DC">
        <w:t>identify the relevant statutory and regulatory requirements relating to working safely with RF EMR</w:t>
      </w:r>
    </w:p>
    <w:p w:rsidR="00000000" w:rsidRPr="00B578DC" w:rsidP="00B578DC">
      <w:pPr>
        <w:pStyle w:val="ListBullet"/>
      </w:pPr>
      <w:r w:rsidRPr="00B578DC">
        <w:t>descri</w:t>
      </w:r>
      <w:r w:rsidRPr="00B578DC">
        <w:t>be the organisational control processes for managing exposure to RF EMR.</w:t>
      </w:r>
    </w:p>
    <w:p w:rsidR="00000000" w:rsidRPr="00B578DC" w:rsidP="00B578DC">
      <w:pPr>
        <w:pStyle w:val="AllowPageBreak"/>
      </w:pPr>
    </w:p>
    <w:p w:rsidR="00000000" w:rsidRPr="00B578DC" w:rsidP="00B578DC">
      <w:pPr>
        <w:pStyle w:val="Heading1"/>
      </w:pPr>
      <w:bookmarkStart w:id="4" w:name="O_770268"/>
      <w:bookmarkEnd w:id="4"/>
      <w:r w:rsidRPr="00B578DC">
        <w:t>Assessment Conditions</w:t>
      </w:r>
    </w:p>
    <w:p w:rsidR="00000000" w:rsidRPr="00B578DC" w:rsidP="008F2F4D">
      <w:pPr>
        <w:pStyle w:val="BodyText"/>
      </w:pPr>
      <w:r w:rsidRPr="00B578DC">
        <w:t>Gather evidence to demonstrate consistent performance in conditions that are safe and replicate the workplace. Noise levels, production flow, in</w:t>
      </w:r>
      <w:r w:rsidRPr="00B578DC">
        <w:t>terruptions and time variances should be typical of those experienced in the telecommunications – work health and safety field of work and include access to:</w:t>
      </w:r>
    </w:p>
    <w:p w:rsidR="00000000" w:rsidRPr="00B578DC" w:rsidP="00B578DC">
      <w:pPr>
        <w:pStyle w:val="ListBullet"/>
      </w:pPr>
      <w:r w:rsidRPr="00B578DC">
        <w:t xml:space="preserve">induction procedures and requirements </w:t>
      </w:r>
    </w:p>
    <w:p w:rsidR="00000000" w:rsidRPr="00B578DC" w:rsidP="00B578DC">
      <w:pPr>
        <w:pStyle w:val="ListBullet"/>
      </w:pPr>
      <w:r w:rsidRPr="00B578DC">
        <w:t xml:space="preserve">relevant specifications and work instructions </w:t>
      </w:r>
    </w:p>
    <w:p w:rsidR="00000000" w:rsidRPr="00B578DC" w:rsidP="00B578DC">
      <w:pPr>
        <w:pStyle w:val="ListBullet"/>
      </w:pPr>
      <w:r w:rsidRPr="00B578DC">
        <w:t>tools and e</w:t>
      </w:r>
      <w:r w:rsidRPr="00B578DC">
        <w:t xml:space="preserve">quipment appropriate to applying safe work practices </w:t>
      </w:r>
    </w:p>
    <w:p w:rsidR="00000000" w:rsidRPr="00B578DC" w:rsidP="00B578DC">
      <w:pPr>
        <w:pStyle w:val="ListBullet"/>
      </w:pPr>
      <w:r w:rsidRPr="00B578DC">
        <w:t xml:space="preserve">support materials appropriate to activity </w:t>
      </w:r>
    </w:p>
    <w:p w:rsidR="00000000" w:rsidRPr="00B578DC" w:rsidP="00B578DC">
      <w:pPr>
        <w:pStyle w:val="ListBullet"/>
      </w:pPr>
      <w:r w:rsidRPr="00B578DC">
        <w:t xml:space="preserve">workplace instructions relating to safe work practices and addressing hazards and emergencies </w:t>
      </w:r>
    </w:p>
    <w:p w:rsidR="00000000" w:rsidRPr="00B578DC" w:rsidP="00B578DC">
      <w:pPr>
        <w:pStyle w:val="ListBullet"/>
      </w:pPr>
      <w:r w:rsidRPr="00B578DC">
        <w:t>relevant regulations, standards, specifications and manuals, inc</w:t>
      </w:r>
      <w:r w:rsidRPr="00B578DC">
        <w:t>luding industry related systems information.</w:t>
      </w:r>
    </w:p>
    <w:p w:rsidR="00000000" w:rsidRPr="00B578DC" w:rsidP="00B578DC">
      <w:pPr>
        <w:pStyle w:val="BodyText"/>
      </w:pPr>
    </w:p>
    <w:p w:rsidR="00000000" w:rsidRPr="00B578DC" w:rsidP="008F2F4D">
      <w:pPr>
        <w:pStyle w:val="BodyText"/>
      </w:pPr>
      <w:r w:rsidRPr="00B578DC">
        <w:t>Assessors of this unit must satisfy the requirements for assessors in applicable vocational education and training legislation, frameworks and/or standards.</w:t>
      </w:r>
    </w:p>
    <w:p w:rsidR="00000000" w:rsidRPr="00B578DC" w:rsidP="00B578DC">
      <w:pPr>
        <w:pStyle w:val="Heading1"/>
      </w:pPr>
      <w:bookmarkStart w:id="5" w:name="O_770271"/>
      <w:bookmarkEnd w:id="5"/>
      <w:r w:rsidRPr="00B578DC">
        <w:t>Links</w:t>
      </w:r>
    </w:p>
    <w:p w:rsidR="00000000" w:rsidRPr="00B578DC" w:rsidP="008F2F4D">
      <w:pPr>
        <w:pStyle w:val="BodyText"/>
      </w:pPr>
      <w:r w:rsidRPr="00B578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3BC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78DC" w:rsidP="00B578DC"/>
    <w:sectPr w:rsidSect="00B578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DC" w:rsidRPr="008F2F4D" w:rsidP="008F2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4D" w:rsidP="00B57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2F4D" w:rsidP="00B57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2F4D" w:rsidP="00B578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8DC" w:rsidRPr="008F2F4D" w:rsidP="008F2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4D" w:rsidRPr="002D2AF8" w:rsidP="00B57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ICTWHS202 Work safely in a radio frequency electromagnetic radiation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F2F4D" w:rsidP="00B578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8C9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0212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8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8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8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8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8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8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8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8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8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8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8DC"/>
  </w:style>
  <w:style w:type="character" w:customStyle="1" w:styleId="Heading1Char">
    <w:name w:val="Heading 1 Char"/>
    <w:basedOn w:val="DefaultParagraphFont"/>
    <w:link w:val="Heading1"/>
    <w:rsid w:val="00B578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8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8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8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8DC"/>
    <w:rPr>
      <w:b/>
      <w:spacing w:val="0"/>
    </w:rPr>
  </w:style>
  <w:style w:type="paragraph" w:customStyle="1" w:styleId="SuperHeading">
    <w:name w:val="SuperHeading"/>
    <w:basedOn w:val="Normal"/>
    <w:rsid w:val="00B578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8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8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8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8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8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8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8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8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8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8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8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8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8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8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8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8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8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8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8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8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8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8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8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8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8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8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8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8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8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8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8DC"/>
    <w:rPr>
      <w:i/>
    </w:rPr>
  </w:style>
  <w:style w:type="paragraph" w:styleId="Caption">
    <w:name w:val="caption"/>
    <w:basedOn w:val="BodyText"/>
    <w:next w:val="Normal"/>
    <w:qFormat/>
    <w:rsid w:val="00B578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8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8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8DC"/>
  </w:style>
  <w:style w:type="paragraph" w:styleId="TableofFigures">
    <w:name w:val="table of figures"/>
    <w:basedOn w:val="Normal"/>
    <w:next w:val="Normal"/>
    <w:semiHidden/>
    <w:rsid w:val="00B578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8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78DC"/>
    <w:rPr>
      <w:rFonts w:ascii="Wingdings" w:hAnsi="Wingdings"/>
    </w:rPr>
  </w:style>
  <w:style w:type="paragraph" w:customStyle="1" w:styleId="TableHeading">
    <w:name w:val="Table Heading"/>
    <w:basedOn w:val="HeadingBase"/>
    <w:rsid w:val="00B578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8DC"/>
    <w:rPr>
      <w:color w:val="0033CC"/>
      <w:u w:val="none"/>
    </w:rPr>
  </w:style>
  <w:style w:type="paragraph" w:customStyle="1" w:styleId="BodyTextRight">
    <w:name w:val="Body Text Right"/>
    <w:basedOn w:val="BodyText"/>
    <w:rsid w:val="00B578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8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8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8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8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8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8DC"/>
    <w:rPr>
      <w:sz w:val="32"/>
    </w:rPr>
  </w:style>
  <w:style w:type="paragraph" w:customStyle="1" w:styleId="HeadingProcedure">
    <w:name w:val="Heading Procedure"/>
    <w:basedOn w:val="HeadingBase"/>
    <w:next w:val="Normal"/>
    <w:rsid w:val="00B578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8DC"/>
    <w:pPr>
      <w:spacing w:before="60" w:after="60"/>
    </w:pPr>
  </w:style>
  <w:style w:type="paragraph" w:styleId="ListContinue">
    <w:name w:val="List Continue"/>
    <w:basedOn w:val="List"/>
    <w:rsid w:val="00B578DC"/>
    <w:pPr>
      <w:ind w:firstLine="0"/>
    </w:pPr>
  </w:style>
  <w:style w:type="paragraph" w:customStyle="1" w:styleId="ListNote">
    <w:name w:val="List Note"/>
    <w:basedOn w:val="List"/>
    <w:rsid w:val="00B578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8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8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8DC"/>
    <w:rPr>
      <w:rFonts w:ascii="Courier New" w:hAnsi="Courier New"/>
    </w:rPr>
  </w:style>
  <w:style w:type="paragraph" w:customStyle="1" w:styleId="NoteBullet">
    <w:name w:val="Note Bullet"/>
    <w:basedOn w:val="Note"/>
    <w:rsid w:val="00B578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8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8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8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8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78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8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8DC"/>
    <w:rPr>
      <w:b/>
      <w:smallCaps/>
    </w:rPr>
  </w:style>
  <w:style w:type="paragraph" w:customStyle="1" w:styleId="TableListNumber">
    <w:name w:val="Table List Number"/>
    <w:basedOn w:val="ListNumber"/>
    <w:rsid w:val="00B578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8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8DC"/>
    <w:pPr>
      <w:numPr>
        <w:numId w:val="8"/>
      </w:numPr>
    </w:pPr>
  </w:style>
  <w:style w:type="paragraph" w:customStyle="1" w:styleId="ListAlpha2">
    <w:name w:val="List Alpha 2"/>
    <w:basedOn w:val="List2"/>
    <w:rsid w:val="00B578DC"/>
    <w:pPr>
      <w:numPr>
        <w:numId w:val="7"/>
      </w:numPr>
    </w:pPr>
  </w:style>
  <w:style w:type="paragraph" w:styleId="List2">
    <w:name w:val="List 2"/>
    <w:basedOn w:val="BodyText"/>
    <w:rsid w:val="00B578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8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8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8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8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8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78DC"/>
    <w:pPr>
      <w:numPr>
        <w:numId w:val="3"/>
      </w:numPr>
    </w:pPr>
  </w:style>
  <w:style w:type="paragraph" w:styleId="ListContinue2">
    <w:name w:val="List Continue 2"/>
    <w:basedOn w:val="List2"/>
    <w:rsid w:val="00B578DC"/>
    <w:pPr>
      <w:ind w:firstLine="0"/>
    </w:pPr>
  </w:style>
  <w:style w:type="paragraph" w:styleId="ListContinue3">
    <w:name w:val="List Continue 3"/>
    <w:basedOn w:val="List3"/>
    <w:rsid w:val="00B578DC"/>
    <w:pPr>
      <w:ind w:left="1021" w:firstLine="0"/>
    </w:pPr>
  </w:style>
  <w:style w:type="paragraph" w:styleId="ListContinue4">
    <w:name w:val="List Continue 4"/>
    <w:basedOn w:val="List4"/>
    <w:rsid w:val="00B578DC"/>
    <w:pPr>
      <w:ind w:firstLine="0"/>
    </w:pPr>
  </w:style>
  <w:style w:type="paragraph" w:styleId="ListContinue5">
    <w:name w:val="List Continue 5"/>
    <w:basedOn w:val="List5"/>
    <w:rsid w:val="00B578DC"/>
    <w:pPr>
      <w:ind w:firstLine="0"/>
    </w:pPr>
  </w:style>
  <w:style w:type="paragraph" w:styleId="ListNumber3">
    <w:name w:val="List Number 3"/>
    <w:basedOn w:val="List3"/>
    <w:rsid w:val="00B578DC"/>
    <w:pPr>
      <w:numPr>
        <w:numId w:val="4"/>
      </w:numPr>
    </w:pPr>
  </w:style>
  <w:style w:type="paragraph" w:styleId="ListNumber4">
    <w:name w:val="List Number 4"/>
    <w:basedOn w:val="List4"/>
    <w:rsid w:val="00B578DC"/>
    <w:pPr>
      <w:numPr>
        <w:numId w:val="5"/>
      </w:numPr>
    </w:pPr>
  </w:style>
  <w:style w:type="paragraph" w:styleId="ListNumber5">
    <w:name w:val="List Number 5"/>
    <w:basedOn w:val="List5"/>
    <w:rsid w:val="00B578DC"/>
    <w:pPr>
      <w:numPr>
        <w:numId w:val="6"/>
      </w:numPr>
    </w:pPr>
  </w:style>
  <w:style w:type="paragraph" w:styleId="BlockText">
    <w:name w:val="Block Text"/>
    <w:basedOn w:val="Normal"/>
    <w:rsid w:val="00B578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8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8DC"/>
    <w:rPr>
      <w:sz w:val="16"/>
      <w:vertAlign w:val="superscript"/>
    </w:rPr>
  </w:style>
  <w:style w:type="character" w:customStyle="1" w:styleId="Symbols">
    <w:name w:val="Symbols"/>
    <w:basedOn w:val="DefaultParagraphFont"/>
    <w:rsid w:val="00B578DC"/>
    <w:rPr>
      <w:rFonts w:ascii="Symbol" w:hAnsi="Symbol"/>
    </w:rPr>
  </w:style>
  <w:style w:type="character" w:customStyle="1" w:styleId="MenuOptions">
    <w:name w:val="Menu Options"/>
    <w:basedOn w:val="DefaultParagraphFont"/>
    <w:rsid w:val="00B578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8DC"/>
    <w:rPr>
      <w:b/>
    </w:rPr>
  </w:style>
  <w:style w:type="character" w:customStyle="1" w:styleId="Underlined">
    <w:name w:val="Underlined"/>
    <w:basedOn w:val="DefaultParagraphFont"/>
    <w:rsid w:val="00B578DC"/>
    <w:rPr>
      <w:u w:val="single"/>
    </w:rPr>
  </w:style>
  <w:style w:type="paragraph" w:customStyle="1" w:styleId="TableBodyTextRight">
    <w:name w:val="Table Body Text Right"/>
    <w:basedOn w:val="TableBodyText"/>
    <w:rsid w:val="00B578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8DC"/>
    <w:rPr>
      <w:sz w:val="18"/>
    </w:rPr>
  </w:style>
  <w:style w:type="paragraph" w:customStyle="1" w:styleId="BodySmallRight">
    <w:name w:val="Body Small Right"/>
    <w:basedOn w:val="BodyTextRight"/>
    <w:rsid w:val="00B578DC"/>
    <w:rPr>
      <w:sz w:val="18"/>
      <w:szCs w:val="18"/>
    </w:rPr>
  </w:style>
  <w:style w:type="paragraph" w:customStyle="1" w:styleId="MarginEdition">
    <w:name w:val="Margin Edition"/>
    <w:basedOn w:val="MarginNote"/>
    <w:rsid w:val="00B578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8DC"/>
    <w:rPr>
      <w:sz w:val="2"/>
      <w:szCs w:val="2"/>
    </w:rPr>
  </w:style>
  <w:style w:type="character" w:customStyle="1" w:styleId="Small">
    <w:name w:val="Small"/>
    <w:basedOn w:val="DefaultParagraphFont"/>
    <w:rsid w:val="00B578DC"/>
    <w:rPr>
      <w:sz w:val="16"/>
    </w:rPr>
  </w:style>
  <w:style w:type="paragraph" w:customStyle="1" w:styleId="WideTable">
    <w:name w:val="Wide Table"/>
    <w:basedOn w:val="Normal"/>
    <w:rsid w:val="00B578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8DC"/>
  </w:style>
  <w:style w:type="paragraph" w:styleId="Quote">
    <w:name w:val="Quote"/>
    <w:basedOn w:val="Heading1"/>
    <w:link w:val="QuoteChar"/>
    <w:qFormat/>
    <w:rsid w:val="00B578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8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8DC"/>
    <w:pPr>
      <w:pageBreakBefore/>
    </w:pPr>
  </w:style>
  <w:style w:type="paragraph" w:customStyle="1" w:styleId="Border">
    <w:name w:val="Border"/>
    <w:basedOn w:val="Normal"/>
    <w:qFormat/>
    <w:rsid w:val="00B578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8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8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8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8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8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8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8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8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8DC"/>
    <w:rPr>
      <w:u w:val="single"/>
    </w:rPr>
  </w:style>
  <w:style w:type="character" w:customStyle="1" w:styleId="BoldandItalics">
    <w:name w:val="Bold and Italics"/>
    <w:qFormat/>
    <w:rsid w:val="00B578DC"/>
    <w:rPr>
      <w:b/>
      <w:i/>
      <w:u w:val="none"/>
    </w:rPr>
  </w:style>
  <w:style w:type="paragraph" w:styleId="BalloonText">
    <w:name w:val="Balloon Text"/>
    <w:basedOn w:val="Normal"/>
    <w:link w:val="BalloonTextChar"/>
    <w:rsid w:val="00B57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8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8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8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8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8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8DC"/>
    <w:pPr>
      <w:spacing w:before="0" w:after="0"/>
    </w:pPr>
  </w:style>
  <w:style w:type="paragraph" w:customStyle="1" w:styleId="BodyTextBold">
    <w:name w:val="Body Text Bold"/>
    <w:basedOn w:val="BodyText"/>
    <w:qFormat/>
    <w:rsid w:val="00B578DC"/>
    <w:rPr>
      <w:b/>
    </w:rPr>
  </w:style>
  <w:style w:type="character" w:styleId="Hyperlink">
    <w:name w:val="Hyperlink"/>
    <w:basedOn w:val="DefaultParagraphFont"/>
    <w:uiPriority w:val="99"/>
    <w:unhideWhenUsed/>
    <w:rsid w:val="008F2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2624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ICTWHS202 Work safely in a radio frequency electromagnetic radiation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2024-12-17T07:07:00Z</dcterms:modified>
</cp:coreProperties>
</file>