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F2C" w:rsidP="00174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ICTWHS201 Provide telecommunications services safely on roofs</w:t>
      </w:r>
      <w:r>
        <w:fldChar w:fldCharType="end"/>
      </w:r>
    </w:p>
    <w:p w:rsidR="00174F2C" w:rsidP="00174F2C">
      <w:pPr>
        <w:pStyle w:val="Version"/>
        <w:sectPr w:rsidSect="00B32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FD3" w:rsidP="00B32FD3">
      <w:pPr>
        <w:pStyle w:val="SuperHeading"/>
      </w:pPr>
      <w:r w:rsidRPr="00B32FD3">
        <w:t>Assessment Requirements for ICTWHS201 Provide telecommunications services safely on roofs</w:t>
      </w:r>
    </w:p>
    <w:p w:rsidR="00000000" w:rsidRPr="00B32FD3" w:rsidP="00B32FD3">
      <w:pPr>
        <w:pStyle w:val="Heading1"/>
      </w:pPr>
      <w:bookmarkStart w:id="1" w:name="O_770246"/>
      <w:bookmarkEnd w:id="1"/>
      <w:r w:rsidRPr="00B32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2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D3" w:rsidP="00B32FD3">
            <w:pPr>
              <w:pStyle w:val="BodyText"/>
            </w:pPr>
            <w:r w:rsidRPr="00B32F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D3">
            <w:pPr>
              <w:pStyle w:val="BodyText"/>
              <w:rPr>
                <w:lang w:val="en-NZ"/>
              </w:rPr>
            </w:pPr>
            <w:r w:rsidRPr="00B32FD3">
              <w:rPr>
                <w:rStyle w:val="SpecialBold"/>
              </w:rPr>
              <w:t>Comments</w:t>
            </w:r>
          </w:p>
        </w:tc>
      </w:tr>
      <w:tr w:rsidTr="00B32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FD3">
            <w:pPr>
              <w:pStyle w:val="BodyText"/>
              <w:rPr>
                <w:lang w:val="en-NZ"/>
              </w:rPr>
            </w:pPr>
            <w:r w:rsidRPr="00B32FD3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FD3" w:rsidP="00B32FD3">
            <w:pPr>
              <w:pStyle w:val="BodyText"/>
            </w:pPr>
            <w:r w:rsidRPr="00B32FD3">
              <w:t>This version first released with ICT Information and Communications Technology Training Package Version 2.0.</w:t>
            </w:r>
          </w:p>
        </w:tc>
      </w:tr>
    </w:tbl>
    <w:p w:rsidR="00000000" w:rsidRPr="00B32FD3" w:rsidP="00B32FD3">
      <w:pPr>
        <w:pStyle w:val="BodyText"/>
      </w:pPr>
    </w:p>
    <w:p w:rsidR="00000000" w:rsidRPr="00B32FD3" w:rsidP="00B32FD3">
      <w:pPr>
        <w:pStyle w:val="AllowPageBreak"/>
      </w:pPr>
    </w:p>
    <w:p w:rsidR="00000000" w:rsidRPr="00B32FD3" w:rsidP="00B32FD3">
      <w:pPr>
        <w:pStyle w:val="Heading1"/>
      </w:pPr>
      <w:bookmarkStart w:id="2" w:name="O_770247"/>
      <w:bookmarkEnd w:id="2"/>
      <w:r w:rsidRPr="00B32FD3">
        <w:t>Performance Evidence</w:t>
      </w:r>
    </w:p>
    <w:p w:rsidR="00000000" w:rsidRPr="00B32FD3" w:rsidP="00174F2C">
      <w:pPr>
        <w:pStyle w:val="BodyText"/>
      </w:pPr>
      <w:r w:rsidRPr="00B32FD3">
        <w:t>Evidence of ability to:</w:t>
      </w:r>
    </w:p>
    <w:p w:rsidR="00000000" w:rsidRPr="00B32FD3" w:rsidP="00B32FD3">
      <w:pPr>
        <w:pStyle w:val="ListBullet"/>
      </w:pPr>
      <w:r w:rsidRPr="00B32FD3">
        <w:t>locate, interpret and apply relevant information, standards and specifications for</w:t>
      </w:r>
      <w:r w:rsidRPr="00B32FD3">
        <w:t xml:space="preserve"> working safely on roofs </w:t>
      </w:r>
    </w:p>
    <w:p w:rsidR="00000000" w:rsidRPr="00B32FD3" w:rsidP="00B32FD3">
      <w:pPr>
        <w:pStyle w:val="ListBullet"/>
      </w:pPr>
      <w:r w:rsidRPr="00B32FD3">
        <w:t xml:space="preserve">apply safety requirements throughout the work sequence, including the use of personal protective equipment </w:t>
      </w:r>
    </w:p>
    <w:p w:rsidR="00000000" w:rsidRPr="00B32FD3" w:rsidP="00B32FD3">
      <w:pPr>
        <w:pStyle w:val="ListBullet"/>
      </w:pPr>
      <w:r w:rsidRPr="00B32FD3">
        <w:t xml:space="preserve">provide for erection, maintenance and dismantling of the fall and perimeter protection requirements for the site </w:t>
      </w:r>
    </w:p>
    <w:p w:rsidR="00000000" w:rsidRPr="00B32FD3" w:rsidP="00B32FD3">
      <w:pPr>
        <w:pStyle w:val="ListBullet"/>
      </w:pPr>
      <w:r w:rsidRPr="00B32FD3">
        <w:t xml:space="preserve">carry out a risk assessment ensuring: </w:t>
      </w:r>
    </w:p>
    <w:p w:rsidR="00000000" w:rsidRPr="00B32FD3" w:rsidP="00B32FD3">
      <w:pPr>
        <w:pStyle w:val="ListBullet2"/>
      </w:pPr>
      <w:r w:rsidRPr="00B32FD3">
        <w:t xml:space="preserve">correct identification of risks and safety requirements </w:t>
      </w:r>
    </w:p>
    <w:p w:rsidR="00000000" w:rsidRPr="00B32FD3" w:rsidP="00B32FD3">
      <w:pPr>
        <w:pStyle w:val="ListBullet2"/>
      </w:pPr>
      <w:r w:rsidRPr="00B32FD3">
        <w:t xml:space="preserve">correct selection and use of appropriate processes, tools and equipment </w:t>
      </w:r>
    </w:p>
    <w:p w:rsidR="00000000" w:rsidRPr="00B32FD3" w:rsidP="00B32FD3">
      <w:pPr>
        <w:pStyle w:val="ListBullet2"/>
      </w:pPr>
      <w:r w:rsidRPr="00B32FD3">
        <w:t xml:space="preserve">completion of all work to specification </w:t>
      </w:r>
    </w:p>
    <w:p w:rsidR="00000000" w:rsidRPr="00B32FD3" w:rsidP="00B32FD3">
      <w:pPr>
        <w:pStyle w:val="ListBullet2"/>
      </w:pPr>
      <w:r w:rsidRPr="00B32FD3">
        <w:t>compliance with regulations, standards and or</w:t>
      </w:r>
      <w:r w:rsidRPr="00B32FD3">
        <w:t xml:space="preserve">ganisational quality procedures and processes </w:t>
      </w:r>
    </w:p>
    <w:p w:rsidR="00000000" w:rsidRPr="00B32FD3" w:rsidP="00B32FD3">
      <w:pPr>
        <w:pStyle w:val="ListBullet2"/>
      </w:pPr>
      <w:r w:rsidRPr="00B32FD3">
        <w:t>open communication and the ability to work effectively and safely with others.</w:t>
      </w:r>
    </w:p>
    <w:p w:rsidR="00000000" w:rsidRPr="00B32FD3" w:rsidP="00B32FD3">
      <w:pPr>
        <w:pStyle w:val="BodyText"/>
      </w:pPr>
    </w:p>
    <w:p w:rsidR="00000000" w:rsidRPr="00B32FD3" w:rsidP="00174F2C">
      <w:pPr>
        <w:pStyle w:val="BodyText"/>
      </w:pPr>
      <w:r w:rsidRPr="00B32FD3">
        <w:t>Note: As a minimum, given the plans and specifications for the roof working area of a corner, extending at least 4 metres in eith</w:t>
      </w:r>
      <w:r w:rsidRPr="00B32FD3">
        <w:t xml:space="preserve">er direction and greater than 1.8 m high, incorporating harnesses and harness fixing points for safe personal and stores access to the roof, stores and equipment locations </w:t>
      </w:r>
    </w:p>
    <w:p w:rsidR="00000000" w:rsidRPr="00B32FD3" w:rsidP="00B32FD3">
      <w:pPr>
        <w:pStyle w:val="Heading1"/>
      </w:pPr>
      <w:bookmarkStart w:id="3" w:name="O_770248"/>
      <w:bookmarkEnd w:id="3"/>
      <w:r w:rsidRPr="00B32FD3">
        <w:t>Knowledge Evidence</w:t>
      </w:r>
    </w:p>
    <w:p w:rsidR="00000000" w:rsidRPr="00B32FD3" w:rsidP="00174F2C">
      <w:pPr>
        <w:pStyle w:val="BodyText"/>
      </w:pPr>
      <w:r w:rsidRPr="00B32FD3">
        <w:t>To complete the unit requirements safely and ef</w:t>
      </w:r>
      <w:r w:rsidRPr="00B32FD3">
        <w:t>fectively, the individual must:</w:t>
      </w:r>
    </w:p>
    <w:p w:rsidR="00000000" w:rsidRPr="00B32FD3" w:rsidP="00B32FD3">
      <w:pPr>
        <w:pStyle w:val="ListBullet"/>
      </w:pPr>
      <w:r w:rsidRPr="00B32FD3">
        <w:t xml:space="preserve">describe the purpose of job safety analysis (JSA) and safe work method statements </w:t>
      </w:r>
    </w:p>
    <w:p w:rsidR="00000000" w:rsidRPr="00B32FD3" w:rsidP="00B32FD3">
      <w:pPr>
        <w:pStyle w:val="ListBullet"/>
      </w:pPr>
      <w:r w:rsidRPr="00B32FD3">
        <w:t>identify the various hazards associated with working on roofs</w:t>
      </w:r>
    </w:p>
    <w:p w:rsidR="00000000" w:rsidRPr="00B32FD3" w:rsidP="00B32FD3">
      <w:pPr>
        <w:pStyle w:val="ListBullet"/>
      </w:pPr>
      <w:r w:rsidRPr="00B32FD3">
        <w:t>identify levels of responsibility when operating in a hazardous situation</w:t>
      </w:r>
    </w:p>
    <w:p w:rsidR="00000000" w:rsidRPr="00B32FD3" w:rsidP="00B32FD3">
      <w:pPr>
        <w:pStyle w:val="ListBullet"/>
      </w:pPr>
      <w:r w:rsidRPr="00B32FD3">
        <w:t>specify workplace procedures relating to working on roofs</w:t>
      </w:r>
    </w:p>
    <w:p w:rsidR="00000000" w:rsidRPr="00B32FD3" w:rsidP="00B32FD3">
      <w:pPr>
        <w:pStyle w:val="ListBullet"/>
      </w:pPr>
      <w:r w:rsidRPr="00B32FD3">
        <w:t>describe the hierarchy of control in a workplace health and safety environment in the context of:</w:t>
      </w:r>
    </w:p>
    <w:p w:rsidR="00000000" w:rsidRPr="00B32FD3" w:rsidP="00B32FD3">
      <w:pPr>
        <w:pStyle w:val="ListBullet2"/>
      </w:pPr>
      <w:r w:rsidRPr="00B32FD3">
        <w:t>hazards</w:t>
      </w:r>
    </w:p>
    <w:p w:rsidR="00000000" w:rsidRPr="00B32FD3" w:rsidP="00B32FD3">
      <w:pPr>
        <w:pStyle w:val="ListBullet2"/>
      </w:pPr>
      <w:r w:rsidRPr="00B32FD3">
        <w:t>risk</w:t>
      </w:r>
    </w:p>
    <w:p w:rsidR="00000000" w:rsidRPr="00B32FD3" w:rsidP="00B32FD3">
      <w:pPr>
        <w:pStyle w:val="ListBullet2"/>
      </w:pPr>
      <w:r w:rsidRPr="00B32FD3">
        <w:t>control</w:t>
      </w:r>
    </w:p>
    <w:p w:rsidR="00000000" w:rsidRPr="00B32FD3" w:rsidP="00B32FD3">
      <w:pPr>
        <w:pStyle w:val="ListBullet"/>
      </w:pPr>
      <w:r w:rsidRPr="00B32FD3">
        <w:t>list and describe common workplace practices that impact health and safety</w:t>
      </w:r>
    </w:p>
    <w:p w:rsidR="00000000" w:rsidRPr="00B32FD3" w:rsidP="00B32FD3">
      <w:pPr>
        <w:pStyle w:val="ListBullet"/>
      </w:pPr>
      <w:r w:rsidRPr="00B32FD3">
        <w:t>ex</w:t>
      </w:r>
      <w:r w:rsidRPr="00B32FD3">
        <w:t>plain ‘duty of care’ and its relevance to workplace health and safety</w:t>
      </w:r>
    </w:p>
    <w:p w:rsidR="00000000" w:rsidRPr="00B32FD3" w:rsidP="00B32FD3">
      <w:pPr>
        <w:pStyle w:val="ListBullet"/>
      </w:pPr>
      <w:r w:rsidRPr="00B32FD3">
        <w:t>list and describe the use of safety personal protective equipment (PPE) and equipment used for working on roofs</w:t>
      </w:r>
    </w:p>
    <w:p w:rsidR="00000000" w:rsidRPr="00B32FD3" w:rsidP="00B32FD3">
      <w:pPr>
        <w:pStyle w:val="ListBullet"/>
      </w:pPr>
      <w:r w:rsidRPr="00B32FD3">
        <w:t xml:space="preserve">describe safe lifting methods </w:t>
      </w:r>
    </w:p>
    <w:p w:rsidR="00000000" w:rsidRPr="00B32FD3" w:rsidP="00B32FD3">
      <w:pPr>
        <w:pStyle w:val="ListBullet"/>
      </w:pPr>
      <w:r w:rsidRPr="00B32FD3">
        <w:t>explain reporting methods for safe work pra</w:t>
      </w:r>
      <w:r w:rsidRPr="00B32FD3">
        <w:t>ctices</w:t>
      </w:r>
    </w:p>
    <w:p w:rsidR="00000000" w:rsidRPr="00B32FD3" w:rsidP="00B32FD3">
      <w:pPr>
        <w:pStyle w:val="ListBullet"/>
      </w:pPr>
      <w:r w:rsidRPr="00B32FD3">
        <w:t xml:space="preserve">explain the nature of work undertaken on roofs </w:t>
      </w:r>
    </w:p>
    <w:p w:rsidR="00000000" w:rsidRPr="00B32FD3" w:rsidP="00B32FD3">
      <w:pPr>
        <w:pStyle w:val="ListBullet"/>
      </w:pPr>
      <w:r w:rsidRPr="00B32FD3">
        <w:t xml:space="preserve">list and apply processes of providing for safe working practices </w:t>
      </w:r>
    </w:p>
    <w:p w:rsidR="00000000" w:rsidRPr="00B32FD3" w:rsidP="00B32FD3">
      <w:pPr>
        <w:pStyle w:val="ListBullet"/>
      </w:pPr>
      <w:r w:rsidRPr="00B32FD3">
        <w:t xml:space="preserve">identify and comply with relevant statutory and regulatory authority requirements related to working safely on roofs </w:t>
      </w:r>
    </w:p>
    <w:p w:rsidR="00000000" w:rsidRPr="00B32FD3" w:rsidP="00B32FD3">
      <w:pPr>
        <w:pStyle w:val="ListBullet"/>
      </w:pPr>
      <w:r w:rsidRPr="00B32FD3">
        <w:t xml:space="preserve">identify and use roof safety equipment and systems and considerations to facilitate working safely on roofs </w:t>
      </w:r>
    </w:p>
    <w:p w:rsidR="00000000" w:rsidRPr="00B32FD3" w:rsidP="00B32FD3">
      <w:pPr>
        <w:pStyle w:val="ListBullet"/>
      </w:pPr>
      <w:r w:rsidRPr="00B32FD3">
        <w:t>apply SI system of measurement for measurement.</w:t>
      </w:r>
    </w:p>
    <w:p w:rsidR="00000000" w:rsidRPr="00B32FD3" w:rsidP="00B32FD3">
      <w:pPr>
        <w:pStyle w:val="AllowPageBreak"/>
      </w:pPr>
    </w:p>
    <w:p w:rsidR="00000000" w:rsidRPr="00B32FD3" w:rsidP="00B32FD3">
      <w:pPr>
        <w:pStyle w:val="Heading1"/>
      </w:pPr>
      <w:bookmarkStart w:id="4" w:name="O_770249"/>
      <w:bookmarkEnd w:id="4"/>
      <w:r w:rsidRPr="00B32FD3">
        <w:t>Assessment Conditions</w:t>
      </w:r>
    </w:p>
    <w:p w:rsidR="00000000" w:rsidRPr="00B32FD3" w:rsidP="00174F2C">
      <w:pPr>
        <w:pStyle w:val="BodyText"/>
      </w:pPr>
      <w:r w:rsidRPr="00B32FD3">
        <w:t>Gather evidence to demonstrate consistent performance in con</w:t>
      </w:r>
      <w:r w:rsidRPr="00B32FD3">
        <w:t xml:space="preserve">ditions that are safe and replicate the workplace. Noise levels, production flow, interruptions and time variances should be typical of those experienced in the Telecommunications – Occupational Health and Safety field of work and include access to: </w:t>
      </w:r>
    </w:p>
    <w:p w:rsidR="00000000" w:rsidRPr="00B32FD3" w:rsidP="00B32FD3">
      <w:pPr>
        <w:pStyle w:val="ListBullet"/>
      </w:pPr>
      <w:r w:rsidRPr="00B32FD3">
        <w:t>site</w:t>
      </w:r>
      <w:r w:rsidRPr="00B32FD3">
        <w:t xml:space="preserve"> on roof where operations may be conducted</w:t>
      </w:r>
    </w:p>
    <w:p w:rsidR="00000000" w:rsidRPr="00B32FD3" w:rsidP="00B32FD3">
      <w:pPr>
        <w:pStyle w:val="ListBullet"/>
      </w:pPr>
      <w:r w:rsidRPr="00B32FD3">
        <w:t xml:space="preserve">induction procedure and requirements </w:t>
      </w:r>
    </w:p>
    <w:p w:rsidR="00000000" w:rsidRPr="00B32FD3" w:rsidP="00B32FD3">
      <w:pPr>
        <w:pStyle w:val="ListBullet"/>
      </w:pPr>
      <w:r w:rsidRPr="00B32FD3">
        <w:t xml:space="preserve">relevant specifications and work instructions </w:t>
      </w:r>
    </w:p>
    <w:p w:rsidR="00000000" w:rsidRPr="00B32FD3" w:rsidP="00B32FD3">
      <w:pPr>
        <w:pStyle w:val="ListBullet"/>
      </w:pPr>
      <w:r w:rsidRPr="00B32FD3">
        <w:t xml:space="preserve">tools and equipment appropriate to applying safe work practices </w:t>
      </w:r>
    </w:p>
    <w:p w:rsidR="00000000" w:rsidRPr="00B32FD3" w:rsidP="00B32FD3">
      <w:pPr>
        <w:pStyle w:val="ListBullet"/>
      </w:pPr>
      <w:r w:rsidRPr="00B32FD3">
        <w:t xml:space="preserve">support materials appropriate to activity </w:t>
      </w:r>
    </w:p>
    <w:p w:rsidR="00000000" w:rsidRPr="00B32FD3" w:rsidP="00B32FD3">
      <w:pPr>
        <w:pStyle w:val="ListBullet"/>
      </w:pPr>
      <w:r w:rsidRPr="00B32FD3">
        <w:t>workplace instructio</w:t>
      </w:r>
      <w:r w:rsidRPr="00B32FD3">
        <w:t xml:space="preserve">ns relating to safe working practices and addressing hazards and emergencies </w:t>
      </w:r>
    </w:p>
    <w:p w:rsidR="00000000" w:rsidRPr="00B32FD3" w:rsidP="00B32FD3">
      <w:pPr>
        <w:pStyle w:val="ListBullet"/>
      </w:pPr>
      <w:r w:rsidRPr="00B32FD3">
        <w:t>relevant regulations, standards specifications and manuals, including industry related systems information.</w:t>
      </w:r>
    </w:p>
    <w:p w:rsidR="00000000" w:rsidRPr="00B32FD3" w:rsidP="00B32FD3">
      <w:pPr>
        <w:pStyle w:val="BodyText"/>
      </w:pPr>
    </w:p>
    <w:p w:rsidR="00174F2C" w:rsidP="00174F2C">
      <w:pPr>
        <w:pStyle w:val="BodyText"/>
      </w:pPr>
      <w:r w:rsidRPr="00B32FD3">
        <w:t>Assessors of this unit must satisfy the requirements for assessors in</w:t>
      </w:r>
      <w:r w:rsidRPr="00B32FD3">
        <w:t xml:space="preserve"> applicable vocational education and training legislation, frameworks and/or standards.</w:t>
      </w:r>
    </w:p>
    <w:p w:rsidR="00000000" w:rsidRPr="00B32FD3" w:rsidP="00B32FD3">
      <w:pPr>
        <w:pStyle w:val="Heading1"/>
      </w:pPr>
      <w:bookmarkStart w:id="5" w:name="O_770252"/>
      <w:bookmarkEnd w:id="5"/>
      <w:r w:rsidRPr="00B32FD3">
        <w:t>Links</w:t>
      </w:r>
    </w:p>
    <w:p w:rsidR="00000000" w:rsidRPr="00B32FD3" w:rsidP="00174F2C">
      <w:pPr>
        <w:pStyle w:val="BodyText"/>
      </w:pPr>
      <w:r w:rsidRPr="00B32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69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2FD3" w:rsidP="00B32FD3"/>
    <w:sectPr w:rsidSect="00B32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D3" w:rsidRPr="00174F2C" w:rsidP="00174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2C" w:rsidP="00B32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F2C" w:rsidP="00B32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4F2C" w:rsidP="00B32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FD3" w:rsidRPr="00174F2C" w:rsidP="00174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F2C" w:rsidRPr="002D2AF8" w:rsidP="00B32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ICTWHS201 Provide telecommunications services safely on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74F2C" w:rsidP="00B32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04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0E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6B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FD3"/>
  </w:style>
  <w:style w:type="character" w:customStyle="1" w:styleId="Heading1Char">
    <w:name w:val="Heading 1 Char"/>
    <w:basedOn w:val="DefaultParagraphFont"/>
    <w:link w:val="Heading1"/>
    <w:rsid w:val="00B32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F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FD3"/>
    <w:rPr>
      <w:b/>
      <w:spacing w:val="0"/>
    </w:rPr>
  </w:style>
  <w:style w:type="paragraph" w:styleId="ListBullet2">
    <w:name w:val="List Bullet 2"/>
    <w:basedOn w:val="List2"/>
    <w:rsid w:val="00B32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FD3"/>
    <w:rPr>
      <w:i/>
    </w:rPr>
  </w:style>
  <w:style w:type="paragraph" w:styleId="Caption">
    <w:name w:val="caption"/>
    <w:basedOn w:val="BodyText"/>
    <w:next w:val="Normal"/>
    <w:qFormat/>
    <w:rsid w:val="00B32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FD3"/>
  </w:style>
  <w:style w:type="paragraph" w:styleId="TableofFigures">
    <w:name w:val="table of figures"/>
    <w:basedOn w:val="Normal"/>
    <w:next w:val="Normal"/>
    <w:semiHidden/>
    <w:rsid w:val="00B32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FD3"/>
    <w:rPr>
      <w:rFonts w:ascii="Wingdings" w:hAnsi="Wingdings"/>
    </w:rPr>
  </w:style>
  <w:style w:type="paragraph" w:customStyle="1" w:styleId="TableHeading">
    <w:name w:val="Table Heading"/>
    <w:basedOn w:val="HeadingBase"/>
    <w:rsid w:val="00B32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FD3"/>
    <w:rPr>
      <w:color w:val="0033CC"/>
      <w:u w:val="none"/>
    </w:rPr>
  </w:style>
  <w:style w:type="paragraph" w:customStyle="1" w:styleId="BodyTextRight">
    <w:name w:val="Body Text Right"/>
    <w:basedOn w:val="BodyText"/>
    <w:rsid w:val="00B32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FD3"/>
    <w:rPr>
      <w:sz w:val="32"/>
    </w:rPr>
  </w:style>
  <w:style w:type="paragraph" w:customStyle="1" w:styleId="HeadingProcedure">
    <w:name w:val="Heading Procedure"/>
    <w:basedOn w:val="HeadingBase"/>
    <w:next w:val="Normal"/>
    <w:rsid w:val="00B32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FD3"/>
    <w:pPr>
      <w:spacing w:before="60" w:after="60"/>
    </w:pPr>
  </w:style>
  <w:style w:type="paragraph" w:styleId="ListContinue">
    <w:name w:val="List Continue"/>
    <w:basedOn w:val="List"/>
    <w:rsid w:val="00B32FD3"/>
    <w:pPr>
      <w:ind w:firstLine="0"/>
    </w:pPr>
  </w:style>
  <w:style w:type="paragraph" w:customStyle="1" w:styleId="ListNote">
    <w:name w:val="List Note"/>
    <w:basedOn w:val="List"/>
    <w:rsid w:val="00B32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FD3"/>
    <w:rPr>
      <w:rFonts w:ascii="Courier New" w:hAnsi="Courier New"/>
    </w:rPr>
  </w:style>
  <w:style w:type="paragraph" w:customStyle="1" w:styleId="NoteBullet">
    <w:name w:val="Note Bullet"/>
    <w:basedOn w:val="Note"/>
    <w:rsid w:val="00B32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FD3"/>
    <w:rPr>
      <w:b/>
      <w:smallCaps/>
    </w:rPr>
  </w:style>
  <w:style w:type="paragraph" w:customStyle="1" w:styleId="TableListNumber">
    <w:name w:val="Table List Number"/>
    <w:basedOn w:val="ListNumber"/>
    <w:rsid w:val="00B32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FD3"/>
    <w:pPr>
      <w:numPr>
        <w:numId w:val="9"/>
      </w:numPr>
    </w:pPr>
  </w:style>
  <w:style w:type="paragraph" w:customStyle="1" w:styleId="ListAlpha2">
    <w:name w:val="List Alpha 2"/>
    <w:basedOn w:val="List2"/>
    <w:rsid w:val="00B32FD3"/>
    <w:pPr>
      <w:numPr>
        <w:numId w:val="8"/>
      </w:numPr>
    </w:pPr>
  </w:style>
  <w:style w:type="paragraph" w:styleId="List2">
    <w:name w:val="List 2"/>
    <w:basedOn w:val="BodyText"/>
    <w:rsid w:val="00B32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FD3"/>
    <w:pPr>
      <w:numPr>
        <w:numId w:val="4"/>
      </w:numPr>
    </w:pPr>
  </w:style>
  <w:style w:type="paragraph" w:styleId="ListContinue2">
    <w:name w:val="List Continue 2"/>
    <w:basedOn w:val="List2"/>
    <w:rsid w:val="00B32FD3"/>
    <w:pPr>
      <w:ind w:firstLine="0"/>
    </w:pPr>
  </w:style>
  <w:style w:type="paragraph" w:styleId="ListContinue3">
    <w:name w:val="List Continue 3"/>
    <w:basedOn w:val="List3"/>
    <w:rsid w:val="00B32FD3"/>
    <w:pPr>
      <w:ind w:left="1021" w:firstLine="0"/>
    </w:pPr>
  </w:style>
  <w:style w:type="paragraph" w:styleId="ListContinue4">
    <w:name w:val="List Continue 4"/>
    <w:basedOn w:val="List4"/>
    <w:rsid w:val="00B32FD3"/>
    <w:pPr>
      <w:ind w:firstLine="0"/>
    </w:pPr>
  </w:style>
  <w:style w:type="paragraph" w:styleId="ListContinue5">
    <w:name w:val="List Continue 5"/>
    <w:basedOn w:val="List5"/>
    <w:rsid w:val="00B32FD3"/>
    <w:pPr>
      <w:ind w:firstLine="0"/>
    </w:pPr>
  </w:style>
  <w:style w:type="paragraph" w:styleId="ListNumber3">
    <w:name w:val="List Number 3"/>
    <w:basedOn w:val="List3"/>
    <w:rsid w:val="00B32FD3"/>
    <w:pPr>
      <w:numPr>
        <w:numId w:val="5"/>
      </w:numPr>
    </w:pPr>
  </w:style>
  <w:style w:type="paragraph" w:styleId="ListNumber4">
    <w:name w:val="List Number 4"/>
    <w:basedOn w:val="List4"/>
    <w:rsid w:val="00B32FD3"/>
    <w:pPr>
      <w:numPr>
        <w:numId w:val="6"/>
      </w:numPr>
    </w:pPr>
  </w:style>
  <w:style w:type="paragraph" w:styleId="ListNumber5">
    <w:name w:val="List Number 5"/>
    <w:basedOn w:val="List5"/>
    <w:rsid w:val="00B32FD3"/>
    <w:pPr>
      <w:numPr>
        <w:numId w:val="7"/>
      </w:numPr>
    </w:pPr>
  </w:style>
  <w:style w:type="paragraph" w:styleId="BlockText">
    <w:name w:val="Block Text"/>
    <w:basedOn w:val="Normal"/>
    <w:rsid w:val="00B32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FD3"/>
    <w:rPr>
      <w:sz w:val="16"/>
      <w:vertAlign w:val="superscript"/>
    </w:rPr>
  </w:style>
  <w:style w:type="character" w:customStyle="1" w:styleId="Symbols">
    <w:name w:val="Symbols"/>
    <w:basedOn w:val="DefaultParagraphFont"/>
    <w:rsid w:val="00B32FD3"/>
    <w:rPr>
      <w:rFonts w:ascii="Symbol" w:hAnsi="Symbol"/>
    </w:rPr>
  </w:style>
  <w:style w:type="character" w:customStyle="1" w:styleId="MenuOptions">
    <w:name w:val="Menu Options"/>
    <w:basedOn w:val="DefaultParagraphFont"/>
    <w:rsid w:val="00B32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FD3"/>
    <w:rPr>
      <w:b/>
    </w:rPr>
  </w:style>
  <w:style w:type="character" w:customStyle="1" w:styleId="Underlined">
    <w:name w:val="Underlined"/>
    <w:basedOn w:val="DefaultParagraphFont"/>
    <w:rsid w:val="00B32FD3"/>
    <w:rPr>
      <w:u w:val="single"/>
    </w:rPr>
  </w:style>
  <w:style w:type="paragraph" w:customStyle="1" w:styleId="TableBodyTextRight">
    <w:name w:val="Table Body Text Right"/>
    <w:basedOn w:val="TableBodyText"/>
    <w:rsid w:val="00B32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FD3"/>
    <w:rPr>
      <w:sz w:val="18"/>
    </w:rPr>
  </w:style>
  <w:style w:type="paragraph" w:customStyle="1" w:styleId="BodySmallRight">
    <w:name w:val="Body Small Right"/>
    <w:basedOn w:val="BodyTextRight"/>
    <w:rsid w:val="00B32FD3"/>
    <w:rPr>
      <w:sz w:val="18"/>
      <w:szCs w:val="18"/>
    </w:rPr>
  </w:style>
  <w:style w:type="paragraph" w:customStyle="1" w:styleId="MarginEdition">
    <w:name w:val="Margin Edition"/>
    <w:basedOn w:val="MarginNote"/>
    <w:rsid w:val="00B32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FD3"/>
    <w:rPr>
      <w:sz w:val="2"/>
      <w:szCs w:val="2"/>
    </w:rPr>
  </w:style>
  <w:style w:type="character" w:customStyle="1" w:styleId="Small">
    <w:name w:val="Small"/>
    <w:basedOn w:val="DefaultParagraphFont"/>
    <w:rsid w:val="00B32FD3"/>
    <w:rPr>
      <w:sz w:val="16"/>
    </w:rPr>
  </w:style>
  <w:style w:type="paragraph" w:customStyle="1" w:styleId="WideTable">
    <w:name w:val="Wide Table"/>
    <w:basedOn w:val="Normal"/>
    <w:rsid w:val="00B32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FD3"/>
  </w:style>
  <w:style w:type="paragraph" w:styleId="Quote">
    <w:name w:val="Quote"/>
    <w:basedOn w:val="Heading1"/>
    <w:link w:val="QuoteChar"/>
    <w:qFormat/>
    <w:rsid w:val="00B32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FD3"/>
    <w:pPr>
      <w:pageBreakBefore/>
    </w:pPr>
  </w:style>
  <w:style w:type="paragraph" w:customStyle="1" w:styleId="Border">
    <w:name w:val="Border"/>
    <w:basedOn w:val="Normal"/>
    <w:qFormat/>
    <w:rsid w:val="00B32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FD3"/>
    <w:rPr>
      <w:u w:val="single"/>
    </w:rPr>
  </w:style>
  <w:style w:type="character" w:customStyle="1" w:styleId="BoldandItalics">
    <w:name w:val="Bold and Italics"/>
    <w:qFormat/>
    <w:rsid w:val="00B32FD3"/>
    <w:rPr>
      <w:b/>
      <w:i/>
      <w:u w:val="none"/>
    </w:rPr>
  </w:style>
  <w:style w:type="paragraph" w:styleId="BalloonText">
    <w:name w:val="Balloon Text"/>
    <w:basedOn w:val="Normal"/>
    <w:link w:val="BalloonTextChar"/>
    <w:rsid w:val="00B32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FD3"/>
    <w:pPr>
      <w:spacing w:before="0" w:after="0"/>
    </w:pPr>
  </w:style>
  <w:style w:type="paragraph" w:customStyle="1" w:styleId="BodyTextBold">
    <w:name w:val="Body Text Bold"/>
    <w:basedOn w:val="BodyText"/>
    <w:qFormat/>
    <w:rsid w:val="00B32FD3"/>
    <w:rPr>
      <w:b/>
    </w:rPr>
  </w:style>
  <w:style w:type="character" w:styleId="Hyperlink">
    <w:name w:val="Hyperlink"/>
    <w:basedOn w:val="DefaultParagraphFont"/>
    <w:uiPriority w:val="99"/>
    <w:unhideWhenUsed/>
    <w:rsid w:val="00174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3368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ICTWHS201 Provide telecommunications services safely on roofs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