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85E" w:rsidP="00D768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ICTWEB525 Implement quality assurance process for websites</w:t>
      </w:r>
      <w:r>
        <w:fldChar w:fldCharType="end"/>
      </w:r>
    </w:p>
    <w:p w:rsidR="00D7685E" w:rsidP="00D7685E">
      <w:pPr>
        <w:pStyle w:val="Version"/>
        <w:sectPr w:rsidSect="001A41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411B" w:rsidP="001A411B">
      <w:pPr>
        <w:pStyle w:val="SuperHeading"/>
      </w:pPr>
      <w:r w:rsidRPr="001A411B">
        <w:t>Assessment Requirements for ICTWEB525 Implement quality assurance process for websites</w:t>
      </w:r>
    </w:p>
    <w:p w:rsidR="00000000" w:rsidRPr="001A411B" w:rsidP="001A411B">
      <w:pPr>
        <w:pStyle w:val="Heading1"/>
      </w:pPr>
      <w:bookmarkStart w:id="1" w:name="O_1098676"/>
      <w:bookmarkEnd w:id="1"/>
      <w:r w:rsidRPr="001A41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A41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11B" w:rsidP="001A411B">
            <w:pPr>
              <w:pStyle w:val="BodyText"/>
            </w:pPr>
            <w:r w:rsidRPr="001A411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11B">
            <w:pPr>
              <w:pStyle w:val="BodyText"/>
              <w:rPr>
                <w:lang w:val="en-NZ"/>
              </w:rPr>
            </w:pPr>
            <w:r w:rsidRPr="001A411B">
              <w:rPr>
                <w:rStyle w:val="SpecialBold"/>
              </w:rPr>
              <w:t>Comments</w:t>
            </w:r>
          </w:p>
        </w:tc>
      </w:tr>
      <w:tr w:rsidTr="001A41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11B">
            <w:pPr>
              <w:pStyle w:val="BodyText"/>
              <w:rPr>
                <w:lang w:val="en-NZ"/>
              </w:rPr>
            </w:pPr>
            <w:r w:rsidRPr="001A411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11B" w:rsidP="001A411B">
            <w:pPr>
              <w:pStyle w:val="BodyText"/>
            </w:pPr>
            <w:r w:rsidRPr="001A411B">
              <w:t>This version first released with ICT Information and Communications Technology Training Package Version 6.0.</w:t>
            </w:r>
          </w:p>
        </w:tc>
      </w:tr>
    </w:tbl>
    <w:p w:rsidR="00000000" w:rsidRPr="001A411B" w:rsidP="001A411B">
      <w:pPr>
        <w:pStyle w:val="BodyText"/>
      </w:pPr>
    </w:p>
    <w:p w:rsidR="00000000" w:rsidRPr="001A411B" w:rsidP="001A411B">
      <w:pPr>
        <w:pStyle w:val="AllowPageBreak"/>
      </w:pPr>
    </w:p>
    <w:p w:rsidR="00000000" w:rsidRPr="001A411B" w:rsidP="001A411B">
      <w:pPr>
        <w:pStyle w:val="Heading1"/>
      </w:pPr>
      <w:bookmarkStart w:id="2" w:name="O_1098679"/>
      <w:bookmarkEnd w:id="2"/>
      <w:r w:rsidRPr="001A411B">
        <w:t>Performance Evidence</w:t>
      </w:r>
    </w:p>
    <w:p w:rsidR="00000000" w:rsidRPr="001A411B" w:rsidP="00D7685E">
      <w:pPr>
        <w:pStyle w:val="BodyText"/>
      </w:pPr>
      <w:r w:rsidRPr="001A411B">
        <w:t>The candidate must demonstrate the ability to complete the tasks outlined in the elements, performance cr</w:t>
      </w:r>
      <w:r w:rsidRPr="001A411B">
        <w:t>iteria and foundation skills of this unit, including evidence of the ability to:</w:t>
      </w:r>
    </w:p>
    <w:p w:rsidR="00000000" w:rsidRPr="001A411B" w:rsidP="001A411B">
      <w:pPr>
        <w:pStyle w:val="ListBullet"/>
      </w:pPr>
      <w:r w:rsidRPr="001A411B">
        <w:t>identify, establish and implement a quality assurance process for websites with at least three performance benchmarks and at least three quantitative standards.</w:t>
      </w:r>
    </w:p>
    <w:p w:rsidR="00000000" w:rsidRPr="001A411B" w:rsidP="001A411B">
      <w:pPr>
        <w:pStyle w:val="BodyText"/>
      </w:pPr>
    </w:p>
    <w:p w:rsidR="00000000" w:rsidRPr="001A411B" w:rsidP="00D7685E">
      <w:pPr>
        <w:pStyle w:val="BodyText"/>
      </w:pPr>
      <w:r w:rsidRPr="001A411B">
        <w:t>In the cours</w:t>
      </w:r>
      <w:r w:rsidRPr="001A411B">
        <w:t>e of the above, the candidate must:</w:t>
      </w:r>
    </w:p>
    <w:p w:rsidR="00000000" w:rsidRPr="001A411B" w:rsidP="001A411B">
      <w:pPr>
        <w:pStyle w:val="ListBullet"/>
      </w:pPr>
      <w:r w:rsidRPr="001A411B">
        <w:t>evaluate existing processes and procedures</w:t>
      </w:r>
    </w:p>
    <w:p w:rsidR="00000000" w:rsidRPr="001A411B" w:rsidP="001A411B">
      <w:pPr>
        <w:pStyle w:val="ListBullet"/>
      </w:pPr>
      <w:r w:rsidRPr="001A411B">
        <w:t>determine applicable quality assurance methodology</w:t>
      </w:r>
    </w:p>
    <w:p w:rsidR="00000000" w:rsidRPr="001A411B" w:rsidP="001A411B">
      <w:pPr>
        <w:pStyle w:val="ListBullet"/>
      </w:pPr>
      <w:r w:rsidRPr="001A411B">
        <w:t>validate a website against performance standards using at least two different browsers and on at least two different devices</w:t>
      </w:r>
    </w:p>
    <w:p w:rsidR="00000000" w:rsidRPr="001A411B" w:rsidP="001A411B">
      <w:pPr>
        <w:pStyle w:val="ListBullet"/>
      </w:pPr>
      <w:r w:rsidRPr="001A411B">
        <w:t>comply with organisational procedures.</w:t>
      </w:r>
    </w:p>
    <w:p w:rsidR="00000000" w:rsidRPr="001A411B" w:rsidP="001A411B">
      <w:pPr>
        <w:pStyle w:val="AllowPageBreak"/>
      </w:pPr>
    </w:p>
    <w:p w:rsidR="00000000" w:rsidRPr="001A411B" w:rsidP="001A411B">
      <w:pPr>
        <w:pStyle w:val="Heading1"/>
      </w:pPr>
      <w:bookmarkStart w:id="3" w:name="O_1098678"/>
      <w:bookmarkEnd w:id="3"/>
      <w:r w:rsidRPr="001A411B">
        <w:t>Knowledge Evidence</w:t>
      </w:r>
    </w:p>
    <w:p w:rsidR="00000000" w:rsidRPr="001A411B" w:rsidP="00D7685E">
      <w:pPr>
        <w:pStyle w:val="BodyText"/>
      </w:pPr>
      <w:r w:rsidRPr="001A411B">
        <w:t>The candidate must be able to demonstrate knowledge to complete the tasks outlined in the elements, performance criteria and foundation skills of this unit, including knowledge of</w:t>
      </w:r>
      <w:r w:rsidRPr="001A411B">
        <w:t>:</w:t>
      </w:r>
    </w:p>
    <w:p w:rsidR="00000000" w:rsidRPr="001A411B" w:rsidP="001A411B">
      <w:pPr>
        <w:pStyle w:val="ListBullet"/>
      </w:pPr>
      <w:r w:rsidRPr="001A411B">
        <w:t>business process design and customer and business liaison</w:t>
      </w:r>
    </w:p>
    <w:p w:rsidR="00000000" w:rsidRPr="001A411B" w:rsidP="001A411B">
      <w:pPr>
        <w:pStyle w:val="ListBullet"/>
      </w:pPr>
      <w:r w:rsidRPr="001A411B">
        <w:t>legislative and organisational requirements and compliance standards applicable to websites, including:</w:t>
      </w:r>
    </w:p>
    <w:p w:rsidR="00000000" w:rsidRPr="001A411B" w:rsidP="001A411B">
      <w:pPr>
        <w:pStyle w:val="ListBullet2"/>
      </w:pPr>
      <w:r w:rsidRPr="001A411B">
        <w:t xml:space="preserve">copyright and intellectual property </w:t>
      </w:r>
    </w:p>
    <w:p w:rsidR="00000000" w:rsidRPr="001A411B" w:rsidP="001A411B">
      <w:pPr>
        <w:pStyle w:val="ListBullet2"/>
      </w:pPr>
      <w:r w:rsidRPr="001A411B">
        <w:t xml:space="preserve">provisions of privacy legislation </w:t>
      </w:r>
    </w:p>
    <w:p w:rsidR="00000000" w:rsidRPr="001A411B" w:rsidP="001A411B">
      <w:pPr>
        <w:pStyle w:val="ListBullet2"/>
      </w:pPr>
      <w:r w:rsidRPr="001A411B">
        <w:t>website accessibil</w:t>
      </w:r>
      <w:r w:rsidRPr="001A411B">
        <w:t>ity and equity legislation</w:t>
      </w:r>
    </w:p>
    <w:p w:rsidR="00000000" w:rsidRPr="001A411B" w:rsidP="001A411B">
      <w:pPr>
        <w:pStyle w:val="ListBullet"/>
      </w:pPr>
      <w:r w:rsidRPr="001A411B">
        <w:t xml:space="preserve">methods of developing and quantifying performance standards </w:t>
      </w:r>
    </w:p>
    <w:p w:rsidR="00000000" w:rsidRPr="001A411B" w:rsidP="001A411B">
      <w:pPr>
        <w:pStyle w:val="ListBullet"/>
      </w:pPr>
      <w:r w:rsidRPr="001A411B">
        <w:t>different quality assurance methodologies applicable to websites</w:t>
      </w:r>
    </w:p>
    <w:p w:rsidR="00000000" w:rsidRPr="001A411B" w:rsidP="001A411B">
      <w:pPr>
        <w:pStyle w:val="ListBullet"/>
      </w:pPr>
      <w:r w:rsidRPr="001A411B">
        <w:t>documentation techniques</w:t>
      </w:r>
    </w:p>
    <w:p w:rsidR="00000000" w:rsidRPr="001A411B" w:rsidP="001A411B">
      <w:pPr>
        <w:pStyle w:val="ListBullet"/>
      </w:pPr>
      <w:r w:rsidRPr="001A411B">
        <w:t>site validation processes</w:t>
      </w:r>
    </w:p>
    <w:p w:rsidR="00000000" w:rsidRPr="001A411B" w:rsidP="001A411B">
      <w:pPr>
        <w:pStyle w:val="ListBullet"/>
      </w:pPr>
      <w:r w:rsidRPr="001A411B">
        <w:t>different methods and channels for interaction, feedback and suggestions</w:t>
      </w:r>
    </w:p>
    <w:p w:rsidR="00000000" w:rsidRPr="001A411B" w:rsidP="001A411B">
      <w:pPr>
        <w:pStyle w:val="ListBullet"/>
      </w:pPr>
      <w:r w:rsidRPr="001A411B">
        <w:t xml:space="preserve">benchmark review processes </w:t>
      </w:r>
    </w:p>
    <w:p w:rsidR="00000000" w:rsidRPr="001A411B" w:rsidP="001A411B">
      <w:pPr>
        <w:pStyle w:val="ListBullet"/>
      </w:pPr>
      <w:r w:rsidRPr="001A411B">
        <w:t>functions and features of website architecture and website security</w:t>
      </w:r>
    </w:p>
    <w:p w:rsidR="00000000" w:rsidRPr="001A411B" w:rsidP="001A411B">
      <w:pPr>
        <w:pStyle w:val="ListBullet"/>
      </w:pPr>
      <w:r w:rsidRPr="001A411B">
        <w:t>workload metrics and technical performance measurement.</w:t>
      </w:r>
    </w:p>
    <w:p w:rsidR="00000000" w:rsidRPr="001A411B" w:rsidP="001A411B">
      <w:pPr>
        <w:pStyle w:val="AllowPageBreak"/>
      </w:pPr>
    </w:p>
    <w:p w:rsidR="00000000" w:rsidRPr="001A411B" w:rsidP="001A411B">
      <w:pPr>
        <w:pStyle w:val="Heading1"/>
      </w:pPr>
      <w:bookmarkStart w:id="4" w:name="O_1098677"/>
      <w:bookmarkEnd w:id="4"/>
      <w:r w:rsidRPr="001A411B">
        <w:t>Assessment C</w:t>
      </w:r>
      <w:r w:rsidRPr="001A411B">
        <w:t>onditions</w:t>
      </w:r>
    </w:p>
    <w:p w:rsidR="00000000" w:rsidRPr="001A411B" w:rsidP="00D7685E">
      <w:pPr>
        <w:pStyle w:val="BodyText"/>
      </w:pPr>
      <w:r w:rsidRPr="001A411B">
        <w:t xml:space="preserve">Skills in this unit must be demonstrated in a workplace or simulated environment where the conditions are typical of those in a working environment in this industry. </w:t>
      </w:r>
    </w:p>
    <w:p w:rsidR="00000000" w:rsidRPr="001A411B" w:rsidP="00D7685E">
      <w:pPr>
        <w:pStyle w:val="BodyText"/>
      </w:pPr>
      <w:r w:rsidRPr="001A411B">
        <w:t>This includes access to:</w:t>
      </w:r>
    </w:p>
    <w:p w:rsidR="00000000" w:rsidRPr="001A411B" w:rsidP="001A411B">
      <w:pPr>
        <w:pStyle w:val="ListBullet"/>
      </w:pPr>
      <w:r w:rsidRPr="001A411B">
        <w:t>web servers</w:t>
      </w:r>
    </w:p>
    <w:p w:rsidR="00000000" w:rsidRPr="001A411B" w:rsidP="001A411B">
      <w:pPr>
        <w:pStyle w:val="ListBullet"/>
      </w:pPr>
      <w:r w:rsidRPr="001A411B">
        <w:t>a website</w:t>
      </w:r>
    </w:p>
    <w:p w:rsidR="00000000" w:rsidRPr="001A411B" w:rsidP="001A411B">
      <w:pPr>
        <w:pStyle w:val="ListBullet"/>
      </w:pPr>
      <w:r w:rsidRPr="001A411B">
        <w:t>analysis software</w:t>
      </w:r>
    </w:p>
    <w:p w:rsidR="00000000" w:rsidRPr="001A411B" w:rsidP="001A411B">
      <w:pPr>
        <w:pStyle w:val="ListBullet"/>
      </w:pPr>
      <w:r w:rsidRPr="001A411B">
        <w:t xml:space="preserve">text-editing </w:t>
      </w:r>
      <w:r w:rsidRPr="001A411B">
        <w:t>software</w:t>
      </w:r>
    </w:p>
    <w:p w:rsidR="00000000" w:rsidRPr="001A411B" w:rsidP="001A411B">
      <w:pPr>
        <w:pStyle w:val="ListBullet"/>
      </w:pPr>
      <w:r w:rsidRPr="001A411B">
        <w:t>automatic testing software</w:t>
      </w:r>
    </w:p>
    <w:p w:rsidR="00000000" w:rsidRPr="001A411B" w:rsidP="001A411B">
      <w:pPr>
        <w:pStyle w:val="ListBullet"/>
      </w:pPr>
      <w:r w:rsidRPr="001A411B">
        <w:t>hardware, browsers, tools and devices required to implement quality assurance process for websites</w:t>
      </w:r>
    </w:p>
    <w:p w:rsidR="00000000" w:rsidRPr="001A411B" w:rsidP="001A411B">
      <w:pPr>
        <w:pStyle w:val="ListBullet"/>
      </w:pPr>
      <w:r w:rsidRPr="001A411B">
        <w:t>channels for interaction, feedback and suggestions</w:t>
      </w:r>
    </w:p>
    <w:p w:rsidR="00000000" w:rsidRPr="001A411B" w:rsidP="001A411B">
      <w:pPr>
        <w:pStyle w:val="ListBullet"/>
      </w:pPr>
      <w:r w:rsidRPr="001A411B">
        <w:t>documentation for applicable regulatory, industry compliance and acces</w:t>
      </w:r>
      <w:r w:rsidRPr="001A411B">
        <w:t>sibility standards.</w:t>
      </w:r>
    </w:p>
    <w:p w:rsidR="00000000" w:rsidRPr="001A411B" w:rsidP="001A411B">
      <w:pPr>
        <w:pStyle w:val="BodyText"/>
      </w:pPr>
    </w:p>
    <w:p w:rsidR="00000000" w:rsidRPr="001A411B" w:rsidP="00D7685E">
      <w:pPr>
        <w:pStyle w:val="BodyText"/>
      </w:pPr>
      <w:r w:rsidRPr="001A411B">
        <w:t>Assessors of this unit must satisfy the requirements for assessors in applicable vocational education and training legislation, frameworks and/or standards.</w:t>
      </w:r>
    </w:p>
    <w:p w:rsidR="00000000" w:rsidRPr="001A411B" w:rsidP="001A411B">
      <w:pPr>
        <w:pStyle w:val="Heading1"/>
      </w:pPr>
      <w:bookmarkStart w:id="5" w:name="O_1098675"/>
      <w:bookmarkEnd w:id="5"/>
      <w:r w:rsidRPr="001A411B">
        <w:t>Links</w:t>
      </w:r>
    </w:p>
    <w:p w:rsidR="00000000" w:rsidRPr="001A411B" w:rsidP="00D7685E">
      <w:pPr>
        <w:pStyle w:val="BodyText"/>
      </w:pPr>
      <w:r w:rsidRPr="001A411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A7CB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A411B" w:rsidP="001A411B"/>
    <w:sectPr w:rsidSect="001A41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1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11B" w:rsidRPr="00D7685E" w:rsidP="00D768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1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85E" w:rsidP="001A41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685E" w:rsidP="001A41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7685E" w:rsidP="001A41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1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8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411B" w:rsidRPr="00D7685E" w:rsidP="00D768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1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85E" w:rsidRPr="002D2AF8" w:rsidP="001A41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ICTWEB525 Implement quality assurance process for websites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7685E" w:rsidP="001A41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FEAD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507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8033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1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41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41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41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41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41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41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41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41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41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41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411B"/>
  </w:style>
  <w:style w:type="character" w:customStyle="1" w:styleId="Heading1Char">
    <w:name w:val="Heading 1 Char"/>
    <w:basedOn w:val="DefaultParagraphFont"/>
    <w:link w:val="Heading1"/>
    <w:rsid w:val="001A41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41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41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41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411B"/>
    <w:rPr>
      <w:b/>
      <w:spacing w:val="0"/>
    </w:rPr>
  </w:style>
  <w:style w:type="paragraph" w:styleId="ListBullet2">
    <w:name w:val="List Bullet 2"/>
    <w:basedOn w:val="List2"/>
    <w:rsid w:val="001A41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41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41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41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41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41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41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41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41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41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41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41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41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41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41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41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41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41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41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41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41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41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41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41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41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41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41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41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41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41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41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41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41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41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41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411B"/>
    <w:rPr>
      <w:i/>
    </w:rPr>
  </w:style>
  <w:style w:type="paragraph" w:styleId="Caption">
    <w:name w:val="caption"/>
    <w:basedOn w:val="BodyText"/>
    <w:next w:val="Normal"/>
    <w:qFormat/>
    <w:rsid w:val="001A41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41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41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411B"/>
  </w:style>
  <w:style w:type="paragraph" w:styleId="TableofFigures">
    <w:name w:val="table of figures"/>
    <w:basedOn w:val="Normal"/>
    <w:next w:val="Normal"/>
    <w:semiHidden/>
    <w:rsid w:val="001A41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41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411B"/>
    <w:rPr>
      <w:rFonts w:ascii="Wingdings" w:hAnsi="Wingdings"/>
    </w:rPr>
  </w:style>
  <w:style w:type="paragraph" w:customStyle="1" w:styleId="TableHeading">
    <w:name w:val="Table Heading"/>
    <w:basedOn w:val="HeadingBase"/>
    <w:rsid w:val="001A41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411B"/>
    <w:rPr>
      <w:color w:val="0033CC"/>
      <w:u w:val="none"/>
    </w:rPr>
  </w:style>
  <w:style w:type="paragraph" w:customStyle="1" w:styleId="BodyTextRight">
    <w:name w:val="Body Text Right"/>
    <w:basedOn w:val="BodyText"/>
    <w:rsid w:val="001A41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41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41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41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41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41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411B"/>
    <w:rPr>
      <w:sz w:val="32"/>
    </w:rPr>
  </w:style>
  <w:style w:type="paragraph" w:customStyle="1" w:styleId="HeadingProcedure">
    <w:name w:val="Heading Procedure"/>
    <w:basedOn w:val="HeadingBase"/>
    <w:next w:val="Normal"/>
    <w:rsid w:val="001A41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411B"/>
    <w:pPr>
      <w:spacing w:before="60" w:after="60"/>
    </w:pPr>
  </w:style>
  <w:style w:type="paragraph" w:styleId="ListContinue">
    <w:name w:val="List Continue"/>
    <w:basedOn w:val="List"/>
    <w:rsid w:val="001A411B"/>
    <w:pPr>
      <w:ind w:firstLine="0"/>
    </w:pPr>
  </w:style>
  <w:style w:type="paragraph" w:customStyle="1" w:styleId="ListNote">
    <w:name w:val="List Note"/>
    <w:basedOn w:val="List"/>
    <w:rsid w:val="001A41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41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41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411B"/>
    <w:rPr>
      <w:rFonts w:ascii="Courier New" w:hAnsi="Courier New"/>
    </w:rPr>
  </w:style>
  <w:style w:type="paragraph" w:customStyle="1" w:styleId="NoteBullet">
    <w:name w:val="Note Bullet"/>
    <w:basedOn w:val="Note"/>
    <w:rsid w:val="001A41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41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41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41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41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41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41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411B"/>
    <w:rPr>
      <w:b/>
      <w:smallCaps/>
    </w:rPr>
  </w:style>
  <w:style w:type="paragraph" w:customStyle="1" w:styleId="TableListNumber">
    <w:name w:val="Table List Number"/>
    <w:basedOn w:val="ListNumber"/>
    <w:rsid w:val="001A41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41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411B"/>
    <w:pPr>
      <w:numPr>
        <w:numId w:val="9"/>
      </w:numPr>
    </w:pPr>
  </w:style>
  <w:style w:type="paragraph" w:customStyle="1" w:styleId="ListAlpha2">
    <w:name w:val="List Alpha 2"/>
    <w:basedOn w:val="List2"/>
    <w:rsid w:val="001A411B"/>
    <w:pPr>
      <w:numPr>
        <w:numId w:val="8"/>
      </w:numPr>
    </w:pPr>
  </w:style>
  <w:style w:type="paragraph" w:styleId="List2">
    <w:name w:val="List 2"/>
    <w:basedOn w:val="BodyText"/>
    <w:rsid w:val="001A41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41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41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41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41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41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411B"/>
    <w:pPr>
      <w:numPr>
        <w:numId w:val="4"/>
      </w:numPr>
    </w:pPr>
  </w:style>
  <w:style w:type="paragraph" w:styleId="ListContinue2">
    <w:name w:val="List Continue 2"/>
    <w:basedOn w:val="List2"/>
    <w:rsid w:val="001A411B"/>
    <w:pPr>
      <w:ind w:firstLine="0"/>
    </w:pPr>
  </w:style>
  <w:style w:type="paragraph" w:styleId="ListContinue3">
    <w:name w:val="List Continue 3"/>
    <w:basedOn w:val="List3"/>
    <w:rsid w:val="001A411B"/>
    <w:pPr>
      <w:ind w:left="1021" w:firstLine="0"/>
    </w:pPr>
  </w:style>
  <w:style w:type="paragraph" w:styleId="ListContinue4">
    <w:name w:val="List Continue 4"/>
    <w:basedOn w:val="List4"/>
    <w:rsid w:val="001A411B"/>
    <w:pPr>
      <w:ind w:firstLine="0"/>
    </w:pPr>
  </w:style>
  <w:style w:type="paragraph" w:styleId="ListContinue5">
    <w:name w:val="List Continue 5"/>
    <w:basedOn w:val="List5"/>
    <w:rsid w:val="001A411B"/>
    <w:pPr>
      <w:ind w:firstLine="0"/>
    </w:pPr>
  </w:style>
  <w:style w:type="paragraph" w:styleId="ListNumber3">
    <w:name w:val="List Number 3"/>
    <w:basedOn w:val="List3"/>
    <w:rsid w:val="001A411B"/>
    <w:pPr>
      <w:numPr>
        <w:numId w:val="5"/>
      </w:numPr>
    </w:pPr>
  </w:style>
  <w:style w:type="paragraph" w:styleId="ListNumber4">
    <w:name w:val="List Number 4"/>
    <w:basedOn w:val="List4"/>
    <w:rsid w:val="001A411B"/>
    <w:pPr>
      <w:numPr>
        <w:numId w:val="6"/>
      </w:numPr>
    </w:pPr>
  </w:style>
  <w:style w:type="paragraph" w:styleId="ListNumber5">
    <w:name w:val="List Number 5"/>
    <w:basedOn w:val="List5"/>
    <w:rsid w:val="001A411B"/>
    <w:pPr>
      <w:numPr>
        <w:numId w:val="7"/>
      </w:numPr>
    </w:pPr>
  </w:style>
  <w:style w:type="paragraph" w:styleId="BlockText">
    <w:name w:val="Block Text"/>
    <w:basedOn w:val="Normal"/>
    <w:rsid w:val="001A41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41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411B"/>
    <w:rPr>
      <w:sz w:val="16"/>
      <w:vertAlign w:val="superscript"/>
    </w:rPr>
  </w:style>
  <w:style w:type="character" w:customStyle="1" w:styleId="Symbols">
    <w:name w:val="Symbols"/>
    <w:basedOn w:val="DefaultParagraphFont"/>
    <w:rsid w:val="001A411B"/>
    <w:rPr>
      <w:rFonts w:ascii="Symbol" w:hAnsi="Symbol"/>
    </w:rPr>
  </w:style>
  <w:style w:type="character" w:customStyle="1" w:styleId="MenuOptions">
    <w:name w:val="Menu Options"/>
    <w:basedOn w:val="DefaultParagraphFont"/>
    <w:rsid w:val="001A41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411B"/>
    <w:rPr>
      <w:b/>
    </w:rPr>
  </w:style>
  <w:style w:type="character" w:customStyle="1" w:styleId="Underlined">
    <w:name w:val="Underlined"/>
    <w:basedOn w:val="DefaultParagraphFont"/>
    <w:rsid w:val="001A411B"/>
    <w:rPr>
      <w:u w:val="single"/>
    </w:rPr>
  </w:style>
  <w:style w:type="paragraph" w:customStyle="1" w:styleId="TableBodyTextRight">
    <w:name w:val="Table Body Text Right"/>
    <w:basedOn w:val="TableBodyText"/>
    <w:rsid w:val="001A41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411B"/>
    <w:rPr>
      <w:sz w:val="18"/>
    </w:rPr>
  </w:style>
  <w:style w:type="paragraph" w:customStyle="1" w:styleId="BodySmallRight">
    <w:name w:val="Body Small Right"/>
    <w:basedOn w:val="BodyTextRight"/>
    <w:rsid w:val="001A411B"/>
    <w:rPr>
      <w:sz w:val="18"/>
      <w:szCs w:val="18"/>
    </w:rPr>
  </w:style>
  <w:style w:type="paragraph" w:customStyle="1" w:styleId="MarginEdition">
    <w:name w:val="Margin Edition"/>
    <w:basedOn w:val="MarginNote"/>
    <w:rsid w:val="001A41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411B"/>
    <w:rPr>
      <w:sz w:val="2"/>
      <w:szCs w:val="2"/>
    </w:rPr>
  </w:style>
  <w:style w:type="character" w:customStyle="1" w:styleId="Small">
    <w:name w:val="Small"/>
    <w:basedOn w:val="DefaultParagraphFont"/>
    <w:rsid w:val="001A411B"/>
    <w:rPr>
      <w:sz w:val="16"/>
    </w:rPr>
  </w:style>
  <w:style w:type="paragraph" w:customStyle="1" w:styleId="WideTable">
    <w:name w:val="Wide Table"/>
    <w:basedOn w:val="Normal"/>
    <w:rsid w:val="001A41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411B"/>
  </w:style>
  <w:style w:type="paragraph" w:styleId="Quote">
    <w:name w:val="Quote"/>
    <w:basedOn w:val="Heading1"/>
    <w:link w:val="QuoteChar"/>
    <w:qFormat/>
    <w:rsid w:val="001A41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41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411B"/>
    <w:pPr>
      <w:pageBreakBefore/>
    </w:pPr>
  </w:style>
  <w:style w:type="paragraph" w:customStyle="1" w:styleId="Border">
    <w:name w:val="Border"/>
    <w:basedOn w:val="Normal"/>
    <w:qFormat/>
    <w:rsid w:val="001A41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41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1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1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41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41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41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41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41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411B"/>
    <w:rPr>
      <w:u w:val="single"/>
    </w:rPr>
  </w:style>
  <w:style w:type="character" w:customStyle="1" w:styleId="BoldandItalics">
    <w:name w:val="Bold and Italics"/>
    <w:qFormat/>
    <w:rsid w:val="001A411B"/>
    <w:rPr>
      <w:b/>
      <w:i/>
      <w:u w:val="none"/>
    </w:rPr>
  </w:style>
  <w:style w:type="paragraph" w:styleId="BalloonText">
    <w:name w:val="Balloon Text"/>
    <w:basedOn w:val="Normal"/>
    <w:link w:val="BalloonTextChar"/>
    <w:rsid w:val="001A41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41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41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41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41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41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411B"/>
    <w:pPr>
      <w:spacing w:before="0" w:after="0"/>
    </w:pPr>
  </w:style>
  <w:style w:type="paragraph" w:customStyle="1" w:styleId="BodyTextBold">
    <w:name w:val="Body Text Bold"/>
    <w:basedOn w:val="BodyText"/>
    <w:qFormat/>
    <w:rsid w:val="001A411B"/>
    <w:rPr>
      <w:b/>
    </w:rPr>
  </w:style>
  <w:style w:type="character" w:styleId="Hyperlink">
    <w:name w:val="Hyperlink"/>
    <w:basedOn w:val="DefaultParagraphFont"/>
    <w:uiPriority w:val="99"/>
    <w:unhideWhenUsed/>
    <w:rsid w:val="00D768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2561</Characters>
  <Application>Microsoft Office Word</Application>
  <DocSecurity>0</DocSecurity>
  <Lines>71</Lines>
  <Paragraphs>54</Paragraphs>
  <ScaleCrop>false</ScaleCrop>
  <Company>Author-it Software Corporation Ltd.</Company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ICTWEB525 Implement quality assurance process for websites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2024-12-17T22:30:00Z</dcterms:created>
  <dcterms:modified xsi:type="dcterms:W3CDTF">2024-12-17T22:30:00Z</dcterms:modified>
</cp:coreProperties>
</file>