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B00" w:rsidP="003A1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ICTWEB506 Develop complex cascading style sheets</w:t>
      </w:r>
      <w:r>
        <w:fldChar w:fldCharType="end"/>
      </w:r>
    </w:p>
    <w:p w:rsidR="003A1B00" w:rsidP="003A1B00">
      <w:pPr>
        <w:pStyle w:val="Version"/>
        <w:sectPr w:rsidSect="008B7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62D" w:rsidP="008B762D">
      <w:pPr>
        <w:pStyle w:val="SuperHeading"/>
      </w:pPr>
      <w:r w:rsidRPr="008B762D">
        <w:t>ICTWEB506 Develop complex cascading style sheets</w:t>
      </w:r>
    </w:p>
    <w:p w:rsidR="00000000" w:rsidRPr="008B762D" w:rsidP="008B762D">
      <w:pPr>
        <w:pStyle w:val="Heading1"/>
      </w:pPr>
      <w:bookmarkStart w:id="1" w:name="O_675636"/>
      <w:bookmarkEnd w:id="1"/>
      <w:r w:rsidRPr="008B76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7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rPr>
                <w:rStyle w:val="SpecialBold"/>
              </w:rPr>
              <w:t>Comments</w:t>
            </w:r>
          </w:p>
        </w:tc>
      </w:tr>
      <w:tr w:rsidTr="008B7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t>This version first released with ICT Information and Communications Technology Training Package Version 1.0.</w:t>
            </w:r>
          </w:p>
        </w:tc>
      </w:tr>
    </w:tbl>
    <w:p w:rsidR="00000000" w:rsidRPr="008B762D" w:rsidP="008B762D">
      <w:pPr>
        <w:pStyle w:val="BodyText"/>
      </w:pPr>
    </w:p>
    <w:p w:rsidR="00000000" w:rsidRPr="008B762D" w:rsidP="008B762D">
      <w:pPr>
        <w:pStyle w:val="AllowPageBreak"/>
      </w:pPr>
    </w:p>
    <w:p w:rsidR="00000000" w:rsidRPr="008B762D" w:rsidP="008B762D">
      <w:pPr>
        <w:pStyle w:val="Heading1"/>
      </w:pPr>
      <w:bookmarkStart w:id="2" w:name="O_675637"/>
      <w:bookmarkEnd w:id="2"/>
      <w:r w:rsidRPr="008B762D">
        <w:t>Application</w:t>
      </w:r>
    </w:p>
    <w:p w:rsidR="00000000" w:rsidRPr="008B762D" w:rsidP="003A1B00">
      <w:pPr>
        <w:pStyle w:val="BodyText"/>
      </w:pPr>
      <w:r w:rsidRPr="008B762D">
        <w:t>This unit describes the skills and knowledge required to de</w:t>
      </w:r>
      <w:r w:rsidRPr="008B762D">
        <w:t>velop complex cascading style sheets (CSS) that are attached to a markup language document.</w:t>
      </w:r>
    </w:p>
    <w:p w:rsidR="00000000" w:rsidRPr="008B762D" w:rsidP="003A1B00">
      <w:pPr>
        <w:pStyle w:val="BodyText"/>
      </w:pPr>
      <w:r w:rsidRPr="008B762D">
        <w:t>It applies to individuals working as web designers and developers who are involved in the layout and appearance of web pages, and have a highly developed understan</w:t>
      </w:r>
      <w:r w:rsidRPr="008B762D">
        <w:t>ding of design principles, and software languages, and can apply protocols and standards proficiently.</w:t>
      </w:r>
    </w:p>
    <w:p w:rsidR="00000000" w:rsidRPr="008B762D" w:rsidP="003A1B00">
      <w:pPr>
        <w:pStyle w:val="BodyText"/>
      </w:pPr>
      <w:r w:rsidRPr="008B762D">
        <w:t>No licensing, legislative or certification requirements apply to this unit at the time of publication.</w:t>
      </w:r>
    </w:p>
    <w:p w:rsidR="00000000" w:rsidRPr="008B762D" w:rsidP="008B762D">
      <w:pPr>
        <w:pStyle w:val="Heading1"/>
      </w:pPr>
      <w:bookmarkStart w:id="3" w:name="O_675640"/>
      <w:bookmarkEnd w:id="3"/>
      <w:r w:rsidRPr="008B762D">
        <w:t>Unit Sector</w:t>
      </w:r>
    </w:p>
    <w:p w:rsidR="00000000" w:rsidRPr="008B762D" w:rsidP="003A1B00">
      <w:pPr>
        <w:pStyle w:val="BodyText"/>
      </w:pPr>
      <w:r w:rsidRPr="008B762D">
        <w:t>Web</w:t>
      </w:r>
    </w:p>
    <w:p w:rsidR="00000000" w:rsidRPr="008B762D" w:rsidP="008B762D">
      <w:pPr>
        <w:pStyle w:val="Heading1"/>
      </w:pPr>
      <w:bookmarkStart w:id="4" w:name="O_675641"/>
      <w:bookmarkEnd w:id="4"/>
      <w:r w:rsidRPr="008B762D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625"/>
      </w:tblGrid>
      <w:tr w:rsidTr="008B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ELEMENT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rPr>
                <w:rStyle w:val="SpecialBold"/>
              </w:rPr>
              <w:t>PERFORMANCE CRITERIA</w:t>
            </w:r>
          </w:p>
        </w:tc>
      </w:tr>
      <w:tr w:rsidTr="008B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Emphasis"/>
              </w:rPr>
              <w:t>Elements describe the essential outcomes.</w:t>
            </w:r>
          </w:p>
        </w:tc>
        <w:tc>
          <w:tcPr>
            <w:tcW w:w="66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1. Determine the requirements and develop CSS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t>1.1 Obtain user requirements for style</w:t>
            </w:r>
          </w:p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1.2 Develop CSS to match user requirements</w:t>
            </w:r>
          </w:p>
        </w:tc>
      </w:tr>
      <w:tr w:rsidTr="008B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2. Use advanced CSS techniques to create web pages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t>2.1 Style the elements of a web page, using advanced CSS techniques</w:t>
            </w:r>
          </w:p>
          <w:p w:rsidR="00000000" w:rsidRPr="008B762D" w:rsidP="008B762D">
            <w:pPr>
              <w:pStyle w:val="BodyText"/>
            </w:pPr>
            <w:r w:rsidRPr="008B762D">
              <w:t>2.2 Position the document elements, using advanced CSS</w:t>
            </w:r>
          </w:p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2.3 Apply the style sheets to multiple pages in a website</w:t>
            </w:r>
          </w:p>
        </w:tc>
      </w:tr>
      <w:tr w:rsidTr="008B76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3. Ensure web page and CSS are validated and tested in all major browsers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t>3.1 Validate CSS against industry standards</w:t>
            </w:r>
          </w:p>
          <w:p w:rsidR="00000000" w:rsidRPr="008B762D" w:rsidP="008B762D">
            <w:pPr>
              <w:pStyle w:val="BodyText"/>
            </w:pPr>
            <w:r w:rsidRPr="008B762D">
              <w:t>3.2 Test the website in various browsers</w:t>
            </w:r>
          </w:p>
          <w:p w:rsidR="00000000" w:rsidRPr="008B762D" w:rsidP="008B762D">
            <w:pPr>
              <w:pStyle w:val="BodyText"/>
            </w:pPr>
            <w:r w:rsidRPr="008B762D">
              <w:t>3.3 Rectify browser differences to en</w:t>
            </w:r>
            <w:r w:rsidRPr="008B762D">
              <w:t>sure that the website is accessible</w:t>
            </w:r>
          </w:p>
        </w:tc>
      </w:tr>
    </w:tbl>
    <w:p w:rsidR="00000000" w:rsidRPr="008B762D" w:rsidP="008B762D">
      <w:pPr>
        <w:pStyle w:val="BodyText"/>
      </w:pPr>
    </w:p>
    <w:p w:rsidR="00000000" w:rsidRPr="008B762D" w:rsidP="008B762D">
      <w:pPr>
        <w:pStyle w:val="AllowPageBreak"/>
      </w:pPr>
    </w:p>
    <w:p w:rsidR="00000000" w:rsidRPr="008B762D" w:rsidP="008B762D">
      <w:pPr>
        <w:pStyle w:val="Heading1"/>
      </w:pPr>
      <w:bookmarkStart w:id="5" w:name="O_675642"/>
      <w:bookmarkEnd w:id="5"/>
      <w:r w:rsidRPr="008B762D">
        <w:t>Foundation Skills</w:t>
      </w:r>
    </w:p>
    <w:p w:rsidR="00000000" w:rsidRPr="003A1B00" w:rsidP="003A1B00">
      <w:pPr>
        <w:pStyle w:val="BodyText"/>
        <w:rPr>
          <w:i/>
        </w:rPr>
      </w:pPr>
      <w:r w:rsidRPr="003A1B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Performance Crite</w:t>
            </w:r>
            <w:r w:rsidRPr="008B762D">
              <w:rPr>
                <w:rStyle w:val="SpecialBold"/>
              </w:rPr>
              <w:t>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rPr>
                <w:rStyle w:val="SpecialBold"/>
              </w:rPr>
              <w:t>Description</w:t>
            </w:r>
          </w:p>
        </w:tc>
      </w:tr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1.2, 2.3, 3.1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ListBullet"/>
              <w:rPr>
                <w:lang w:val="en-NZ"/>
              </w:rPr>
            </w:pPr>
            <w:r w:rsidRPr="008B762D">
              <w:t>Identifies and analyses technical, workplace, and industry information, to ensure that all the job requirements are met</w:t>
            </w:r>
          </w:p>
        </w:tc>
      </w:tr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1.1, 1.2, 2.1-2.3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ListBullet"/>
              <w:rPr>
                <w:lang w:val="en-NZ"/>
              </w:rPr>
            </w:pPr>
            <w:r w:rsidRPr="008B762D">
              <w:t>Develops clear and well-organised technical material for specific audiences, using technical language to convey explicit information</w:t>
            </w:r>
          </w:p>
        </w:tc>
      </w:tr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ListBullet"/>
              <w:rPr>
                <w:lang w:val="en-NZ"/>
              </w:rPr>
            </w:pPr>
            <w:r w:rsidRPr="008B762D">
              <w:t>Uses listening and questioning techniques to clarify job specifications with the client</w:t>
            </w:r>
          </w:p>
        </w:tc>
      </w:tr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ListBullet"/>
              <w:rPr>
                <w:lang w:val="en-NZ"/>
              </w:rPr>
            </w:pPr>
            <w:r w:rsidRPr="008B762D">
              <w:t>Takes measurements and performs calculations for the web page layout</w:t>
            </w:r>
          </w:p>
        </w:tc>
      </w:tr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ListBullet"/>
              <w:rPr>
                <w:lang w:val="en-NZ"/>
              </w:rPr>
            </w:pPr>
            <w:r w:rsidRPr="008B762D">
              <w:t>Takes full responsibility for following policies, procedures and industry standards</w:t>
            </w:r>
          </w:p>
        </w:tc>
      </w:tr>
      <w:tr w:rsidTr="008B76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1.2, 2.1, 2.3, 3.2, 3.3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ListBullet"/>
            </w:pPr>
            <w:r w:rsidRPr="008B762D">
              <w:t>Accepts responsibility for planning and sequencing complex tasks and workload, negotiating key aspects with others, and taking into account capabilities, efficiencies and effectiveness</w:t>
            </w:r>
          </w:p>
          <w:p w:rsidR="00000000" w:rsidRPr="008B762D" w:rsidP="008B762D">
            <w:pPr>
              <w:pStyle w:val="ListBullet"/>
            </w:pPr>
            <w:r w:rsidRPr="008B762D">
              <w:t>Applies systematic and analytical decision-making processes for complex</w:t>
            </w:r>
            <w:r w:rsidRPr="008B762D">
              <w:t xml:space="preserve"> and non-routine situations</w:t>
            </w:r>
          </w:p>
          <w:p w:rsidR="00000000" w:rsidRPr="008B762D" w:rsidP="008B762D">
            <w:pPr>
              <w:pStyle w:val="ListBullet"/>
            </w:pPr>
            <w:r w:rsidRPr="008B762D">
              <w:t>Uses and investigates new digital technologies, and applications, to manage and manipulate data, and communicate effectively with others, in a secure and stable digital environment</w:t>
            </w:r>
          </w:p>
        </w:tc>
      </w:tr>
    </w:tbl>
    <w:p w:rsidR="00000000" w:rsidRPr="008B762D" w:rsidP="008B762D">
      <w:pPr>
        <w:pStyle w:val="BodyText"/>
      </w:pPr>
    </w:p>
    <w:p w:rsidR="00000000" w:rsidRPr="008B762D" w:rsidP="008B762D">
      <w:pPr>
        <w:pStyle w:val="AllowPageBreak"/>
      </w:pPr>
    </w:p>
    <w:p w:rsidR="00000000" w:rsidRPr="008B762D" w:rsidP="008B762D">
      <w:pPr>
        <w:pStyle w:val="Heading1"/>
      </w:pPr>
      <w:bookmarkStart w:id="6" w:name="O_675644"/>
      <w:bookmarkEnd w:id="6"/>
      <w:r w:rsidRPr="008B76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8B7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Code and title</w:t>
            </w:r>
          </w:p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Code and title</w:t>
            </w:r>
          </w:p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rPr>
                <w:rStyle w:val="SpecialBold"/>
              </w:rPr>
              <w:t>Equivalence status</w:t>
            </w:r>
          </w:p>
        </w:tc>
      </w:tr>
      <w:tr w:rsidTr="008B7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ICTWEB506 Develop complex cascading style sheets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ICAWEB506A Develop complex cascading style sheets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t>Equivalent unit</w:t>
            </w:r>
          </w:p>
        </w:tc>
      </w:tr>
    </w:tbl>
    <w:p w:rsidR="00000000" w:rsidRPr="008B762D" w:rsidP="008B762D">
      <w:pPr>
        <w:pStyle w:val="BodyText"/>
      </w:pPr>
    </w:p>
    <w:p w:rsidR="00000000" w:rsidRPr="008B762D" w:rsidP="008B762D">
      <w:pPr>
        <w:pStyle w:val="AllowPageBreak"/>
      </w:pPr>
    </w:p>
    <w:p w:rsidR="00000000" w:rsidRPr="008B762D" w:rsidP="008B762D">
      <w:pPr>
        <w:pStyle w:val="Heading1"/>
      </w:pPr>
      <w:bookmarkStart w:id="7" w:name="O_675651"/>
      <w:bookmarkEnd w:id="7"/>
      <w:r w:rsidRPr="008B762D">
        <w:t>Links</w:t>
      </w:r>
    </w:p>
    <w:p w:rsidR="00000000" w:rsidRPr="008B762D" w:rsidP="003A1B00">
      <w:pPr>
        <w:pStyle w:val="BodyText"/>
      </w:pPr>
      <w:r w:rsidRPr="008B7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05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762D" w:rsidP="003A1B00">
      <w:pPr>
        <w:pStyle w:val="BodyText"/>
        <w:sectPr w:rsidSect="008B76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762D" w:rsidP="008B762D">
      <w:pPr>
        <w:pStyle w:val="SuperHeading"/>
      </w:pPr>
      <w:r w:rsidRPr="008B762D">
        <w:t xml:space="preserve">Assessment </w:t>
      </w:r>
      <w:r w:rsidRPr="008B762D">
        <w:t>Requirements for ICTWEB506 Develop complex cascading style sheets</w:t>
      </w:r>
    </w:p>
    <w:p w:rsidR="00000000" w:rsidRPr="008B762D" w:rsidP="008B762D">
      <w:pPr>
        <w:pStyle w:val="Heading1"/>
      </w:pPr>
      <w:bookmarkStart w:id="8" w:name="O_675646"/>
      <w:bookmarkEnd w:id="8"/>
      <w:r w:rsidRPr="008B76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7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rPr>
                <w:rStyle w:val="SpecialBold"/>
              </w:rPr>
              <w:t>Comments</w:t>
            </w:r>
          </w:p>
        </w:tc>
      </w:tr>
      <w:tr w:rsidTr="008B7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2D">
            <w:pPr>
              <w:pStyle w:val="BodyText"/>
              <w:rPr>
                <w:lang w:val="en-NZ"/>
              </w:rPr>
            </w:pPr>
            <w:r w:rsidRPr="008B76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2D" w:rsidP="008B762D">
            <w:pPr>
              <w:pStyle w:val="BodyText"/>
            </w:pPr>
            <w:r w:rsidRPr="008B762D">
              <w:t>This version first released with ICT Information and Communications Technology Training Package Version 1.0.</w:t>
            </w:r>
          </w:p>
        </w:tc>
      </w:tr>
    </w:tbl>
    <w:p w:rsidR="00000000" w:rsidRPr="008B762D" w:rsidP="008B762D">
      <w:pPr>
        <w:pStyle w:val="BodyText"/>
      </w:pPr>
    </w:p>
    <w:p w:rsidR="00000000" w:rsidRPr="008B762D" w:rsidP="008B762D">
      <w:pPr>
        <w:pStyle w:val="AllowPageBreak"/>
      </w:pPr>
    </w:p>
    <w:p w:rsidR="00000000" w:rsidRPr="008B762D" w:rsidP="008B762D">
      <w:pPr>
        <w:pStyle w:val="Heading1"/>
      </w:pPr>
      <w:bookmarkStart w:id="9" w:name="O_675647"/>
      <w:bookmarkEnd w:id="9"/>
      <w:r w:rsidRPr="008B762D">
        <w:t>Performance Evidence</w:t>
      </w:r>
    </w:p>
    <w:p w:rsidR="00000000" w:rsidRPr="008B762D" w:rsidP="003A1B00">
      <w:pPr>
        <w:pStyle w:val="BodyText"/>
      </w:pPr>
      <w:r w:rsidRPr="008B762D">
        <w:t>Evidence of the ability to:</w:t>
      </w:r>
    </w:p>
    <w:p w:rsidR="00000000" w:rsidRPr="008B762D" w:rsidP="008B762D">
      <w:pPr>
        <w:pStyle w:val="ListBullet"/>
      </w:pPr>
      <w:r w:rsidRPr="008B762D">
        <w:t>develop a complex website, styled and formatted, using cascading style sheets (CSS), according to user requirements</w:t>
      </w:r>
    </w:p>
    <w:p w:rsidR="00000000" w:rsidRPr="008B762D" w:rsidP="008B762D">
      <w:pPr>
        <w:pStyle w:val="ListBullet"/>
      </w:pPr>
      <w:r w:rsidRPr="008B762D">
        <w:t>create a complex page layout using CSS</w:t>
      </w:r>
    </w:p>
    <w:p w:rsidR="00000000" w:rsidRPr="008B762D" w:rsidP="008B762D">
      <w:pPr>
        <w:pStyle w:val="ListBullet"/>
      </w:pPr>
      <w:r w:rsidRPr="008B762D">
        <w:t>test the web pages in a variety of browsers</w:t>
      </w:r>
    </w:p>
    <w:p w:rsidR="00000000" w:rsidRPr="008B762D" w:rsidP="008B762D">
      <w:pPr>
        <w:pStyle w:val="ListBullet"/>
      </w:pPr>
      <w:r w:rsidRPr="008B762D">
        <w:t>validate CSS against industry standards.</w:t>
      </w:r>
    </w:p>
    <w:p w:rsidR="00000000" w:rsidRPr="008B762D" w:rsidP="008B762D">
      <w:pPr>
        <w:pStyle w:val="BodyText"/>
      </w:pPr>
    </w:p>
    <w:p w:rsidR="00000000" w:rsidRPr="008B762D" w:rsidP="003A1B00">
      <w:pPr>
        <w:pStyle w:val="BodyText"/>
      </w:pPr>
      <w:r w:rsidRPr="008B762D">
        <w:t>Note: If a specific volume or frequency is not stated, then evidence must be provided at least once.</w:t>
      </w:r>
    </w:p>
    <w:p w:rsidR="00000000" w:rsidRPr="008B762D" w:rsidP="008B762D">
      <w:pPr>
        <w:pStyle w:val="Heading1"/>
      </w:pPr>
      <w:bookmarkStart w:id="10" w:name="O_675648"/>
      <w:bookmarkEnd w:id="10"/>
      <w:r w:rsidRPr="008B762D">
        <w:t>Knowledge Evidence</w:t>
      </w:r>
    </w:p>
    <w:p w:rsidR="00000000" w:rsidRPr="008B762D" w:rsidP="003A1B00">
      <w:pPr>
        <w:pStyle w:val="BodyText"/>
      </w:pPr>
      <w:r w:rsidRPr="008B762D">
        <w:t>To complete the unit requirements safely and effectively, the individual must:</w:t>
      </w:r>
    </w:p>
    <w:p w:rsidR="00000000" w:rsidRPr="008B762D" w:rsidP="008B762D">
      <w:pPr>
        <w:pStyle w:val="ListBullet"/>
      </w:pPr>
      <w:r w:rsidRPr="008B762D">
        <w:t>explain the principles of website design</w:t>
      </w:r>
    </w:p>
    <w:p w:rsidR="00000000" w:rsidRPr="008B762D" w:rsidP="008B762D">
      <w:pPr>
        <w:pStyle w:val="ListBullet"/>
      </w:pPr>
      <w:r w:rsidRPr="008B762D">
        <w:t>describe hypertext transfer protocol (HTTP) protocol and its application to CSS</w:t>
      </w:r>
    </w:p>
    <w:p w:rsidR="00000000" w:rsidRPr="008B762D" w:rsidP="008B762D">
      <w:pPr>
        <w:pStyle w:val="ListBullet"/>
      </w:pPr>
      <w:r w:rsidRPr="008B762D">
        <w:t>outline and apply, hypertext markup language (HTML) and</w:t>
      </w:r>
      <w:r w:rsidRPr="008B762D">
        <w:t xml:space="preserve"> extensible hypertext markup language (XHTML)</w:t>
      </w:r>
    </w:p>
    <w:p w:rsidR="00000000" w:rsidRPr="008B762D" w:rsidP="008B762D">
      <w:pPr>
        <w:pStyle w:val="ListBullet"/>
      </w:pPr>
      <w:r w:rsidRPr="008B762D">
        <w:t>outline CSS rules and how they affect document styling, and layout</w:t>
      </w:r>
    </w:p>
    <w:p w:rsidR="00000000" w:rsidRPr="008B762D" w:rsidP="008B762D">
      <w:pPr>
        <w:pStyle w:val="ListBullet"/>
      </w:pPr>
      <w:r w:rsidRPr="008B762D">
        <w:t>explain World Wide Web Consortium (W3C) standards, as they apply to website design</w:t>
      </w:r>
    </w:p>
    <w:p w:rsidR="00000000" w:rsidRPr="008B762D" w:rsidP="008B762D">
      <w:pPr>
        <w:pStyle w:val="ListBullet"/>
      </w:pPr>
      <w:r w:rsidRPr="008B762D">
        <w:t>identify and apply, techniques to correct browser incompatib</w:t>
      </w:r>
      <w:r w:rsidRPr="008B762D">
        <w:t>ilities.</w:t>
      </w:r>
    </w:p>
    <w:p w:rsidR="00000000" w:rsidRPr="008B762D" w:rsidP="008B762D">
      <w:pPr>
        <w:pStyle w:val="AllowPageBreak"/>
      </w:pPr>
    </w:p>
    <w:p w:rsidR="00000000" w:rsidRPr="008B762D" w:rsidP="008B762D">
      <w:pPr>
        <w:pStyle w:val="Heading1"/>
      </w:pPr>
      <w:bookmarkStart w:id="11" w:name="O_675649"/>
      <w:bookmarkEnd w:id="11"/>
      <w:r w:rsidRPr="008B762D">
        <w:t>Assessment Conditions</w:t>
      </w:r>
    </w:p>
    <w:p w:rsidR="00000000" w:rsidRPr="008B762D" w:rsidP="003A1B00">
      <w:pPr>
        <w:pStyle w:val="BodyText"/>
      </w:pPr>
      <w:r w:rsidRPr="008B762D">
        <w:t>Gather evidence to demonstrate consistent performance in conditions that are safe and replicate the workplace. Noise levels, production flow, interruptions and time variances must be typical of those experien</w:t>
      </w:r>
      <w:r w:rsidRPr="008B762D">
        <w:t>ced in the website technologies field of work, and include access to:</w:t>
      </w:r>
    </w:p>
    <w:p w:rsidR="00000000" w:rsidRPr="008B762D" w:rsidP="008B762D">
      <w:pPr>
        <w:pStyle w:val="ListBullet"/>
      </w:pPr>
      <w:r w:rsidRPr="008B762D">
        <w:t>a computer</w:t>
      </w:r>
    </w:p>
    <w:p w:rsidR="00000000" w:rsidRPr="008B762D" w:rsidP="008B762D">
      <w:pPr>
        <w:pStyle w:val="ListBullet"/>
      </w:pPr>
      <w:r w:rsidRPr="008B762D">
        <w:t>an aesthetic presentation brief</w:t>
      </w:r>
    </w:p>
    <w:p w:rsidR="00000000" w:rsidRPr="008B762D" w:rsidP="008B762D">
      <w:pPr>
        <w:pStyle w:val="ListBullet"/>
      </w:pPr>
      <w:r w:rsidRPr="008B762D">
        <w:t>HTML documents to have CSS applied to them</w:t>
      </w:r>
    </w:p>
    <w:p w:rsidR="00000000" w:rsidRPr="008B762D" w:rsidP="008B762D">
      <w:pPr>
        <w:pStyle w:val="ListBullet"/>
      </w:pPr>
      <w:r w:rsidRPr="008B762D">
        <w:t>the internet to validate the CSS against the W3C</w:t>
      </w:r>
    </w:p>
    <w:p w:rsidR="00000000" w:rsidRPr="008B762D" w:rsidP="008B762D">
      <w:pPr>
        <w:pStyle w:val="ListBullet"/>
      </w:pPr>
      <w:r w:rsidRPr="008B762D">
        <w:t>a variety of browsers.</w:t>
      </w:r>
    </w:p>
    <w:p w:rsidR="00000000" w:rsidRPr="008B762D" w:rsidP="008B762D">
      <w:pPr>
        <w:pStyle w:val="BodyText"/>
      </w:pPr>
    </w:p>
    <w:p w:rsidR="00000000" w:rsidRPr="008B762D" w:rsidP="003A1B00">
      <w:pPr>
        <w:pStyle w:val="BodyText"/>
      </w:pPr>
      <w:r w:rsidRPr="008B762D">
        <w:t>Assessors must satisfy NVR</w:t>
      </w:r>
      <w:r w:rsidRPr="008B762D">
        <w:t>/AQTF assessor requirements.</w:t>
      </w:r>
    </w:p>
    <w:p w:rsidR="00000000" w:rsidRPr="008B762D" w:rsidP="008B762D">
      <w:pPr>
        <w:pStyle w:val="Heading1"/>
      </w:pPr>
      <w:bookmarkStart w:id="12" w:name="O_675652"/>
      <w:bookmarkEnd w:id="12"/>
      <w:r w:rsidRPr="008B762D">
        <w:t>Links</w:t>
      </w:r>
    </w:p>
    <w:p w:rsidR="00000000" w:rsidRPr="008B762D" w:rsidP="003A1B00">
      <w:pPr>
        <w:pStyle w:val="BodyText"/>
      </w:pPr>
      <w:r w:rsidRPr="008B7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05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762D" w:rsidP="008B762D"/>
    <w:sectPr w:rsidSect="008B76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 w:rsidRPr="003A1B00" w:rsidP="003A1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00" w:rsidP="008B7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B00" w:rsidP="008B7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1B00" w:rsidP="008B76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 w:rsidP="008B7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B00">
      <w:t>Approved</w:t>
    </w:r>
    <w:r w:rsidR="003A1B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B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B00">
      <w:rPr>
        <w:noProof/>
      </w:rPr>
      <w:t>4</w:t>
    </w:r>
    <w:r>
      <w:rPr>
        <w:noProof/>
      </w:rPr>
      <w:fldChar w:fldCharType="end"/>
    </w:r>
  </w:p>
  <w:p w:rsidR="008B762D" w:rsidP="008B7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B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B00">
      <w:t>Future Skills Organisation</w:t>
    </w:r>
    <w:r w:rsidR="003A1B00">
      <w:fldChar w:fldCharType="end"/>
    </w:r>
  </w:p>
  <w:p w:rsidR="008B762D" w:rsidP="008B7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62D" w:rsidRPr="003A1B00" w:rsidP="003A1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00" w:rsidRPr="002D2AF8" w:rsidP="008B7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ICTWEB506 Develop complex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B00" w:rsidP="008B76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2D" w:rsidRPr="002D2AF8" w:rsidP="008B7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B00">
      <w:t>ICTWEB506 Develop complex cascading style sheets</w:t>
    </w:r>
    <w:r w:rsidR="003A1B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B00">
      <w:rPr>
        <w:noProof/>
      </w:rPr>
      <w:t>2 March 2025</w:t>
    </w:r>
    <w:r>
      <w:fldChar w:fldCharType="end"/>
    </w:r>
  </w:p>
  <w:p w:rsidR="008B762D" w:rsidP="008B7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94D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C7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62D"/>
  </w:style>
  <w:style w:type="character" w:customStyle="1" w:styleId="Heading1Char">
    <w:name w:val="Heading 1 Char"/>
    <w:basedOn w:val="DefaultParagraphFont"/>
    <w:link w:val="Heading1"/>
    <w:rsid w:val="008B7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6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62D"/>
    <w:rPr>
      <w:b/>
      <w:spacing w:val="0"/>
    </w:rPr>
  </w:style>
  <w:style w:type="character" w:styleId="Emphasis">
    <w:name w:val="Emphasis"/>
    <w:basedOn w:val="DefaultParagraphFont"/>
    <w:qFormat/>
    <w:rsid w:val="008B762D"/>
    <w:rPr>
      <w:i/>
    </w:rPr>
  </w:style>
  <w:style w:type="paragraph" w:customStyle="1" w:styleId="SuperHeading">
    <w:name w:val="SuperHeading"/>
    <w:basedOn w:val="Normal"/>
    <w:rsid w:val="008B7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6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62D"/>
  </w:style>
  <w:style w:type="paragraph" w:styleId="TableofFigures">
    <w:name w:val="table of figures"/>
    <w:basedOn w:val="Normal"/>
    <w:next w:val="Normal"/>
    <w:semiHidden/>
    <w:rsid w:val="008B7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6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62D"/>
    <w:rPr>
      <w:rFonts w:ascii="Wingdings" w:hAnsi="Wingdings"/>
    </w:rPr>
  </w:style>
  <w:style w:type="paragraph" w:customStyle="1" w:styleId="TableHeading">
    <w:name w:val="Table Heading"/>
    <w:basedOn w:val="HeadingBase"/>
    <w:rsid w:val="008B7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62D"/>
    <w:rPr>
      <w:color w:val="0033CC"/>
      <w:u w:val="none"/>
    </w:rPr>
  </w:style>
  <w:style w:type="paragraph" w:customStyle="1" w:styleId="BodyTextRight">
    <w:name w:val="Body Text Right"/>
    <w:basedOn w:val="BodyText"/>
    <w:rsid w:val="008B7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62D"/>
    <w:rPr>
      <w:sz w:val="32"/>
    </w:rPr>
  </w:style>
  <w:style w:type="paragraph" w:customStyle="1" w:styleId="HeadingProcedure">
    <w:name w:val="Heading Procedure"/>
    <w:basedOn w:val="HeadingBase"/>
    <w:next w:val="Normal"/>
    <w:rsid w:val="008B7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62D"/>
    <w:pPr>
      <w:spacing w:before="60" w:after="60"/>
    </w:pPr>
  </w:style>
  <w:style w:type="paragraph" w:styleId="ListContinue">
    <w:name w:val="List Continue"/>
    <w:basedOn w:val="List"/>
    <w:rsid w:val="008B762D"/>
    <w:pPr>
      <w:ind w:firstLine="0"/>
    </w:pPr>
  </w:style>
  <w:style w:type="paragraph" w:customStyle="1" w:styleId="ListNote">
    <w:name w:val="List Note"/>
    <w:basedOn w:val="List"/>
    <w:rsid w:val="008B7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62D"/>
    <w:rPr>
      <w:rFonts w:ascii="Courier New" w:hAnsi="Courier New"/>
    </w:rPr>
  </w:style>
  <w:style w:type="paragraph" w:customStyle="1" w:styleId="NoteBullet">
    <w:name w:val="Note Bullet"/>
    <w:basedOn w:val="Note"/>
    <w:rsid w:val="008B7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6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62D"/>
    <w:rPr>
      <w:b/>
      <w:smallCaps/>
    </w:rPr>
  </w:style>
  <w:style w:type="paragraph" w:customStyle="1" w:styleId="TableListNumber">
    <w:name w:val="Table List Number"/>
    <w:basedOn w:val="ListNumber"/>
    <w:rsid w:val="008B7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62D"/>
    <w:pPr>
      <w:numPr>
        <w:numId w:val="8"/>
      </w:numPr>
    </w:pPr>
  </w:style>
  <w:style w:type="paragraph" w:customStyle="1" w:styleId="ListAlpha2">
    <w:name w:val="List Alpha 2"/>
    <w:basedOn w:val="List2"/>
    <w:rsid w:val="008B762D"/>
    <w:pPr>
      <w:numPr>
        <w:numId w:val="7"/>
      </w:numPr>
    </w:pPr>
  </w:style>
  <w:style w:type="paragraph" w:styleId="List2">
    <w:name w:val="List 2"/>
    <w:basedOn w:val="BodyText"/>
    <w:rsid w:val="008B7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6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62D"/>
    <w:pPr>
      <w:numPr>
        <w:numId w:val="3"/>
      </w:numPr>
    </w:pPr>
  </w:style>
  <w:style w:type="paragraph" w:styleId="ListContinue2">
    <w:name w:val="List Continue 2"/>
    <w:basedOn w:val="List2"/>
    <w:rsid w:val="008B762D"/>
    <w:pPr>
      <w:ind w:firstLine="0"/>
    </w:pPr>
  </w:style>
  <w:style w:type="paragraph" w:styleId="ListContinue3">
    <w:name w:val="List Continue 3"/>
    <w:basedOn w:val="List3"/>
    <w:rsid w:val="008B762D"/>
    <w:pPr>
      <w:ind w:left="1021" w:firstLine="0"/>
    </w:pPr>
  </w:style>
  <w:style w:type="paragraph" w:styleId="ListContinue4">
    <w:name w:val="List Continue 4"/>
    <w:basedOn w:val="List4"/>
    <w:rsid w:val="008B762D"/>
    <w:pPr>
      <w:ind w:firstLine="0"/>
    </w:pPr>
  </w:style>
  <w:style w:type="paragraph" w:styleId="ListContinue5">
    <w:name w:val="List Continue 5"/>
    <w:basedOn w:val="List5"/>
    <w:rsid w:val="008B762D"/>
    <w:pPr>
      <w:ind w:firstLine="0"/>
    </w:pPr>
  </w:style>
  <w:style w:type="paragraph" w:styleId="ListNumber3">
    <w:name w:val="List Number 3"/>
    <w:basedOn w:val="List3"/>
    <w:rsid w:val="008B762D"/>
    <w:pPr>
      <w:numPr>
        <w:numId w:val="4"/>
      </w:numPr>
    </w:pPr>
  </w:style>
  <w:style w:type="paragraph" w:styleId="ListNumber4">
    <w:name w:val="List Number 4"/>
    <w:basedOn w:val="List4"/>
    <w:rsid w:val="008B762D"/>
    <w:pPr>
      <w:numPr>
        <w:numId w:val="5"/>
      </w:numPr>
    </w:pPr>
  </w:style>
  <w:style w:type="paragraph" w:styleId="ListNumber5">
    <w:name w:val="List Number 5"/>
    <w:basedOn w:val="List5"/>
    <w:rsid w:val="008B762D"/>
    <w:pPr>
      <w:numPr>
        <w:numId w:val="6"/>
      </w:numPr>
    </w:pPr>
  </w:style>
  <w:style w:type="paragraph" w:styleId="BlockText">
    <w:name w:val="Block Text"/>
    <w:basedOn w:val="Normal"/>
    <w:rsid w:val="008B7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62D"/>
    <w:rPr>
      <w:sz w:val="16"/>
      <w:vertAlign w:val="superscript"/>
    </w:rPr>
  </w:style>
  <w:style w:type="character" w:customStyle="1" w:styleId="Symbols">
    <w:name w:val="Symbols"/>
    <w:basedOn w:val="DefaultParagraphFont"/>
    <w:rsid w:val="008B762D"/>
    <w:rPr>
      <w:rFonts w:ascii="Symbol" w:hAnsi="Symbol"/>
    </w:rPr>
  </w:style>
  <w:style w:type="character" w:customStyle="1" w:styleId="MenuOptions">
    <w:name w:val="Menu Options"/>
    <w:basedOn w:val="DefaultParagraphFont"/>
    <w:rsid w:val="008B7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62D"/>
    <w:rPr>
      <w:b/>
    </w:rPr>
  </w:style>
  <w:style w:type="character" w:customStyle="1" w:styleId="Underlined">
    <w:name w:val="Underlined"/>
    <w:basedOn w:val="DefaultParagraphFont"/>
    <w:rsid w:val="008B762D"/>
    <w:rPr>
      <w:u w:val="single"/>
    </w:rPr>
  </w:style>
  <w:style w:type="paragraph" w:customStyle="1" w:styleId="TableBodyTextRight">
    <w:name w:val="Table Body Text Right"/>
    <w:basedOn w:val="TableBodyText"/>
    <w:rsid w:val="008B7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62D"/>
    <w:rPr>
      <w:sz w:val="18"/>
    </w:rPr>
  </w:style>
  <w:style w:type="paragraph" w:customStyle="1" w:styleId="BodySmallRight">
    <w:name w:val="Body Small Right"/>
    <w:basedOn w:val="BodyTextRight"/>
    <w:rsid w:val="008B762D"/>
    <w:rPr>
      <w:sz w:val="18"/>
      <w:szCs w:val="18"/>
    </w:rPr>
  </w:style>
  <w:style w:type="paragraph" w:customStyle="1" w:styleId="MarginEdition">
    <w:name w:val="Margin Edition"/>
    <w:basedOn w:val="MarginNote"/>
    <w:rsid w:val="008B7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62D"/>
    <w:rPr>
      <w:sz w:val="2"/>
      <w:szCs w:val="2"/>
    </w:rPr>
  </w:style>
  <w:style w:type="character" w:customStyle="1" w:styleId="Small">
    <w:name w:val="Small"/>
    <w:basedOn w:val="DefaultParagraphFont"/>
    <w:rsid w:val="008B762D"/>
    <w:rPr>
      <w:sz w:val="16"/>
    </w:rPr>
  </w:style>
  <w:style w:type="paragraph" w:customStyle="1" w:styleId="WideTable">
    <w:name w:val="Wide Table"/>
    <w:basedOn w:val="Normal"/>
    <w:rsid w:val="008B7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62D"/>
  </w:style>
  <w:style w:type="paragraph" w:styleId="Quote">
    <w:name w:val="Quote"/>
    <w:basedOn w:val="Heading1"/>
    <w:link w:val="QuoteChar"/>
    <w:qFormat/>
    <w:rsid w:val="008B7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62D"/>
    <w:pPr>
      <w:pageBreakBefore/>
    </w:pPr>
  </w:style>
  <w:style w:type="paragraph" w:customStyle="1" w:styleId="Border">
    <w:name w:val="Border"/>
    <w:basedOn w:val="Normal"/>
    <w:qFormat/>
    <w:rsid w:val="008B7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62D"/>
    <w:rPr>
      <w:u w:val="single"/>
    </w:rPr>
  </w:style>
  <w:style w:type="character" w:customStyle="1" w:styleId="BoldandItalics">
    <w:name w:val="Bold and Italics"/>
    <w:qFormat/>
    <w:rsid w:val="008B762D"/>
    <w:rPr>
      <w:b/>
      <w:i/>
      <w:u w:val="none"/>
    </w:rPr>
  </w:style>
  <w:style w:type="paragraph" w:styleId="BalloonText">
    <w:name w:val="Balloon Text"/>
    <w:basedOn w:val="Normal"/>
    <w:link w:val="BalloonTextChar"/>
    <w:rsid w:val="008B7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62D"/>
    <w:pPr>
      <w:spacing w:before="0" w:after="0"/>
    </w:pPr>
  </w:style>
  <w:style w:type="paragraph" w:customStyle="1" w:styleId="BodyTextBold">
    <w:name w:val="Body Text Bold"/>
    <w:basedOn w:val="BodyText"/>
    <w:qFormat/>
    <w:rsid w:val="008B762D"/>
    <w:rPr>
      <w:b/>
    </w:rPr>
  </w:style>
  <w:style w:type="character" w:styleId="Hyperlink">
    <w:name w:val="Hyperlink"/>
    <w:basedOn w:val="DefaultParagraphFont"/>
    <w:uiPriority w:val="99"/>
    <w:unhideWhenUsed/>
    <w:rsid w:val="003A1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4749</Characters>
  <Application>Microsoft Office Word</Application>
  <DocSecurity>0</DocSecurity>
  <Lines>197</Lines>
  <Paragraphs>119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ICTWEB506 Develop complex cascading style 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