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A9C" w:rsidP="00E37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ICTWEB505 Develop complex web page layouts</w:t>
      </w:r>
      <w:r>
        <w:fldChar w:fldCharType="end"/>
      </w:r>
    </w:p>
    <w:p w:rsidR="00E37A9C" w:rsidP="00E37A9C">
      <w:pPr>
        <w:pStyle w:val="Version"/>
        <w:sectPr w:rsidSect="00835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6F3" w:rsidP="008356F3">
      <w:pPr>
        <w:pStyle w:val="SuperHeading"/>
      </w:pPr>
      <w:r w:rsidRPr="008356F3">
        <w:t>ICTWEB505 Develop complex web page layouts</w:t>
      </w:r>
    </w:p>
    <w:p w:rsidR="00000000" w:rsidRPr="008356F3" w:rsidP="008356F3">
      <w:pPr>
        <w:pStyle w:val="Heading1"/>
      </w:pPr>
      <w:bookmarkStart w:id="1" w:name="O_675579"/>
      <w:bookmarkEnd w:id="1"/>
      <w:r w:rsidRPr="00835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SpecialBold"/>
              </w:rPr>
              <w:t>Comments</w:t>
            </w:r>
          </w:p>
        </w:tc>
      </w:tr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This version first released with ICT Information and Communications Technology Training Package Version 1.0.</w:t>
            </w:r>
          </w:p>
        </w:tc>
      </w:tr>
    </w:tbl>
    <w:p w:rsidR="00000000" w:rsidRPr="008356F3" w:rsidP="008356F3">
      <w:pPr>
        <w:pStyle w:val="BodyText"/>
      </w:pP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2" w:name="O_675580"/>
      <w:bookmarkEnd w:id="2"/>
      <w:r w:rsidRPr="008356F3">
        <w:t>Application</w:t>
      </w:r>
    </w:p>
    <w:p w:rsidR="00000000" w:rsidRPr="008356F3" w:rsidP="00E37A9C">
      <w:pPr>
        <w:pStyle w:val="BodyText"/>
      </w:pPr>
      <w:r w:rsidRPr="008356F3">
        <w:t>This unit describes the skills and knowledge required to design and</w:t>
      </w:r>
      <w:r w:rsidRPr="008356F3">
        <w:t xml:space="preserve"> create a web page layout, to suit a range of devices and a variety of browsers, to industry standards.</w:t>
      </w:r>
    </w:p>
    <w:p w:rsidR="00000000" w:rsidRPr="008356F3" w:rsidP="00E37A9C">
      <w:pPr>
        <w:pStyle w:val="BodyText"/>
      </w:pPr>
      <w:r w:rsidRPr="008356F3">
        <w:t xml:space="preserve">It applies to individuals who work as web designers and web developers, have a highly developed understanding of design principles and apply technical </w:t>
      </w:r>
      <w:r w:rsidRPr="008356F3">
        <w:t>skills proficiently, according to unique specifications.</w:t>
      </w:r>
    </w:p>
    <w:p w:rsidR="00000000" w:rsidRPr="008356F3" w:rsidP="00E37A9C">
      <w:pPr>
        <w:pStyle w:val="BodyText"/>
      </w:pPr>
      <w:r w:rsidRPr="008356F3">
        <w:t>No licensing, legislative or certification requirements apply to this unit at the time of publication.</w:t>
      </w:r>
    </w:p>
    <w:p w:rsidR="00000000" w:rsidRPr="008356F3" w:rsidP="008356F3">
      <w:pPr>
        <w:pStyle w:val="Heading1"/>
      </w:pPr>
      <w:bookmarkStart w:id="3" w:name="O_675583"/>
      <w:bookmarkEnd w:id="3"/>
      <w:r w:rsidRPr="008356F3">
        <w:t>Unit Sector</w:t>
      </w:r>
    </w:p>
    <w:p w:rsidR="00000000" w:rsidRPr="008356F3" w:rsidP="00E37A9C">
      <w:pPr>
        <w:pStyle w:val="BodyText"/>
      </w:pPr>
      <w:r w:rsidRPr="008356F3">
        <w:t>Web</w:t>
      </w:r>
    </w:p>
    <w:p w:rsidR="00000000" w:rsidRPr="008356F3" w:rsidP="008356F3">
      <w:pPr>
        <w:pStyle w:val="Heading1"/>
      </w:pPr>
      <w:bookmarkStart w:id="4" w:name="O_675584"/>
      <w:bookmarkEnd w:id="4"/>
      <w:r w:rsidRPr="008356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5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SpecialBold"/>
              </w:rPr>
              <w:t>PERFORMANCE CRITERIA</w:t>
            </w:r>
          </w:p>
        </w:tc>
      </w:tr>
      <w:tr w:rsidTr="00835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5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 Build a web page according to the design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1.1 Identify the main sections of the web</w:t>
            </w:r>
            <w:r w:rsidRPr="008356F3">
              <w:t xml:space="preserve"> page layout</w:t>
            </w:r>
          </w:p>
          <w:p w:rsidR="00000000" w:rsidRPr="008356F3" w:rsidP="008356F3">
            <w:pPr>
              <w:pStyle w:val="BodyText"/>
            </w:pPr>
            <w:r w:rsidRPr="008356F3">
              <w:t>1.2 Create the web page structure</w:t>
            </w:r>
          </w:p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1.3 Position web page elements to achieve the design specification</w:t>
            </w:r>
          </w:p>
        </w:tc>
      </w:tr>
      <w:tr w:rsidTr="00835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2. Ensure web page is validated and tested in major browsers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2.1 Validate the cascading style sheet (CSS) against industry standards</w:t>
            </w:r>
          </w:p>
          <w:p w:rsidR="00000000" w:rsidRPr="008356F3" w:rsidP="008356F3">
            <w:pPr>
              <w:pStyle w:val="BodyText"/>
            </w:pPr>
            <w:r w:rsidRPr="008356F3">
              <w:t xml:space="preserve">2.2 Correct browser incompatibilities, using the most robust </w:t>
            </w:r>
            <w:r w:rsidRPr="008356F3">
              <w:t>techniques</w:t>
            </w:r>
          </w:p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2.3 Test the website in various browsers</w:t>
            </w:r>
          </w:p>
        </w:tc>
      </w:tr>
      <w:tr w:rsidTr="00835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3. Ensure website is accessible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3.1 Check that the website is accessible, to ensure that it can be viewed</w:t>
            </w:r>
          </w:p>
          <w:p w:rsidR="00000000" w:rsidRPr="008356F3" w:rsidP="008356F3">
            <w:pPr>
              <w:pStyle w:val="BodyText"/>
            </w:pPr>
            <w:r w:rsidRPr="008356F3">
              <w:t>3.2 Check website sections, to ensur</w:t>
            </w:r>
            <w:r w:rsidRPr="008356F3">
              <w:t>e accessibility</w:t>
            </w:r>
          </w:p>
          <w:p w:rsidR="00000000" w:rsidRPr="008356F3" w:rsidP="008356F3">
            <w:pPr>
              <w:pStyle w:val="BodyText"/>
            </w:pPr>
            <w:r w:rsidRPr="008356F3">
              <w:t>3.3 Check web page elements, to ensure accessibility</w:t>
            </w:r>
          </w:p>
        </w:tc>
      </w:tr>
    </w:tbl>
    <w:p w:rsidR="00000000" w:rsidRPr="008356F3" w:rsidP="008356F3">
      <w:pPr>
        <w:pStyle w:val="BodyText"/>
      </w:pP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5" w:name="O_675585"/>
      <w:bookmarkEnd w:id="5"/>
      <w:r w:rsidRPr="008356F3">
        <w:t>Foundation Skills</w:t>
      </w:r>
    </w:p>
    <w:p w:rsidR="00000000" w:rsidRPr="00E37A9C" w:rsidP="00E37A9C">
      <w:pPr>
        <w:pStyle w:val="BodyText"/>
        <w:rPr>
          <w:i/>
        </w:rPr>
      </w:pPr>
      <w:r w:rsidRPr="00E37A9C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E37A9C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SpecialBold"/>
              </w:rPr>
              <w:t>Description</w:t>
            </w:r>
          </w:p>
        </w:tc>
      </w:tr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1.1, 1.3, 2.1, 3.1, 3.2, 3.3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ListBullet"/>
              <w:rPr>
                <w:lang w:val="en-NZ"/>
              </w:rPr>
            </w:pPr>
            <w:r w:rsidRPr="008356F3">
              <w:t>Critically analyses specifications and other documentation from a variety of sources, and consolidates information, to determine requirements</w:t>
            </w:r>
          </w:p>
        </w:tc>
      </w:tr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1.2, 1.3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ListBullet"/>
              <w:rPr>
                <w:lang w:val="en-NZ"/>
              </w:rPr>
            </w:pPr>
            <w:r w:rsidRPr="008356F3">
              <w:t>Develops clear and well-organised technical material for specific audiences, using precise language to convey explicit information</w:t>
            </w:r>
          </w:p>
        </w:tc>
      </w:tr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ListBullet"/>
              <w:rPr>
                <w:lang w:val="en-NZ"/>
              </w:rPr>
            </w:pPr>
            <w:r w:rsidRPr="008356F3">
              <w:t>Takes measurements and performs calculations, for the web page layout</w:t>
            </w:r>
          </w:p>
        </w:tc>
      </w:tr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ListBullet"/>
              <w:rPr>
                <w:lang w:val="en-NZ"/>
              </w:rPr>
            </w:pPr>
            <w:r w:rsidRPr="008356F3">
              <w:t>Takes full responsibility for following policies, procedures and industry standards</w:t>
            </w:r>
          </w:p>
        </w:tc>
      </w:tr>
      <w:tr w:rsidTr="00835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1.1, 1.2, 2.2, 2.3, 3.1, 3.2, 3.3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ListBullet"/>
            </w:pPr>
            <w:r w:rsidRPr="008356F3">
              <w:t>Accepts responsibility for planning and sequencing complex tasks and workload, negotiating key aspects with others, an</w:t>
            </w:r>
            <w:r w:rsidRPr="008356F3">
              <w:t>d taking into account capabilities, efficiencies and effectiveness</w:t>
            </w:r>
          </w:p>
          <w:p w:rsidR="00000000" w:rsidRPr="008356F3" w:rsidP="008356F3">
            <w:pPr>
              <w:pStyle w:val="ListBullet"/>
            </w:pPr>
            <w:r w:rsidRPr="008356F3">
              <w:t>Applies systematic and analytical decision-making processes for complex and non-routine situations</w:t>
            </w:r>
          </w:p>
          <w:p w:rsidR="00000000" w:rsidRPr="008356F3" w:rsidP="008356F3">
            <w:pPr>
              <w:pStyle w:val="ListBullet"/>
            </w:pPr>
            <w:r w:rsidRPr="008356F3">
              <w:t>Uses and investigates new digital technologies, and applications, to manage and manipulate</w:t>
            </w:r>
            <w:r w:rsidRPr="008356F3">
              <w:t xml:space="preserve"> data, and communicate effectively with others, in a secure and stable digital environment</w:t>
            </w:r>
          </w:p>
        </w:tc>
      </w:tr>
    </w:tbl>
    <w:p w:rsidR="00000000" w:rsidRPr="008356F3" w:rsidP="008356F3">
      <w:pPr>
        <w:pStyle w:val="BodyText"/>
      </w:pP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6" w:name="O_675587"/>
      <w:bookmarkEnd w:id="6"/>
      <w:r w:rsidRPr="008356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Code and title</w:t>
            </w:r>
          </w:p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Code and title</w:t>
            </w:r>
          </w:p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SpecialBold"/>
              </w:rPr>
              <w:t>Equivalence status</w:t>
            </w:r>
          </w:p>
        </w:tc>
      </w:tr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ICTWEB505 Develop complex web page layouts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ICAWEB505A Develop complex web page layouts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Equivalent unit</w:t>
            </w:r>
          </w:p>
        </w:tc>
      </w:tr>
    </w:tbl>
    <w:p w:rsidR="00000000" w:rsidRPr="008356F3" w:rsidP="008356F3">
      <w:pPr>
        <w:pStyle w:val="BodyText"/>
      </w:pP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7" w:name="O_675594"/>
      <w:bookmarkEnd w:id="7"/>
      <w:r w:rsidRPr="008356F3">
        <w:t>Links</w:t>
      </w:r>
    </w:p>
    <w:p w:rsidR="00000000" w:rsidRPr="008356F3" w:rsidP="00E37A9C">
      <w:pPr>
        <w:pStyle w:val="BodyText"/>
      </w:pPr>
      <w:r w:rsidRPr="00835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9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56F3" w:rsidP="00E37A9C">
      <w:pPr>
        <w:pStyle w:val="BodyText"/>
        <w:sectPr w:rsidSect="008356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56F3" w:rsidP="008356F3">
      <w:pPr>
        <w:pStyle w:val="SuperHeading"/>
      </w:pPr>
      <w:r w:rsidRPr="008356F3">
        <w:t xml:space="preserve">Assessment </w:t>
      </w:r>
      <w:r w:rsidRPr="008356F3">
        <w:t>Requirements for ICTWEB505 Develop complex web page layouts</w:t>
      </w:r>
    </w:p>
    <w:p w:rsidR="00000000" w:rsidRPr="008356F3" w:rsidP="008356F3">
      <w:pPr>
        <w:pStyle w:val="Heading1"/>
      </w:pPr>
      <w:bookmarkStart w:id="8" w:name="O_675589"/>
      <w:bookmarkEnd w:id="8"/>
      <w:r w:rsidRPr="00835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rPr>
                <w:rStyle w:val="SpecialBold"/>
              </w:rPr>
              <w:t>Comments</w:t>
            </w:r>
          </w:p>
        </w:tc>
      </w:tr>
      <w:tr w:rsidTr="0083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F3">
            <w:pPr>
              <w:pStyle w:val="BodyText"/>
              <w:rPr>
                <w:lang w:val="en-NZ"/>
              </w:rPr>
            </w:pPr>
            <w:r w:rsidRPr="008356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F3" w:rsidP="008356F3">
            <w:pPr>
              <w:pStyle w:val="BodyText"/>
            </w:pPr>
            <w:r w:rsidRPr="008356F3">
              <w:t>This version first released with ICT Information and Communications Technology Training Package Version 1.0.</w:t>
            </w:r>
          </w:p>
        </w:tc>
      </w:tr>
    </w:tbl>
    <w:p w:rsidR="00000000" w:rsidRPr="008356F3" w:rsidP="008356F3">
      <w:pPr>
        <w:pStyle w:val="BodyText"/>
      </w:pP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9" w:name="O_675590"/>
      <w:bookmarkEnd w:id="9"/>
      <w:r w:rsidRPr="008356F3">
        <w:t>Per</w:t>
      </w:r>
      <w:r w:rsidRPr="008356F3">
        <w:t>formance Evidence</w:t>
      </w:r>
    </w:p>
    <w:p w:rsidR="00000000" w:rsidRPr="008356F3" w:rsidP="00E37A9C">
      <w:pPr>
        <w:pStyle w:val="BodyText"/>
      </w:pPr>
      <w:r w:rsidRPr="008356F3">
        <w:t>Evidence of the ability to:</w:t>
      </w:r>
    </w:p>
    <w:p w:rsidR="00000000" w:rsidRPr="008356F3" w:rsidP="008356F3">
      <w:pPr>
        <w:pStyle w:val="ListBullet"/>
      </w:pPr>
      <w:r w:rsidRPr="008356F3">
        <w:t>develop a complex website layout</w:t>
      </w:r>
    </w:p>
    <w:p w:rsidR="00000000" w:rsidRPr="008356F3" w:rsidP="008356F3">
      <w:pPr>
        <w:pStyle w:val="ListBullet"/>
      </w:pPr>
      <w:r w:rsidRPr="008356F3">
        <w:t>layout page elements to suit a variety of devices</w:t>
      </w:r>
    </w:p>
    <w:p w:rsidR="00000000" w:rsidRPr="008356F3" w:rsidP="008356F3">
      <w:pPr>
        <w:pStyle w:val="ListBullet"/>
      </w:pPr>
      <w:r w:rsidRPr="008356F3">
        <w:t>test web pages in a variety of browsers</w:t>
      </w:r>
    </w:p>
    <w:p w:rsidR="00000000" w:rsidRPr="008356F3" w:rsidP="008356F3">
      <w:pPr>
        <w:pStyle w:val="ListBullet"/>
      </w:pPr>
      <w:r w:rsidRPr="008356F3">
        <w:t>validate the pages against industry standards.</w:t>
      </w:r>
    </w:p>
    <w:p w:rsidR="00000000" w:rsidRPr="008356F3" w:rsidP="008356F3">
      <w:pPr>
        <w:pStyle w:val="BodyText"/>
      </w:pPr>
    </w:p>
    <w:p w:rsidR="00000000" w:rsidRPr="008356F3" w:rsidP="00E37A9C">
      <w:pPr>
        <w:pStyle w:val="BodyText"/>
      </w:pPr>
      <w:r w:rsidRPr="008356F3">
        <w:t>Note: If a specific volume or frequency is not stated, then evidence must be provided at least once.</w:t>
      </w:r>
    </w:p>
    <w:p w:rsidR="00000000" w:rsidRPr="008356F3" w:rsidP="008356F3">
      <w:pPr>
        <w:pStyle w:val="Heading1"/>
      </w:pPr>
      <w:bookmarkStart w:id="10" w:name="O_675591"/>
      <w:bookmarkEnd w:id="10"/>
      <w:r w:rsidRPr="008356F3">
        <w:t>Knowledge Evidence</w:t>
      </w:r>
    </w:p>
    <w:p w:rsidR="00000000" w:rsidRPr="008356F3" w:rsidP="00E37A9C">
      <w:pPr>
        <w:pStyle w:val="BodyText"/>
      </w:pPr>
      <w:r w:rsidRPr="008356F3">
        <w:t>To complete the unit requirements safely and effectively, the individual must:</w:t>
      </w:r>
    </w:p>
    <w:p w:rsidR="00000000" w:rsidRPr="008356F3" w:rsidP="008356F3">
      <w:pPr>
        <w:pStyle w:val="ListBullet"/>
      </w:pPr>
      <w:r w:rsidRPr="008356F3">
        <w:t>explain the principles of web site desi</w:t>
      </w:r>
      <w:r w:rsidRPr="008356F3">
        <w:t>gn</w:t>
      </w:r>
    </w:p>
    <w:p w:rsidR="00000000" w:rsidRPr="008356F3" w:rsidP="008356F3">
      <w:pPr>
        <w:pStyle w:val="ListBullet"/>
      </w:pPr>
      <w:r w:rsidRPr="008356F3">
        <w:t>describe and apply the following in web site design:</w:t>
      </w:r>
    </w:p>
    <w:p w:rsidR="00000000" w:rsidRPr="008356F3" w:rsidP="008356F3">
      <w:pPr>
        <w:pStyle w:val="ListBullet2"/>
      </w:pPr>
      <w:r w:rsidRPr="008356F3">
        <w:t>hypertext markup language (HTML) and extensible hypertext markup language (XHTML)</w:t>
      </w:r>
    </w:p>
    <w:p w:rsidR="00000000" w:rsidRPr="008356F3" w:rsidP="008356F3">
      <w:pPr>
        <w:pStyle w:val="ListBullet2"/>
      </w:pPr>
      <w:r w:rsidRPr="008356F3">
        <w:t>cascading style sheet (CSS)</w:t>
      </w:r>
    </w:p>
    <w:p w:rsidR="00000000" w:rsidRPr="008356F3" w:rsidP="008356F3">
      <w:pPr>
        <w:pStyle w:val="ListBullet2"/>
      </w:pPr>
      <w:r w:rsidRPr="008356F3">
        <w:t>hypertext transfer protocol (HTTP)</w:t>
      </w:r>
    </w:p>
    <w:p w:rsidR="00000000" w:rsidRPr="008356F3" w:rsidP="008356F3">
      <w:pPr>
        <w:pStyle w:val="ListBullet2"/>
      </w:pPr>
      <w:r w:rsidRPr="008356F3">
        <w:t>techniques to correct browser incompatibilities</w:t>
      </w:r>
    </w:p>
    <w:p w:rsidR="00000000" w:rsidRPr="008356F3" w:rsidP="008356F3">
      <w:pPr>
        <w:pStyle w:val="ListBullet"/>
      </w:pPr>
      <w:r w:rsidRPr="008356F3">
        <w:t>outline World Wide Web Consortium (W3C) standards, and explain their application to web design.</w:t>
      </w:r>
    </w:p>
    <w:p w:rsidR="00000000" w:rsidRPr="008356F3" w:rsidP="008356F3">
      <w:pPr>
        <w:pStyle w:val="AllowPageBreak"/>
      </w:pPr>
    </w:p>
    <w:p w:rsidR="00000000" w:rsidRPr="008356F3" w:rsidP="008356F3">
      <w:pPr>
        <w:pStyle w:val="Heading1"/>
      </w:pPr>
      <w:bookmarkStart w:id="11" w:name="O_675592"/>
      <w:bookmarkEnd w:id="11"/>
      <w:r w:rsidRPr="008356F3">
        <w:t>Assessment Conditions</w:t>
      </w:r>
    </w:p>
    <w:p w:rsidR="00000000" w:rsidRPr="008356F3" w:rsidP="00E37A9C">
      <w:pPr>
        <w:pStyle w:val="BodyText"/>
      </w:pPr>
      <w:r w:rsidRPr="008356F3">
        <w:t>Gather evidence to demonstrate consistent performance in conditions that are safe and replicate the workplace. Noise leve</w:t>
      </w:r>
      <w:r w:rsidRPr="008356F3">
        <w:t>ls, production flow, interruptions and time variances must be typical of those experienced in the website technologies field of work, and include access to:</w:t>
      </w:r>
    </w:p>
    <w:p w:rsidR="00000000" w:rsidRPr="008356F3" w:rsidP="008356F3">
      <w:pPr>
        <w:pStyle w:val="ListBullet"/>
      </w:pPr>
      <w:r w:rsidRPr="008356F3">
        <w:t>a computer</w:t>
      </w:r>
    </w:p>
    <w:p w:rsidR="00000000" w:rsidRPr="008356F3" w:rsidP="008356F3">
      <w:pPr>
        <w:pStyle w:val="ListBullet"/>
      </w:pPr>
      <w:r w:rsidRPr="008356F3">
        <w:t>an aesthetic presentation brief</w:t>
      </w:r>
    </w:p>
    <w:p w:rsidR="00000000" w:rsidRPr="008356F3" w:rsidP="008356F3">
      <w:pPr>
        <w:pStyle w:val="ListBullet"/>
      </w:pPr>
      <w:r w:rsidRPr="008356F3">
        <w:t>a variety of browsers</w:t>
      </w:r>
    </w:p>
    <w:p w:rsidR="00000000" w:rsidRPr="008356F3" w:rsidP="008356F3">
      <w:pPr>
        <w:pStyle w:val="ListBullet"/>
      </w:pPr>
      <w:r w:rsidRPr="008356F3">
        <w:t>the internet, to validate web pag</w:t>
      </w:r>
      <w:r w:rsidRPr="008356F3">
        <w:t>es against the W3C.</w:t>
      </w:r>
    </w:p>
    <w:p w:rsidR="00000000" w:rsidRPr="008356F3" w:rsidP="008356F3">
      <w:pPr>
        <w:pStyle w:val="BodyText"/>
      </w:pPr>
    </w:p>
    <w:p w:rsidR="00000000" w:rsidRPr="008356F3" w:rsidP="00E37A9C">
      <w:pPr>
        <w:pStyle w:val="BodyText"/>
      </w:pPr>
      <w:r w:rsidRPr="008356F3">
        <w:t>Assessors must satisfy NVR/AQTF assessor requirements.</w:t>
      </w:r>
    </w:p>
    <w:p w:rsidR="00000000" w:rsidRPr="008356F3" w:rsidP="008356F3">
      <w:pPr>
        <w:pStyle w:val="Heading1"/>
      </w:pPr>
      <w:bookmarkStart w:id="12" w:name="O_675595"/>
      <w:bookmarkEnd w:id="12"/>
      <w:r w:rsidRPr="008356F3">
        <w:t>Links</w:t>
      </w:r>
    </w:p>
    <w:p w:rsidR="00000000" w:rsidRPr="008356F3" w:rsidP="00E37A9C">
      <w:pPr>
        <w:pStyle w:val="BodyText"/>
      </w:pPr>
      <w:r w:rsidRPr="00835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9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56F3" w:rsidP="008356F3"/>
    <w:sectPr w:rsidSect="008356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 w:rsidRPr="00E37A9C" w:rsidP="00E37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A9C" w:rsidP="00835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A9C" w:rsidP="00835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7A9C" w:rsidP="008356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 w:rsidP="00835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A9C">
      <w:t>Approved</w:t>
    </w:r>
    <w:r w:rsidR="00E37A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A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A9C">
      <w:rPr>
        <w:noProof/>
      </w:rPr>
      <w:t>4</w:t>
    </w:r>
    <w:r>
      <w:rPr>
        <w:noProof/>
      </w:rPr>
      <w:fldChar w:fldCharType="end"/>
    </w:r>
  </w:p>
  <w:p w:rsidR="008356F3" w:rsidP="00835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A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A9C">
      <w:t>Future Skills Organisation</w:t>
    </w:r>
    <w:r w:rsidR="00E37A9C">
      <w:fldChar w:fldCharType="end"/>
    </w:r>
  </w:p>
  <w:p w:rsidR="008356F3" w:rsidP="00835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6F3" w:rsidRPr="00E37A9C" w:rsidP="00E37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A9C" w:rsidRPr="002D2AF8" w:rsidP="00835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ICTWEB505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A9C" w:rsidP="008356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F3" w:rsidRPr="002D2AF8" w:rsidP="00835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A9C">
      <w:t>ICTWEB505 Develop complex web page layouts</w:t>
    </w:r>
    <w:r w:rsidR="00E37A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A9C">
      <w:rPr>
        <w:noProof/>
      </w:rPr>
      <w:t>2 March 2025</w:t>
    </w:r>
    <w:r>
      <w:fldChar w:fldCharType="end"/>
    </w:r>
  </w:p>
  <w:p w:rsidR="008356F3" w:rsidP="00835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C06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EE9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0F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6F3"/>
  </w:style>
  <w:style w:type="character" w:customStyle="1" w:styleId="Heading1Char">
    <w:name w:val="Heading 1 Char"/>
    <w:basedOn w:val="DefaultParagraphFont"/>
    <w:link w:val="Heading1"/>
    <w:rsid w:val="00835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6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6F3"/>
    <w:rPr>
      <w:b/>
      <w:spacing w:val="0"/>
    </w:rPr>
  </w:style>
  <w:style w:type="paragraph" w:styleId="ListBullet2">
    <w:name w:val="List Bullet 2"/>
    <w:basedOn w:val="List2"/>
    <w:rsid w:val="008356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56F3"/>
    <w:rPr>
      <w:i/>
    </w:rPr>
  </w:style>
  <w:style w:type="paragraph" w:customStyle="1" w:styleId="SuperHeading">
    <w:name w:val="SuperHeading"/>
    <w:basedOn w:val="Normal"/>
    <w:rsid w:val="00835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6F3"/>
  </w:style>
  <w:style w:type="paragraph" w:styleId="TableofFigures">
    <w:name w:val="table of figures"/>
    <w:basedOn w:val="Normal"/>
    <w:next w:val="Normal"/>
    <w:semiHidden/>
    <w:rsid w:val="00835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6F3"/>
    <w:rPr>
      <w:rFonts w:ascii="Wingdings" w:hAnsi="Wingdings"/>
    </w:rPr>
  </w:style>
  <w:style w:type="paragraph" w:customStyle="1" w:styleId="TableHeading">
    <w:name w:val="Table Heading"/>
    <w:basedOn w:val="HeadingBase"/>
    <w:rsid w:val="00835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6F3"/>
    <w:rPr>
      <w:color w:val="0033CC"/>
      <w:u w:val="none"/>
    </w:rPr>
  </w:style>
  <w:style w:type="paragraph" w:customStyle="1" w:styleId="BodyTextRight">
    <w:name w:val="Body Text Right"/>
    <w:basedOn w:val="BodyText"/>
    <w:rsid w:val="00835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6F3"/>
    <w:rPr>
      <w:sz w:val="32"/>
    </w:rPr>
  </w:style>
  <w:style w:type="paragraph" w:customStyle="1" w:styleId="HeadingProcedure">
    <w:name w:val="Heading Procedure"/>
    <w:basedOn w:val="HeadingBase"/>
    <w:next w:val="Normal"/>
    <w:rsid w:val="00835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6F3"/>
    <w:pPr>
      <w:spacing w:before="60" w:after="60"/>
    </w:pPr>
  </w:style>
  <w:style w:type="paragraph" w:styleId="ListContinue">
    <w:name w:val="List Continue"/>
    <w:basedOn w:val="List"/>
    <w:rsid w:val="008356F3"/>
    <w:pPr>
      <w:ind w:firstLine="0"/>
    </w:pPr>
  </w:style>
  <w:style w:type="paragraph" w:customStyle="1" w:styleId="ListNote">
    <w:name w:val="List Note"/>
    <w:basedOn w:val="List"/>
    <w:rsid w:val="00835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6F3"/>
    <w:rPr>
      <w:rFonts w:ascii="Courier New" w:hAnsi="Courier New"/>
    </w:rPr>
  </w:style>
  <w:style w:type="paragraph" w:customStyle="1" w:styleId="NoteBullet">
    <w:name w:val="Note Bullet"/>
    <w:basedOn w:val="Note"/>
    <w:rsid w:val="00835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6F3"/>
    <w:rPr>
      <w:b/>
      <w:smallCaps/>
    </w:rPr>
  </w:style>
  <w:style w:type="paragraph" w:customStyle="1" w:styleId="TableListNumber">
    <w:name w:val="Table List Number"/>
    <w:basedOn w:val="ListNumber"/>
    <w:rsid w:val="00835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6F3"/>
    <w:pPr>
      <w:numPr>
        <w:numId w:val="9"/>
      </w:numPr>
    </w:pPr>
  </w:style>
  <w:style w:type="paragraph" w:customStyle="1" w:styleId="ListAlpha2">
    <w:name w:val="List Alpha 2"/>
    <w:basedOn w:val="List2"/>
    <w:rsid w:val="008356F3"/>
    <w:pPr>
      <w:numPr>
        <w:numId w:val="8"/>
      </w:numPr>
    </w:pPr>
  </w:style>
  <w:style w:type="paragraph" w:styleId="List2">
    <w:name w:val="List 2"/>
    <w:basedOn w:val="BodyText"/>
    <w:rsid w:val="00835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6F3"/>
    <w:pPr>
      <w:numPr>
        <w:numId w:val="4"/>
      </w:numPr>
    </w:pPr>
  </w:style>
  <w:style w:type="paragraph" w:styleId="ListContinue2">
    <w:name w:val="List Continue 2"/>
    <w:basedOn w:val="List2"/>
    <w:rsid w:val="008356F3"/>
    <w:pPr>
      <w:ind w:firstLine="0"/>
    </w:pPr>
  </w:style>
  <w:style w:type="paragraph" w:styleId="ListContinue3">
    <w:name w:val="List Continue 3"/>
    <w:basedOn w:val="List3"/>
    <w:rsid w:val="008356F3"/>
    <w:pPr>
      <w:ind w:left="1021" w:firstLine="0"/>
    </w:pPr>
  </w:style>
  <w:style w:type="paragraph" w:styleId="ListContinue4">
    <w:name w:val="List Continue 4"/>
    <w:basedOn w:val="List4"/>
    <w:rsid w:val="008356F3"/>
    <w:pPr>
      <w:ind w:firstLine="0"/>
    </w:pPr>
  </w:style>
  <w:style w:type="paragraph" w:styleId="ListContinue5">
    <w:name w:val="List Continue 5"/>
    <w:basedOn w:val="List5"/>
    <w:rsid w:val="008356F3"/>
    <w:pPr>
      <w:ind w:firstLine="0"/>
    </w:pPr>
  </w:style>
  <w:style w:type="paragraph" w:styleId="ListNumber3">
    <w:name w:val="List Number 3"/>
    <w:basedOn w:val="List3"/>
    <w:rsid w:val="008356F3"/>
    <w:pPr>
      <w:numPr>
        <w:numId w:val="5"/>
      </w:numPr>
    </w:pPr>
  </w:style>
  <w:style w:type="paragraph" w:styleId="ListNumber4">
    <w:name w:val="List Number 4"/>
    <w:basedOn w:val="List4"/>
    <w:rsid w:val="008356F3"/>
    <w:pPr>
      <w:numPr>
        <w:numId w:val="6"/>
      </w:numPr>
    </w:pPr>
  </w:style>
  <w:style w:type="paragraph" w:styleId="ListNumber5">
    <w:name w:val="List Number 5"/>
    <w:basedOn w:val="List5"/>
    <w:rsid w:val="008356F3"/>
    <w:pPr>
      <w:numPr>
        <w:numId w:val="7"/>
      </w:numPr>
    </w:pPr>
  </w:style>
  <w:style w:type="paragraph" w:styleId="BlockText">
    <w:name w:val="Block Text"/>
    <w:basedOn w:val="Normal"/>
    <w:rsid w:val="00835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6F3"/>
    <w:rPr>
      <w:sz w:val="16"/>
      <w:vertAlign w:val="superscript"/>
    </w:rPr>
  </w:style>
  <w:style w:type="character" w:customStyle="1" w:styleId="Symbols">
    <w:name w:val="Symbols"/>
    <w:basedOn w:val="DefaultParagraphFont"/>
    <w:rsid w:val="008356F3"/>
    <w:rPr>
      <w:rFonts w:ascii="Symbol" w:hAnsi="Symbol"/>
    </w:rPr>
  </w:style>
  <w:style w:type="character" w:customStyle="1" w:styleId="MenuOptions">
    <w:name w:val="Menu Options"/>
    <w:basedOn w:val="DefaultParagraphFont"/>
    <w:rsid w:val="00835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6F3"/>
    <w:rPr>
      <w:b/>
    </w:rPr>
  </w:style>
  <w:style w:type="character" w:customStyle="1" w:styleId="Underlined">
    <w:name w:val="Underlined"/>
    <w:basedOn w:val="DefaultParagraphFont"/>
    <w:rsid w:val="008356F3"/>
    <w:rPr>
      <w:u w:val="single"/>
    </w:rPr>
  </w:style>
  <w:style w:type="paragraph" w:customStyle="1" w:styleId="TableBodyTextRight">
    <w:name w:val="Table Body Text Right"/>
    <w:basedOn w:val="TableBodyText"/>
    <w:rsid w:val="00835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6F3"/>
    <w:rPr>
      <w:sz w:val="18"/>
    </w:rPr>
  </w:style>
  <w:style w:type="paragraph" w:customStyle="1" w:styleId="BodySmallRight">
    <w:name w:val="Body Small Right"/>
    <w:basedOn w:val="BodyTextRight"/>
    <w:rsid w:val="008356F3"/>
    <w:rPr>
      <w:sz w:val="18"/>
      <w:szCs w:val="18"/>
    </w:rPr>
  </w:style>
  <w:style w:type="paragraph" w:customStyle="1" w:styleId="MarginEdition">
    <w:name w:val="Margin Edition"/>
    <w:basedOn w:val="MarginNote"/>
    <w:rsid w:val="00835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6F3"/>
    <w:rPr>
      <w:sz w:val="2"/>
      <w:szCs w:val="2"/>
    </w:rPr>
  </w:style>
  <w:style w:type="character" w:customStyle="1" w:styleId="Small">
    <w:name w:val="Small"/>
    <w:basedOn w:val="DefaultParagraphFont"/>
    <w:rsid w:val="008356F3"/>
    <w:rPr>
      <w:sz w:val="16"/>
    </w:rPr>
  </w:style>
  <w:style w:type="paragraph" w:customStyle="1" w:styleId="WideTable">
    <w:name w:val="Wide Table"/>
    <w:basedOn w:val="Normal"/>
    <w:rsid w:val="00835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6F3"/>
  </w:style>
  <w:style w:type="paragraph" w:styleId="Quote">
    <w:name w:val="Quote"/>
    <w:basedOn w:val="Heading1"/>
    <w:link w:val="QuoteChar"/>
    <w:qFormat/>
    <w:rsid w:val="00835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6F3"/>
    <w:pPr>
      <w:pageBreakBefore/>
    </w:pPr>
  </w:style>
  <w:style w:type="paragraph" w:customStyle="1" w:styleId="Border">
    <w:name w:val="Border"/>
    <w:basedOn w:val="Normal"/>
    <w:qFormat/>
    <w:rsid w:val="00835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6F3"/>
    <w:rPr>
      <w:u w:val="single"/>
    </w:rPr>
  </w:style>
  <w:style w:type="character" w:customStyle="1" w:styleId="BoldandItalics">
    <w:name w:val="Bold and Italics"/>
    <w:qFormat/>
    <w:rsid w:val="008356F3"/>
    <w:rPr>
      <w:b/>
      <w:i/>
      <w:u w:val="none"/>
    </w:rPr>
  </w:style>
  <w:style w:type="paragraph" w:styleId="BalloonText">
    <w:name w:val="Balloon Text"/>
    <w:basedOn w:val="Normal"/>
    <w:link w:val="BalloonTextChar"/>
    <w:rsid w:val="00835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6F3"/>
    <w:pPr>
      <w:spacing w:before="0" w:after="0"/>
    </w:pPr>
  </w:style>
  <w:style w:type="paragraph" w:customStyle="1" w:styleId="BodyTextBold">
    <w:name w:val="Body Text Bold"/>
    <w:basedOn w:val="BodyText"/>
    <w:qFormat/>
    <w:rsid w:val="008356F3"/>
    <w:rPr>
      <w:b/>
    </w:rPr>
  </w:style>
  <w:style w:type="character" w:styleId="Hyperlink">
    <w:name w:val="Hyperlink"/>
    <w:basedOn w:val="DefaultParagraphFont"/>
    <w:uiPriority w:val="99"/>
    <w:unhideWhenUsed/>
    <w:rsid w:val="00E37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4544</Characters>
  <Application>Microsoft Office Word</Application>
  <DocSecurity>0</DocSecurity>
  <Lines>197</Lines>
  <Paragraphs>117</Paragraphs>
  <ScaleCrop>false</ScaleCrop>
  <Company>Author-it Software Corporation Ltd.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ICTWEB505 Develop complex web page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