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0FC" w:rsidP="009A5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ICTWEB453 Optimise websites for mobile devices</w:t>
      </w:r>
      <w:r>
        <w:fldChar w:fldCharType="end"/>
      </w:r>
    </w:p>
    <w:p w:rsidR="009A50FC" w:rsidP="009A50FC">
      <w:pPr>
        <w:pStyle w:val="Version"/>
        <w:sectPr w:rsidSect="00D42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DC7" w:rsidP="00D42DC7">
      <w:pPr>
        <w:pStyle w:val="SuperHeading"/>
      </w:pPr>
      <w:r w:rsidRPr="00D42DC7">
        <w:t>Assessment Requirements for ICTWEB453 Optimise websites for mobile devices</w:t>
      </w:r>
    </w:p>
    <w:p w:rsidR="00000000" w:rsidRPr="00D42DC7" w:rsidP="00D42DC7">
      <w:pPr>
        <w:pStyle w:val="Heading1"/>
      </w:pPr>
      <w:bookmarkStart w:id="1" w:name="O_1220046"/>
      <w:bookmarkEnd w:id="1"/>
      <w:r w:rsidRPr="00D42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42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DC7" w:rsidP="00D42DC7">
            <w:pPr>
              <w:pStyle w:val="BodyText"/>
            </w:pPr>
            <w:r w:rsidRPr="00D42DC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DC7">
            <w:pPr>
              <w:pStyle w:val="BodyText"/>
              <w:rPr>
                <w:lang w:val="en-NZ"/>
              </w:rPr>
            </w:pPr>
            <w:r w:rsidRPr="00D42DC7">
              <w:rPr>
                <w:rStyle w:val="SpecialBold"/>
              </w:rPr>
              <w:t>Comments</w:t>
            </w:r>
          </w:p>
        </w:tc>
      </w:tr>
      <w:tr w:rsidTr="00D42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DC7">
            <w:pPr>
              <w:pStyle w:val="BodyText"/>
              <w:rPr>
                <w:lang w:val="en-NZ"/>
              </w:rPr>
            </w:pPr>
            <w:r w:rsidRPr="00D42DC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DC7" w:rsidP="00D42DC7">
            <w:pPr>
              <w:pStyle w:val="BodyText"/>
            </w:pPr>
            <w:r w:rsidRPr="00D42DC7">
              <w:t>This version first released with the Information and Communications Technology Training Package Version 8.0.</w:t>
            </w:r>
          </w:p>
          <w:p w:rsidR="00000000" w:rsidRPr="00D42DC7" w:rsidP="00D42DC7">
            <w:pPr>
              <w:pStyle w:val="BodyText"/>
            </w:pPr>
            <w:r w:rsidRPr="00D42DC7">
              <w:t>Newly created unit of competency to address in-demand skills needs</w:t>
            </w:r>
            <w:r w:rsidRPr="00D42DC7">
              <w:rPr>
                <w:rStyle w:val="Monospace"/>
              </w:rPr>
              <w:t>.</w:t>
            </w:r>
          </w:p>
        </w:tc>
      </w:tr>
    </w:tbl>
    <w:p w:rsidR="00000000" w:rsidRPr="00D42DC7" w:rsidP="00D42DC7">
      <w:pPr>
        <w:pStyle w:val="BodyText"/>
      </w:pPr>
    </w:p>
    <w:p w:rsidR="00000000" w:rsidRPr="00D42DC7" w:rsidP="00D42DC7">
      <w:pPr>
        <w:pStyle w:val="AllowPageBreak"/>
      </w:pPr>
    </w:p>
    <w:p w:rsidR="00000000" w:rsidRPr="00D42DC7" w:rsidP="00D42DC7">
      <w:pPr>
        <w:pStyle w:val="Heading1"/>
      </w:pPr>
      <w:bookmarkStart w:id="2" w:name="O_1220047"/>
      <w:bookmarkEnd w:id="2"/>
      <w:r w:rsidRPr="00D42DC7">
        <w:t>Performance Evidence</w:t>
      </w:r>
    </w:p>
    <w:p w:rsidR="00000000" w:rsidRPr="00D42DC7" w:rsidP="009A50FC">
      <w:pPr>
        <w:pStyle w:val="BodyText"/>
      </w:pPr>
      <w:r w:rsidRPr="00D42DC7">
        <w:t>The candidate must demonstrate the ability to complete the tasks outlined in the elements, performance criteria and foundation skills of this unit</w:t>
      </w:r>
      <w:r w:rsidRPr="00D42DC7">
        <w:t>, including evidence of the ability to:</w:t>
      </w:r>
    </w:p>
    <w:p w:rsidR="00000000" w:rsidRPr="00D42DC7" w:rsidP="00D42DC7">
      <w:pPr>
        <w:pStyle w:val="ListBullet"/>
      </w:pPr>
      <w:r w:rsidRPr="00D42DC7">
        <w:t>implement at least two mobile-user features to a website</w:t>
      </w:r>
    </w:p>
    <w:p w:rsidR="00000000" w:rsidRPr="00D42DC7" w:rsidP="00D42DC7">
      <w:pPr>
        <w:pStyle w:val="ListBullet"/>
      </w:pPr>
      <w:r w:rsidRPr="00D42DC7">
        <w:t>test the user experience of at least two different websites using a mobile device.</w:t>
      </w:r>
    </w:p>
    <w:p w:rsidR="00000000" w:rsidRPr="00D42DC7" w:rsidP="00D42DC7">
      <w:pPr>
        <w:pStyle w:val="BodyText"/>
      </w:pPr>
    </w:p>
    <w:p w:rsidR="00000000" w:rsidRPr="00D42DC7" w:rsidP="009A50FC">
      <w:pPr>
        <w:pStyle w:val="BodyText"/>
      </w:pPr>
      <w:r w:rsidRPr="00D42DC7">
        <w:t>In the course of the above, the candidate must:</w:t>
      </w:r>
    </w:p>
    <w:p w:rsidR="00000000" w:rsidRPr="00D42DC7" w:rsidP="00D42DC7">
      <w:pPr>
        <w:pStyle w:val="ListBullet"/>
      </w:pPr>
      <w:r w:rsidRPr="00D42DC7">
        <w:t>up</w:t>
      </w:r>
      <w:r w:rsidRPr="00D42DC7">
        <w:t>date and adhere to website testing plans and timelines</w:t>
      </w:r>
    </w:p>
    <w:p w:rsidR="00000000" w:rsidRPr="00D42DC7" w:rsidP="00D42DC7">
      <w:pPr>
        <w:pStyle w:val="ListBullet"/>
      </w:pPr>
      <w:r w:rsidRPr="00D42DC7">
        <w:t>identify required website and design structures</w:t>
      </w:r>
    </w:p>
    <w:p w:rsidR="00000000" w:rsidRPr="00D42DC7" w:rsidP="00D42DC7">
      <w:pPr>
        <w:pStyle w:val="ListBullet"/>
      </w:pPr>
      <w:r w:rsidRPr="00D42DC7">
        <w:t>confirm functionality and accessibility of website information architecture</w:t>
      </w:r>
    </w:p>
    <w:p w:rsidR="00000000" w:rsidRPr="00D42DC7" w:rsidP="00D42DC7">
      <w:pPr>
        <w:pStyle w:val="ListBullet"/>
      </w:pPr>
      <w:r w:rsidRPr="00D42DC7">
        <w:t>apply required organisational policies and procedures.</w:t>
      </w:r>
    </w:p>
    <w:p w:rsidR="00000000" w:rsidRPr="00D42DC7" w:rsidP="00D42DC7">
      <w:pPr>
        <w:pStyle w:val="AllowPageBreak"/>
      </w:pPr>
    </w:p>
    <w:p w:rsidR="00000000" w:rsidRPr="00D42DC7" w:rsidP="00D42DC7">
      <w:pPr>
        <w:pStyle w:val="Heading1"/>
      </w:pPr>
      <w:bookmarkStart w:id="3" w:name="O_1220048"/>
      <w:bookmarkEnd w:id="3"/>
      <w:r w:rsidRPr="00D42DC7">
        <w:t>Kno</w:t>
      </w:r>
      <w:r w:rsidRPr="00D42DC7">
        <w:t>wledge Evidence</w:t>
      </w:r>
    </w:p>
    <w:p w:rsidR="00000000" w:rsidRPr="00D42DC7" w:rsidP="009A50FC">
      <w:pPr>
        <w:pStyle w:val="BodyText"/>
      </w:pPr>
      <w:r w:rsidRPr="00D42DC7">
        <w:t>The candidate must be able to demonstrate knowledge to complete the tasks outlined in the elements, performance criteria and foundation skills of this unit, including knowledge of:</w:t>
      </w:r>
    </w:p>
    <w:p w:rsidR="00000000" w:rsidRPr="00D42DC7" w:rsidP="00D42DC7">
      <w:pPr>
        <w:pStyle w:val="ListBullet"/>
      </w:pPr>
      <w:r w:rsidRPr="00D42DC7">
        <w:t>website requirements of industry-recognised mobile devices</w:t>
      </w:r>
    </w:p>
    <w:p w:rsidR="00000000" w:rsidRPr="00D42DC7" w:rsidP="00D42DC7">
      <w:pPr>
        <w:pStyle w:val="ListBullet"/>
      </w:pPr>
      <w:r w:rsidRPr="00D42DC7">
        <w:t>testing and operating procedures for user control functions, including:</w:t>
      </w:r>
    </w:p>
    <w:p w:rsidR="00000000" w:rsidRPr="00D42DC7" w:rsidP="00D42DC7">
      <w:pPr>
        <w:pStyle w:val="ListBullet2"/>
      </w:pPr>
      <w:r w:rsidRPr="00D42DC7">
        <w:t>text size</w:t>
      </w:r>
    </w:p>
    <w:p w:rsidR="00000000" w:rsidRPr="00D42DC7" w:rsidP="00D42DC7">
      <w:pPr>
        <w:pStyle w:val="ListBullet2"/>
      </w:pPr>
      <w:r w:rsidRPr="00D42DC7">
        <w:t>brightness</w:t>
      </w:r>
    </w:p>
    <w:p w:rsidR="00000000" w:rsidRPr="00D42DC7" w:rsidP="00D42DC7">
      <w:pPr>
        <w:pStyle w:val="ListBullet2"/>
      </w:pPr>
      <w:r w:rsidRPr="00D42DC7">
        <w:t>sound effects</w:t>
      </w:r>
    </w:p>
    <w:p w:rsidR="00000000" w:rsidRPr="00D42DC7" w:rsidP="00D42DC7">
      <w:pPr>
        <w:pStyle w:val="ListBullet"/>
      </w:pPr>
      <w:r w:rsidRPr="00D42DC7">
        <w:t>functions and features of mobile view strategies, responsive designs and required configuration components</w:t>
      </w:r>
    </w:p>
    <w:p w:rsidR="00000000" w:rsidRPr="00D42DC7" w:rsidP="00D42DC7">
      <w:pPr>
        <w:pStyle w:val="ListBullet"/>
      </w:pPr>
      <w:r w:rsidRPr="00D42DC7">
        <w:t>methods to test and debug website features, functionality and view options, including:</w:t>
      </w:r>
    </w:p>
    <w:p w:rsidR="00000000" w:rsidRPr="00D42DC7" w:rsidP="00D42DC7">
      <w:pPr>
        <w:pStyle w:val="ListBullet2"/>
      </w:pPr>
      <w:r w:rsidRPr="00D42DC7">
        <w:t>font</w:t>
      </w:r>
    </w:p>
    <w:p w:rsidR="00000000" w:rsidRPr="00D42DC7" w:rsidP="00D42DC7">
      <w:pPr>
        <w:pStyle w:val="ListBullet2"/>
      </w:pPr>
      <w:r w:rsidRPr="00D42DC7">
        <w:t>display view</w:t>
      </w:r>
    </w:p>
    <w:p w:rsidR="00000000" w:rsidRPr="00D42DC7" w:rsidP="00D42DC7">
      <w:pPr>
        <w:pStyle w:val="ListBullet2"/>
      </w:pPr>
      <w:r w:rsidRPr="00D42DC7">
        <w:t>speed</w:t>
      </w:r>
    </w:p>
    <w:p w:rsidR="00000000" w:rsidRPr="00D42DC7" w:rsidP="00D42DC7">
      <w:pPr>
        <w:pStyle w:val="ListBullet"/>
      </w:pPr>
      <w:r w:rsidRPr="00D42DC7">
        <w:t>key types of code and extensible markup language (XML) tags for uniform resource locators (URLs), including:</w:t>
      </w:r>
    </w:p>
    <w:p w:rsidR="00000000" w:rsidRPr="00D42DC7" w:rsidP="00D42DC7">
      <w:pPr>
        <w:pStyle w:val="ListBullet2"/>
      </w:pPr>
      <w:r w:rsidRPr="00D42DC7">
        <w:t>location</w:t>
      </w:r>
    </w:p>
    <w:p w:rsidR="00000000" w:rsidRPr="00D42DC7" w:rsidP="00D42DC7">
      <w:pPr>
        <w:pStyle w:val="ListBullet2"/>
      </w:pPr>
      <w:r w:rsidRPr="00D42DC7">
        <w:t>last changed</w:t>
      </w:r>
    </w:p>
    <w:p w:rsidR="00000000" w:rsidRPr="00D42DC7" w:rsidP="00D42DC7">
      <w:pPr>
        <w:pStyle w:val="ListBullet2"/>
      </w:pPr>
      <w:r w:rsidRPr="00D42DC7">
        <w:t>changed fre</w:t>
      </w:r>
      <w:r w:rsidRPr="00D42DC7">
        <w:t>quency</w:t>
      </w:r>
    </w:p>
    <w:p w:rsidR="00000000" w:rsidRPr="00D42DC7" w:rsidP="00D42DC7">
      <w:pPr>
        <w:pStyle w:val="ListBullet2"/>
      </w:pPr>
      <w:r w:rsidRPr="00D42DC7">
        <w:t>priority of page</w:t>
      </w:r>
    </w:p>
    <w:p w:rsidR="00000000" w:rsidRPr="00D42DC7" w:rsidP="00D42DC7">
      <w:pPr>
        <w:pStyle w:val="ListBullet"/>
      </w:pPr>
      <w:r w:rsidRPr="00D42DC7">
        <w:t>methods to locate sitemap files and apply to search engines</w:t>
      </w:r>
    </w:p>
    <w:p w:rsidR="00000000" w:rsidRPr="00D42DC7" w:rsidP="00D42DC7">
      <w:pPr>
        <w:pStyle w:val="ListBullet"/>
      </w:pPr>
      <w:r w:rsidRPr="00D42DC7">
        <w:t>mobile website deployment operations</w:t>
      </w:r>
    </w:p>
    <w:p w:rsidR="00000000" w:rsidRPr="00D42DC7" w:rsidP="00D42DC7">
      <w:pPr>
        <w:pStyle w:val="ListBullet"/>
      </w:pPr>
      <w:r w:rsidRPr="00D42DC7">
        <w:t>periodic website testing plans and timelines</w:t>
      </w:r>
    </w:p>
    <w:p w:rsidR="00000000" w:rsidRPr="00D42DC7" w:rsidP="00D42DC7">
      <w:pPr>
        <w:pStyle w:val="ListBullet"/>
      </w:pPr>
      <w:r w:rsidRPr="00D42DC7">
        <w:t>web content accessibility guidelines (WCAG) and digital accessibility standards</w:t>
      </w:r>
    </w:p>
    <w:p w:rsidR="00000000" w:rsidRPr="00D42DC7" w:rsidP="00D42DC7">
      <w:pPr>
        <w:pStyle w:val="ListBullet"/>
      </w:pPr>
      <w:r w:rsidRPr="00D42DC7">
        <w:t>organisat</w:t>
      </w:r>
      <w:r w:rsidRPr="00D42DC7">
        <w:t>ional policies and procedures, and legislative requirements relating to work tasks.</w:t>
      </w:r>
    </w:p>
    <w:p w:rsidR="00000000" w:rsidRPr="00D42DC7" w:rsidP="00D42DC7">
      <w:pPr>
        <w:pStyle w:val="AllowPageBreak"/>
      </w:pPr>
    </w:p>
    <w:p w:rsidR="00000000" w:rsidRPr="00D42DC7" w:rsidP="00D42DC7">
      <w:pPr>
        <w:pStyle w:val="Heading1"/>
      </w:pPr>
      <w:bookmarkStart w:id="4" w:name="O_1220049"/>
      <w:bookmarkEnd w:id="4"/>
      <w:r w:rsidRPr="00D42DC7">
        <w:t>Assessment Conditions</w:t>
      </w:r>
    </w:p>
    <w:p w:rsidR="00000000" w:rsidRPr="00D42DC7" w:rsidP="009A50FC">
      <w:pPr>
        <w:pStyle w:val="BodyText"/>
      </w:pPr>
      <w:r w:rsidRPr="00D42DC7">
        <w:t>Skills in this unit must be demonstrated in a workplace or simulated environment where the conditions are typical of those in a working environment in this industry.</w:t>
      </w:r>
    </w:p>
    <w:p w:rsidR="00000000" w:rsidRPr="00D42DC7" w:rsidP="009A50FC">
      <w:pPr>
        <w:pStyle w:val="BodyText"/>
      </w:pPr>
      <w:r w:rsidRPr="00D42DC7">
        <w:t>This includes access to:</w:t>
      </w:r>
    </w:p>
    <w:p w:rsidR="00000000" w:rsidRPr="00D42DC7" w:rsidP="00D42DC7">
      <w:pPr>
        <w:pStyle w:val="ListBullet"/>
      </w:pPr>
      <w:r w:rsidRPr="00D42DC7">
        <w:t>mobile devices on which websites can be loaded and used</w:t>
      </w:r>
    </w:p>
    <w:p w:rsidR="00000000" w:rsidRPr="00D42DC7" w:rsidP="00D42DC7">
      <w:pPr>
        <w:pStyle w:val="ListBullet"/>
      </w:pPr>
      <w:r w:rsidRPr="00D42DC7">
        <w:t>required</w:t>
      </w:r>
      <w:r w:rsidRPr="00D42DC7">
        <w:t xml:space="preserve"> configuration and deployment components</w:t>
      </w:r>
    </w:p>
    <w:p w:rsidR="00000000" w:rsidRPr="00D42DC7" w:rsidP="00D42DC7">
      <w:pPr>
        <w:pStyle w:val="ListBullet"/>
      </w:pPr>
      <w:r w:rsidRPr="00D42DC7">
        <w:t>opportunities for interaction with others</w:t>
      </w:r>
    </w:p>
    <w:p w:rsidR="00000000" w:rsidRPr="00D42DC7" w:rsidP="00D42DC7">
      <w:pPr>
        <w:pStyle w:val="ListBullet"/>
      </w:pPr>
      <w:r w:rsidRPr="00D42DC7">
        <w:t>work brief, web standards and guidelines, and organisational policies and procedures required to demonstrate the performance evidence.</w:t>
      </w:r>
    </w:p>
    <w:p w:rsidR="00000000" w:rsidRPr="00D42DC7" w:rsidP="00D42DC7">
      <w:pPr>
        <w:pStyle w:val="BodyText"/>
      </w:pPr>
    </w:p>
    <w:p w:rsidR="00000000" w:rsidRPr="00D42DC7" w:rsidP="009A50FC">
      <w:pPr>
        <w:pStyle w:val="BodyText"/>
      </w:pPr>
      <w:r w:rsidRPr="00D42DC7">
        <w:t>Assessors of this unit must satisfy t</w:t>
      </w:r>
      <w:r w:rsidRPr="00D42DC7">
        <w:t>he requirements for assessors in applicable vocational education and training legislation, frameworks and/or standards.</w:t>
      </w:r>
    </w:p>
    <w:p w:rsidR="00000000" w:rsidRPr="00D42DC7" w:rsidP="00D42DC7">
      <w:pPr>
        <w:pStyle w:val="Heading1"/>
      </w:pPr>
      <w:bookmarkStart w:id="5" w:name="O_1220052"/>
      <w:bookmarkEnd w:id="5"/>
      <w:r w:rsidRPr="00D42DC7">
        <w:t>Links</w:t>
      </w:r>
    </w:p>
    <w:p w:rsidR="00000000" w:rsidRPr="00D42DC7" w:rsidP="009A50FC">
      <w:pPr>
        <w:pStyle w:val="BodyText"/>
      </w:pPr>
      <w:r w:rsidRPr="00D42DC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2F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2DC7" w:rsidP="00D42DC7"/>
    <w:sectPr w:rsidSect="00D42D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C7" w:rsidRPr="009A50FC" w:rsidP="009A5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FC" w:rsidP="00D42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0FC" w:rsidP="00D42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50FC" w:rsidP="00D42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DC7" w:rsidRPr="009A50FC" w:rsidP="009A5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FC" w:rsidRPr="002D2AF8" w:rsidP="00D42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ICTWEB453 Optimise websites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A50FC" w:rsidP="00D42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A6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D08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81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DC7"/>
  </w:style>
  <w:style w:type="character" w:customStyle="1" w:styleId="Heading1Char">
    <w:name w:val="Heading 1 Char"/>
    <w:basedOn w:val="DefaultParagraphFont"/>
    <w:link w:val="Heading1"/>
    <w:rsid w:val="00D42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D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D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DC7"/>
    <w:rPr>
      <w:b/>
      <w:spacing w:val="0"/>
    </w:rPr>
  </w:style>
  <w:style w:type="paragraph" w:styleId="ListBullet2">
    <w:name w:val="List Bullet 2"/>
    <w:basedOn w:val="List2"/>
    <w:rsid w:val="00D42D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42DC7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D42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D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D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D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DC7"/>
    <w:rPr>
      <w:i/>
    </w:rPr>
  </w:style>
  <w:style w:type="paragraph" w:styleId="Caption">
    <w:name w:val="caption"/>
    <w:basedOn w:val="BodyText"/>
    <w:next w:val="Normal"/>
    <w:qFormat/>
    <w:rsid w:val="00D42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DC7"/>
  </w:style>
  <w:style w:type="paragraph" w:styleId="TableofFigures">
    <w:name w:val="table of figures"/>
    <w:basedOn w:val="Normal"/>
    <w:next w:val="Normal"/>
    <w:semiHidden/>
    <w:rsid w:val="00D42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D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DC7"/>
    <w:rPr>
      <w:rFonts w:ascii="Wingdings" w:hAnsi="Wingdings"/>
    </w:rPr>
  </w:style>
  <w:style w:type="paragraph" w:customStyle="1" w:styleId="TableHeading">
    <w:name w:val="Table Heading"/>
    <w:basedOn w:val="HeadingBase"/>
    <w:rsid w:val="00D42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DC7"/>
    <w:rPr>
      <w:color w:val="0033CC"/>
      <w:u w:val="none"/>
    </w:rPr>
  </w:style>
  <w:style w:type="paragraph" w:customStyle="1" w:styleId="BodyTextRight">
    <w:name w:val="Body Text Right"/>
    <w:basedOn w:val="BodyText"/>
    <w:rsid w:val="00D42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D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DC7"/>
    <w:rPr>
      <w:sz w:val="32"/>
    </w:rPr>
  </w:style>
  <w:style w:type="paragraph" w:customStyle="1" w:styleId="HeadingProcedure">
    <w:name w:val="Heading Procedure"/>
    <w:basedOn w:val="HeadingBase"/>
    <w:next w:val="Normal"/>
    <w:rsid w:val="00D42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DC7"/>
    <w:pPr>
      <w:spacing w:before="60" w:after="60"/>
    </w:pPr>
  </w:style>
  <w:style w:type="paragraph" w:styleId="ListContinue">
    <w:name w:val="List Continue"/>
    <w:basedOn w:val="List"/>
    <w:rsid w:val="00D42DC7"/>
    <w:pPr>
      <w:ind w:firstLine="0"/>
    </w:pPr>
  </w:style>
  <w:style w:type="paragraph" w:customStyle="1" w:styleId="ListNote">
    <w:name w:val="List Note"/>
    <w:basedOn w:val="List"/>
    <w:rsid w:val="00D42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42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D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DC7"/>
    <w:rPr>
      <w:b/>
      <w:smallCaps/>
    </w:rPr>
  </w:style>
  <w:style w:type="paragraph" w:customStyle="1" w:styleId="TableListNumber">
    <w:name w:val="Table List Number"/>
    <w:basedOn w:val="ListNumber"/>
    <w:rsid w:val="00D42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DC7"/>
    <w:pPr>
      <w:numPr>
        <w:numId w:val="9"/>
      </w:numPr>
    </w:pPr>
  </w:style>
  <w:style w:type="paragraph" w:customStyle="1" w:styleId="ListAlpha2">
    <w:name w:val="List Alpha 2"/>
    <w:basedOn w:val="List2"/>
    <w:rsid w:val="00D42DC7"/>
    <w:pPr>
      <w:numPr>
        <w:numId w:val="8"/>
      </w:numPr>
    </w:pPr>
  </w:style>
  <w:style w:type="paragraph" w:styleId="List2">
    <w:name w:val="List 2"/>
    <w:basedOn w:val="BodyText"/>
    <w:rsid w:val="00D42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D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D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DC7"/>
    <w:pPr>
      <w:numPr>
        <w:numId w:val="4"/>
      </w:numPr>
    </w:pPr>
  </w:style>
  <w:style w:type="paragraph" w:styleId="ListContinue2">
    <w:name w:val="List Continue 2"/>
    <w:basedOn w:val="List2"/>
    <w:rsid w:val="00D42DC7"/>
    <w:pPr>
      <w:ind w:firstLine="0"/>
    </w:pPr>
  </w:style>
  <w:style w:type="paragraph" w:styleId="ListContinue3">
    <w:name w:val="List Continue 3"/>
    <w:basedOn w:val="List3"/>
    <w:rsid w:val="00D42DC7"/>
    <w:pPr>
      <w:ind w:left="1021" w:firstLine="0"/>
    </w:pPr>
  </w:style>
  <w:style w:type="paragraph" w:styleId="ListContinue4">
    <w:name w:val="List Continue 4"/>
    <w:basedOn w:val="List4"/>
    <w:rsid w:val="00D42DC7"/>
    <w:pPr>
      <w:ind w:firstLine="0"/>
    </w:pPr>
  </w:style>
  <w:style w:type="paragraph" w:styleId="ListContinue5">
    <w:name w:val="List Continue 5"/>
    <w:basedOn w:val="List5"/>
    <w:rsid w:val="00D42DC7"/>
    <w:pPr>
      <w:ind w:firstLine="0"/>
    </w:pPr>
  </w:style>
  <w:style w:type="paragraph" w:styleId="ListNumber3">
    <w:name w:val="List Number 3"/>
    <w:basedOn w:val="List3"/>
    <w:rsid w:val="00D42DC7"/>
    <w:pPr>
      <w:numPr>
        <w:numId w:val="5"/>
      </w:numPr>
    </w:pPr>
  </w:style>
  <w:style w:type="paragraph" w:styleId="ListNumber4">
    <w:name w:val="List Number 4"/>
    <w:basedOn w:val="List4"/>
    <w:rsid w:val="00D42DC7"/>
    <w:pPr>
      <w:numPr>
        <w:numId w:val="6"/>
      </w:numPr>
    </w:pPr>
  </w:style>
  <w:style w:type="paragraph" w:styleId="ListNumber5">
    <w:name w:val="List Number 5"/>
    <w:basedOn w:val="List5"/>
    <w:rsid w:val="00D42DC7"/>
    <w:pPr>
      <w:numPr>
        <w:numId w:val="7"/>
      </w:numPr>
    </w:pPr>
  </w:style>
  <w:style w:type="paragraph" w:styleId="BlockText">
    <w:name w:val="Block Text"/>
    <w:basedOn w:val="Normal"/>
    <w:rsid w:val="00D42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DC7"/>
    <w:rPr>
      <w:sz w:val="16"/>
      <w:vertAlign w:val="superscript"/>
    </w:rPr>
  </w:style>
  <w:style w:type="character" w:customStyle="1" w:styleId="Symbols">
    <w:name w:val="Symbols"/>
    <w:basedOn w:val="DefaultParagraphFont"/>
    <w:rsid w:val="00D42DC7"/>
    <w:rPr>
      <w:rFonts w:ascii="Symbol" w:hAnsi="Symbol"/>
    </w:rPr>
  </w:style>
  <w:style w:type="character" w:customStyle="1" w:styleId="MenuOptions">
    <w:name w:val="Menu Options"/>
    <w:basedOn w:val="DefaultParagraphFont"/>
    <w:rsid w:val="00D42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DC7"/>
    <w:rPr>
      <w:b/>
    </w:rPr>
  </w:style>
  <w:style w:type="character" w:customStyle="1" w:styleId="Underlined">
    <w:name w:val="Underlined"/>
    <w:basedOn w:val="DefaultParagraphFont"/>
    <w:rsid w:val="00D42DC7"/>
    <w:rPr>
      <w:u w:val="single"/>
    </w:rPr>
  </w:style>
  <w:style w:type="paragraph" w:customStyle="1" w:styleId="TableBodyTextRight">
    <w:name w:val="Table Body Text Right"/>
    <w:basedOn w:val="TableBodyText"/>
    <w:rsid w:val="00D42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DC7"/>
    <w:rPr>
      <w:sz w:val="18"/>
    </w:rPr>
  </w:style>
  <w:style w:type="paragraph" w:customStyle="1" w:styleId="BodySmallRight">
    <w:name w:val="Body Small Right"/>
    <w:basedOn w:val="BodyTextRight"/>
    <w:rsid w:val="00D42DC7"/>
    <w:rPr>
      <w:sz w:val="18"/>
      <w:szCs w:val="18"/>
    </w:rPr>
  </w:style>
  <w:style w:type="paragraph" w:customStyle="1" w:styleId="MarginEdition">
    <w:name w:val="Margin Edition"/>
    <w:basedOn w:val="MarginNote"/>
    <w:rsid w:val="00D42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DC7"/>
    <w:rPr>
      <w:sz w:val="2"/>
      <w:szCs w:val="2"/>
    </w:rPr>
  </w:style>
  <w:style w:type="character" w:customStyle="1" w:styleId="Small">
    <w:name w:val="Small"/>
    <w:basedOn w:val="DefaultParagraphFont"/>
    <w:rsid w:val="00D42DC7"/>
    <w:rPr>
      <w:sz w:val="16"/>
    </w:rPr>
  </w:style>
  <w:style w:type="paragraph" w:customStyle="1" w:styleId="WideTable">
    <w:name w:val="Wide Table"/>
    <w:basedOn w:val="Normal"/>
    <w:rsid w:val="00D42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DC7"/>
  </w:style>
  <w:style w:type="paragraph" w:styleId="Quote">
    <w:name w:val="Quote"/>
    <w:basedOn w:val="Heading1"/>
    <w:link w:val="QuoteChar"/>
    <w:qFormat/>
    <w:rsid w:val="00D42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DC7"/>
    <w:pPr>
      <w:pageBreakBefore/>
    </w:pPr>
  </w:style>
  <w:style w:type="paragraph" w:customStyle="1" w:styleId="Border">
    <w:name w:val="Border"/>
    <w:basedOn w:val="Normal"/>
    <w:qFormat/>
    <w:rsid w:val="00D42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DC7"/>
    <w:rPr>
      <w:u w:val="single"/>
    </w:rPr>
  </w:style>
  <w:style w:type="character" w:customStyle="1" w:styleId="BoldandItalics">
    <w:name w:val="Bold and Italics"/>
    <w:qFormat/>
    <w:rsid w:val="00D42DC7"/>
    <w:rPr>
      <w:b/>
      <w:i/>
      <w:u w:val="none"/>
    </w:rPr>
  </w:style>
  <w:style w:type="paragraph" w:styleId="BalloonText">
    <w:name w:val="Balloon Text"/>
    <w:basedOn w:val="Normal"/>
    <w:link w:val="BalloonTextChar"/>
    <w:rsid w:val="00D42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DC7"/>
    <w:pPr>
      <w:spacing w:before="0" w:after="0"/>
    </w:pPr>
  </w:style>
  <w:style w:type="paragraph" w:customStyle="1" w:styleId="BodyTextBold">
    <w:name w:val="Body Text Bold"/>
    <w:basedOn w:val="BodyText"/>
    <w:qFormat/>
    <w:rsid w:val="00D42DC7"/>
    <w:rPr>
      <w:b/>
    </w:rPr>
  </w:style>
  <w:style w:type="character" w:styleId="Hyperlink">
    <w:name w:val="Hyperlink"/>
    <w:basedOn w:val="DefaultParagraphFont"/>
    <w:uiPriority w:val="99"/>
    <w:unhideWhenUsed/>
    <w:rsid w:val="009A5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2661</Characters>
  <Application>Microsoft Office Word</Application>
  <DocSecurity>0</DocSecurity>
  <Lines>76</Lines>
  <Paragraphs>60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ICTWEB453 Optimise websites for mobile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