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FA4" w:rsidP="00967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ICTWEB438 Conduct operational acceptance tests of websites</w:t>
      </w:r>
      <w:r>
        <w:fldChar w:fldCharType="end"/>
      </w:r>
    </w:p>
    <w:p w:rsidR="00967FA4" w:rsidP="00967FA4">
      <w:pPr>
        <w:pStyle w:val="Version"/>
        <w:sectPr w:rsidSect="00290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CDD" w:rsidP="00290CDD">
      <w:pPr>
        <w:pStyle w:val="SuperHeading"/>
      </w:pPr>
      <w:r w:rsidRPr="00290CDD">
        <w:t>Assessment Requirements for ICTWEB438 Conduct operational acceptance tests of websites</w:t>
      </w:r>
    </w:p>
    <w:p w:rsidR="00000000" w:rsidRPr="00290CDD" w:rsidP="00290CDD">
      <w:pPr>
        <w:pStyle w:val="Heading1"/>
      </w:pPr>
      <w:bookmarkStart w:id="1" w:name="O_1097234"/>
      <w:bookmarkEnd w:id="1"/>
      <w:r w:rsidRPr="00290C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0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DD" w:rsidP="00290CDD">
            <w:pPr>
              <w:pStyle w:val="BodyText"/>
            </w:pPr>
            <w:r w:rsidRPr="00290C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DD">
            <w:pPr>
              <w:pStyle w:val="BodyText"/>
              <w:rPr>
                <w:lang w:val="en-NZ"/>
              </w:rPr>
            </w:pPr>
            <w:r w:rsidRPr="00290CDD">
              <w:rPr>
                <w:rStyle w:val="SpecialBold"/>
              </w:rPr>
              <w:t>Comments</w:t>
            </w:r>
          </w:p>
        </w:tc>
      </w:tr>
      <w:tr w:rsidTr="00290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DD">
            <w:pPr>
              <w:pStyle w:val="BodyText"/>
              <w:rPr>
                <w:lang w:val="en-NZ"/>
              </w:rPr>
            </w:pPr>
            <w:r w:rsidRPr="00290C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DD" w:rsidP="00290CDD">
            <w:pPr>
              <w:pStyle w:val="BodyText"/>
            </w:pPr>
            <w:r w:rsidRPr="00290CDD">
              <w:t>This version first released with ICT Information and Communications Technology Training Package Version 6.0.</w:t>
            </w:r>
          </w:p>
        </w:tc>
      </w:tr>
    </w:tbl>
    <w:p w:rsidR="00000000" w:rsidRPr="00290CDD" w:rsidP="00290CDD">
      <w:pPr>
        <w:pStyle w:val="BodyText"/>
      </w:pPr>
    </w:p>
    <w:p w:rsidR="00000000" w:rsidRPr="00290CDD" w:rsidP="00290CDD">
      <w:pPr>
        <w:pStyle w:val="AllowPageBreak"/>
      </w:pPr>
    </w:p>
    <w:p w:rsidR="00000000" w:rsidRPr="00290CDD" w:rsidP="00290CDD">
      <w:pPr>
        <w:pStyle w:val="Heading1"/>
      </w:pPr>
      <w:bookmarkStart w:id="2" w:name="O_1097237"/>
      <w:bookmarkEnd w:id="2"/>
      <w:r w:rsidRPr="00290CDD">
        <w:t>Performance Evidence</w:t>
      </w:r>
    </w:p>
    <w:p w:rsidR="00000000" w:rsidRPr="00290CDD" w:rsidP="00967FA4">
      <w:pPr>
        <w:pStyle w:val="BodyText"/>
      </w:pPr>
      <w:r w:rsidRPr="00290CDD">
        <w:t>The candidate must demonstrate the ability to complete the tasks outlined in the elements, performance cr</w:t>
      </w:r>
      <w:r w:rsidRPr="00290CDD">
        <w:t>iteria and foundation skills of this unit, including evidence of the ability to:</w:t>
      </w:r>
    </w:p>
    <w:p w:rsidR="00000000" w:rsidRPr="00290CDD" w:rsidP="00290CDD">
      <w:pPr>
        <w:pStyle w:val="ListBullet"/>
      </w:pPr>
      <w:r w:rsidRPr="00290CDD">
        <w:t>prepare an operational acceptance test that measures the independent and integrated structural content and technical components of the site according to business requirements</w:t>
      </w:r>
      <w:r w:rsidRPr="00290CDD">
        <w:t>.</w:t>
      </w:r>
    </w:p>
    <w:p w:rsidR="00000000" w:rsidRPr="00290CDD" w:rsidP="00290CDD">
      <w:pPr>
        <w:pStyle w:val="List"/>
      </w:pPr>
    </w:p>
    <w:p w:rsidR="00000000" w:rsidRPr="00290CDD" w:rsidP="00967FA4">
      <w:pPr>
        <w:pStyle w:val="BodyText"/>
      </w:pPr>
      <w:r w:rsidRPr="00290CDD">
        <w:t xml:space="preserve">In the course of the above, the candidate must: </w:t>
      </w:r>
    </w:p>
    <w:p w:rsidR="00000000" w:rsidRPr="00290CDD" w:rsidP="00290CDD">
      <w:pPr>
        <w:pStyle w:val="ListBullet"/>
      </w:pPr>
      <w:r w:rsidRPr="00290CDD">
        <w:t>confirm testing panel is aware of test conduct</w:t>
      </w:r>
    </w:p>
    <w:p w:rsidR="00000000" w:rsidRPr="00290CDD" w:rsidP="00290CDD">
      <w:pPr>
        <w:pStyle w:val="ListBullet"/>
      </w:pPr>
      <w:r w:rsidRPr="00290CDD">
        <w:t xml:space="preserve">develop user and installation manuals </w:t>
      </w:r>
    </w:p>
    <w:p w:rsidR="00000000" w:rsidRPr="00290CDD" w:rsidP="00290CDD">
      <w:pPr>
        <w:pStyle w:val="ListBullet"/>
      </w:pPr>
      <w:r w:rsidRPr="00290CDD">
        <w:t>apply automatic testing software and collect, collate and document results and tests</w:t>
      </w:r>
    </w:p>
    <w:p w:rsidR="00000000" w:rsidRPr="00290CDD" w:rsidP="00290CDD">
      <w:pPr>
        <w:pStyle w:val="ListBullet"/>
      </w:pPr>
      <w:r w:rsidRPr="00290CDD">
        <w:t>conduct tests on at least two browsers and at least two digital devices</w:t>
      </w:r>
    </w:p>
    <w:p w:rsidR="00000000" w:rsidRPr="00290CDD" w:rsidP="00290CDD">
      <w:pPr>
        <w:pStyle w:val="ListBullet"/>
      </w:pPr>
      <w:r w:rsidRPr="00290CDD">
        <w:t xml:space="preserve">evaluate results against benchmarks </w:t>
      </w:r>
    </w:p>
    <w:p w:rsidR="00000000" w:rsidRPr="00290CDD" w:rsidP="00290CDD">
      <w:pPr>
        <w:pStyle w:val="ListBullet"/>
      </w:pPr>
      <w:r w:rsidRPr="00290CDD">
        <w:t>provide feedback on test results to required personnel.</w:t>
      </w:r>
    </w:p>
    <w:p w:rsidR="00000000" w:rsidRPr="00290CDD" w:rsidP="00290CDD">
      <w:pPr>
        <w:pStyle w:val="AllowPageBreak"/>
      </w:pPr>
    </w:p>
    <w:p w:rsidR="00000000" w:rsidRPr="00290CDD" w:rsidP="00290CDD">
      <w:pPr>
        <w:pStyle w:val="Heading1"/>
      </w:pPr>
      <w:bookmarkStart w:id="3" w:name="O_1097236"/>
      <w:bookmarkEnd w:id="3"/>
      <w:r w:rsidRPr="00290CDD">
        <w:t>Knowledge Evidence</w:t>
      </w:r>
    </w:p>
    <w:p w:rsidR="00000000" w:rsidRPr="00290CDD" w:rsidP="00967FA4">
      <w:pPr>
        <w:pStyle w:val="BodyText"/>
      </w:pPr>
      <w:r w:rsidRPr="00290CDD">
        <w:t>The candidate must be able to demonstrate knowledge t</w:t>
      </w:r>
      <w:r w:rsidRPr="00290CDD">
        <w:t>o complete the tasks outlined in the elements, performance criteria and foundation skills of this unit, including knowledge of:</w:t>
      </w:r>
    </w:p>
    <w:p w:rsidR="00000000" w:rsidRPr="00290CDD" w:rsidP="00290CDD">
      <w:pPr>
        <w:pStyle w:val="ListBullet"/>
      </w:pPr>
      <w:r w:rsidRPr="00290CDD">
        <w:t>the client business domain</w:t>
      </w:r>
    </w:p>
    <w:p w:rsidR="00000000" w:rsidRPr="00290CDD" w:rsidP="00290CDD">
      <w:pPr>
        <w:pStyle w:val="ListBullet"/>
      </w:pPr>
      <w:r w:rsidRPr="00290CDD">
        <w:t>the structure, function and business organisation of the client, including business-process design</w:t>
      </w:r>
    </w:p>
    <w:p w:rsidR="00000000" w:rsidRPr="00290CDD" w:rsidP="00290CDD">
      <w:pPr>
        <w:pStyle w:val="ListBullet"/>
      </w:pPr>
      <w:r w:rsidRPr="00290CDD">
        <w:t>o</w:t>
      </w:r>
      <w:r w:rsidRPr="00290CDD">
        <w:t>rganisational policies and procedures that cover routine work processes and use of:</w:t>
      </w:r>
    </w:p>
    <w:p w:rsidR="00000000" w:rsidRPr="00290CDD" w:rsidP="00290CDD">
      <w:pPr>
        <w:pStyle w:val="ListBullet2"/>
      </w:pPr>
      <w:r w:rsidRPr="00290CDD">
        <w:t>web optimising tools</w:t>
      </w:r>
    </w:p>
    <w:p w:rsidR="00000000" w:rsidRPr="00290CDD" w:rsidP="00290CDD">
      <w:pPr>
        <w:pStyle w:val="ListBullet2"/>
      </w:pPr>
      <w:r w:rsidRPr="00290CDD">
        <w:t>web monitoring tools</w:t>
      </w:r>
    </w:p>
    <w:p w:rsidR="00000000" w:rsidRPr="00290CDD" w:rsidP="00290CDD">
      <w:pPr>
        <w:pStyle w:val="ListBullet2"/>
      </w:pPr>
      <w:r w:rsidRPr="00290CDD">
        <w:t>web testing procedures</w:t>
      </w:r>
    </w:p>
    <w:p w:rsidR="00000000" w:rsidRPr="00290CDD" w:rsidP="00290CDD">
      <w:pPr>
        <w:pStyle w:val="ListBullet"/>
      </w:pPr>
      <w:r w:rsidRPr="00290CDD">
        <w:t>technical performance measurement</w:t>
      </w:r>
    </w:p>
    <w:p w:rsidR="00000000" w:rsidRPr="00290CDD" w:rsidP="00290CDD">
      <w:pPr>
        <w:pStyle w:val="ListBullet"/>
      </w:pPr>
      <w:r w:rsidRPr="00290CDD">
        <w:t xml:space="preserve">user acceptance testing methods </w:t>
      </w:r>
    </w:p>
    <w:p w:rsidR="00000000" w:rsidRPr="00290CDD" w:rsidP="00290CDD">
      <w:pPr>
        <w:pStyle w:val="ListBullet"/>
      </w:pPr>
      <w:r w:rsidRPr="00290CDD">
        <w:t>website accessibility and equity principles</w:t>
      </w:r>
    </w:p>
    <w:p w:rsidR="00000000" w:rsidRPr="00290CDD" w:rsidP="00290CDD">
      <w:pPr>
        <w:pStyle w:val="ListBullet"/>
      </w:pPr>
      <w:r w:rsidRPr="00290CDD">
        <w:t xml:space="preserve">website structures, design and testing methodologies and standards </w:t>
      </w:r>
    </w:p>
    <w:p w:rsidR="00000000" w:rsidRPr="00290CDD" w:rsidP="00290CDD">
      <w:pPr>
        <w:pStyle w:val="ListBullet"/>
      </w:pPr>
      <w:r w:rsidRPr="00290CDD">
        <w:t>common website security issues and risk mitigating methods</w:t>
      </w:r>
    </w:p>
    <w:p w:rsidR="00000000" w:rsidRPr="00290CDD" w:rsidP="00290CDD">
      <w:pPr>
        <w:pStyle w:val="ListBullet"/>
      </w:pPr>
      <w:r w:rsidRPr="00290CDD">
        <w:t>common testing software and metrics used and its application</w:t>
      </w:r>
    </w:p>
    <w:p w:rsidR="00000000" w:rsidRPr="00290CDD" w:rsidP="00290CDD">
      <w:pPr>
        <w:pStyle w:val="ListBullet"/>
      </w:pPr>
      <w:r w:rsidRPr="00290CDD">
        <w:t>applicable privacy, acce</w:t>
      </w:r>
      <w:r w:rsidRPr="00290CDD">
        <w:t>ssibility and accessible usage policy standards</w:t>
      </w:r>
    </w:p>
    <w:p w:rsidR="00000000" w:rsidRPr="00290CDD" w:rsidP="00290CDD">
      <w:pPr>
        <w:pStyle w:val="ListBullet"/>
      </w:pPr>
      <w:r w:rsidRPr="00290CDD">
        <w:t>organisational policies and procedures relevant to conducting operational acceptance tests of websites.</w:t>
      </w:r>
    </w:p>
    <w:p w:rsidR="00000000" w:rsidRPr="00290CDD" w:rsidP="00290CDD">
      <w:pPr>
        <w:pStyle w:val="AllowPageBreak"/>
      </w:pPr>
    </w:p>
    <w:p w:rsidR="00000000" w:rsidRPr="00290CDD" w:rsidP="00290CDD">
      <w:pPr>
        <w:pStyle w:val="Heading1"/>
      </w:pPr>
      <w:bookmarkStart w:id="4" w:name="O_1097235"/>
      <w:bookmarkEnd w:id="4"/>
      <w:r w:rsidRPr="00290CDD">
        <w:t>Assessment Conditions</w:t>
      </w:r>
    </w:p>
    <w:p w:rsidR="00000000" w:rsidRPr="00290CDD" w:rsidP="00967FA4">
      <w:pPr>
        <w:pStyle w:val="BodyText"/>
      </w:pPr>
      <w:r w:rsidRPr="00290CDD">
        <w:t>Skills in this unit must be demonstrated in a workplace or simu</w:t>
      </w:r>
      <w:r w:rsidRPr="00290CDD">
        <w:t xml:space="preserve">lated environment where the conditions are typical of those in a working environment in this industry. </w:t>
      </w:r>
    </w:p>
    <w:p w:rsidR="00000000" w:rsidRPr="00290CDD" w:rsidP="00967FA4">
      <w:pPr>
        <w:pStyle w:val="BodyText"/>
      </w:pPr>
      <w:r w:rsidRPr="00290CDD">
        <w:t>This includes access to:</w:t>
      </w:r>
    </w:p>
    <w:p w:rsidR="00000000" w:rsidRPr="00290CDD" w:rsidP="00290CDD">
      <w:pPr>
        <w:pStyle w:val="ListBullet"/>
      </w:pPr>
      <w:r w:rsidRPr="00290CDD">
        <w:t>required tools, equipment and materials including:</w:t>
      </w:r>
    </w:p>
    <w:p w:rsidR="00000000" w:rsidRPr="00290CDD" w:rsidP="00290CDD">
      <w:pPr>
        <w:pStyle w:val="ListBullet2"/>
      </w:pPr>
      <w:r w:rsidRPr="00290CDD">
        <w:t>web servers, browsers and website</w:t>
      </w:r>
    </w:p>
    <w:p w:rsidR="00000000" w:rsidRPr="00290CDD" w:rsidP="00290CDD">
      <w:pPr>
        <w:pStyle w:val="ListBullet"/>
      </w:pPr>
      <w:r w:rsidRPr="00290CDD">
        <w:t>industry standard software packages, including site server software and analysis software</w:t>
      </w:r>
    </w:p>
    <w:p w:rsidR="00000000" w:rsidRPr="00290CDD" w:rsidP="00290CDD">
      <w:pPr>
        <w:pStyle w:val="ListBullet"/>
      </w:pPr>
      <w:r w:rsidRPr="00290CDD">
        <w:t>required hardware, digital devices and its components</w:t>
      </w:r>
    </w:p>
    <w:p w:rsidR="00000000" w:rsidRPr="00290CDD" w:rsidP="00290CDD">
      <w:pPr>
        <w:pStyle w:val="ListBullet"/>
      </w:pPr>
      <w:r w:rsidRPr="00290CDD">
        <w:t>organisational requirements documentation, customer relationship model, website manuals and instructions.</w:t>
      </w:r>
    </w:p>
    <w:p w:rsidR="00000000" w:rsidRPr="00290CDD" w:rsidP="00290CDD">
      <w:pPr>
        <w:pStyle w:val="BodyText"/>
      </w:pPr>
    </w:p>
    <w:p w:rsidR="00000000" w:rsidRPr="00290CDD" w:rsidP="00967FA4">
      <w:pPr>
        <w:pStyle w:val="BodyText"/>
      </w:pPr>
      <w:r w:rsidRPr="00290CDD">
        <w:t>Asses</w:t>
      </w:r>
      <w:r w:rsidRPr="00290CDD">
        <w:t>sors of this unit must satisfy the requirements for assessors in applicable vocational education and training legislation, frameworks and/or standards.</w:t>
      </w:r>
    </w:p>
    <w:p w:rsidR="00000000" w:rsidRPr="00290CDD" w:rsidP="00290CDD">
      <w:pPr>
        <w:pStyle w:val="Heading1"/>
      </w:pPr>
      <w:bookmarkStart w:id="5" w:name="O_1097233"/>
      <w:bookmarkEnd w:id="5"/>
      <w:r w:rsidRPr="00290CDD">
        <w:t>Links</w:t>
      </w:r>
    </w:p>
    <w:p w:rsidR="00000000" w:rsidRPr="00290CDD" w:rsidP="00967FA4">
      <w:pPr>
        <w:pStyle w:val="BodyText"/>
      </w:pPr>
      <w:r w:rsidRPr="00290C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7A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0CDD" w:rsidP="00290CDD"/>
    <w:sectPr w:rsidSect="00290C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DD" w:rsidRPr="00967FA4" w:rsidP="00967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FA4" w:rsidP="00290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FA4" w:rsidP="00290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7FA4" w:rsidP="00290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CDD" w:rsidRPr="00967FA4" w:rsidP="00967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FA4" w:rsidRPr="002D2AF8" w:rsidP="00290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ICTWEB438 Conduct operational acceptance tests of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67FA4" w:rsidP="00290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327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C0A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30B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CDD"/>
  </w:style>
  <w:style w:type="character" w:customStyle="1" w:styleId="Heading1Char">
    <w:name w:val="Heading 1 Char"/>
    <w:basedOn w:val="DefaultParagraphFont"/>
    <w:link w:val="Heading1"/>
    <w:rsid w:val="00290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C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0C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0C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CDD"/>
    <w:rPr>
      <w:b/>
      <w:spacing w:val="0"/>
    </w:rPr>
  </w:style>
  <w:style w:type="paragraph" w:styleId="ListBullet2">
    <w:name w:val="List Bullet 2"/>
    <w:basedOn w:val="List2"/>
    <w:rsid w:val="00290C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0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C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0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C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CDD"/>
    <w:rPr>
      <w:i/>
    </w:rPr>
  </w:style>
  <w:style w:type="paragraph" w:styleId="Caption">
    <w:name w:val="caption"/>
    <w:basedOn w:val="BodyText"/>
    <w:next w:val="Normal"/>
    <w:qFormat/>
    <w:rsid w:val="00290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CDD"/>
  </w:style>
  <w:style w:type="paragraph" w:styleId="TableofFigures">
    <w:name w:val="table of figures"/>
    <w:basedOn w:val="Normal"/>
    <w:next w:val="Normal"/>
    <w:semiHidden/>
    <w:rsid w:val="00290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C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0CDD"/>
    <w:rPr>
      <w:rFonts w:ascii="Wingdings" w:hAnsi="Wingdings"/>
    </w:rPr>
  </w:style>
  <w:style w:type="paragraph" w:customStyle="1" w:styleId="TableHeading">
    <w:name w:val="Table Heading"/>
    <w:basedOn w:val="HeadingBase"/>
    <w:rsid w:val="00290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CDD"/>
    <w:rPr>
      <w:color w:val="0033CC"/>
      <w:u w:val="none"/>
    </w:rPr>
  </w:style>
  <w:style w:type="paragraph" w:customStyle="1" w:styleId="BodyTextRight">
    <w:name w:val="Body Text Right"/>
    <w:basedOn w:val="BodyText"/>
    <w:rsid w:val="00290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C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CDD"/>
    <w:rPr>
      <w:sz w:val="32"/>
    </w:rPr>
  </w:style>
  <w:style w:type="paragraph" w:customStyle="1" w:styleId="HeadingProcedure">
    <w:name w:val="Heading Procedure"/>
    <w:basedOn w:val="HeadingBase"/>
    <w:next w:val="Normal"/>
    <w:rsid w:val="00290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CDD"/>
    <w:pPr>
      <w:spacing w:before="60" w:after="60"/>
    </w:pPr>
  </w:style>
  <w:style w:type="paragraph" w:styleId="ListContinue">
    <w:name w:val="List Continue"/>
    <w:basedOn w:val="List"/>
    <w:rsid w:val="00290CDD"/>
    <w:pPr>
      <w:ind w:firstLine="0"/>
    </w:pPr>
  </w:style>
  <w:style w:type="paragraph" w:customStyle="1" w:styleId="ListNote">
    <w:name w:val="List Note"/>
    <w:basedOn w:val="List"/>
    <w:rsid w:val="00290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CDD"/>
    <w:rPr>
      <w:rFonts w:ascii="Courier New" w:hAnsi="Courier New"/>
    </w:rPr>
  </w:style>
  <w:style w:type="paragraph" w:customStyle="1" w:styleId="NoteBullet">
    <w:name w:val="Note Bullet"/>
    <w:basedOn w:val="Note"/>
    <w:rsid w:val="00290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C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0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CDD"/>
    <w:rPr>
      <w:b/>
      <w:smallCaps/>
    </w:rPr>
  </w:style>
  <w:style w:type="paragraph" w:customStyle="1" w:styleId="TableListNumber">
    <w:name w:val="Table List Number"/>
    <w:basedOn w:val="ListNumber"/>
    <w:rsid w:val="00290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CDD"/>
    <w:pPr>
      <w:numPr>
        <w:numId w:val="9"/>
      </w:numPr>
    </w:pPr>
  </w:style>
  <w:style w:type="paragraph" w:customStyle="1" w:styleId="ListAlpha2">
    <w:name w:val="List Alpha 2"/>
    <w:basedOn w:val="List2"/>
    <w:rsid w:val="00290CDD"/>
    <w:pPr>
      <w:numPr>
        <w:numId w:val="8"/>
      </w:numPr>
    </w:pPr>
  </w:style>
  <w:style w:type="paragraph" w:styleId="List2">
    <w:name w:val="List 2"/>
    <w:basedOn w:val="BodyText"/>
    <w:rsid w:val="00290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C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C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0CDD"/>
    <w:pPr>
      <w:numPr>
        <w:numId w:val="4"/>
      </w:numPr>
    </w:pPr>
  </w:style>
  <w:style w:type="paragraph" w:styleId="ListContinue2">
    <w:name w:val="List Continue 2"/>
    <w:basedOn w:val="List2"/>
    <w:rsid w:val="00290CDD"/>
    <w:pPr>
      <w:ind w:firstLine="0"/>
    </w:pPr>
  </w:style>
  <w:style w:type="paragraph" w:styleId="ListContinue3">
    <w:name w:val="List Continue 3"/>
    <w:basedOn w:val="List3"/>
    <w:rsid w:val="00290CDD"/>
    <w:pPr>
      <w:ind w:left="1021" w:firstLine="0"/>
    </w:pPr>
  </w:style>
  <w:style w:type="paragraph" w:styleId="ListContinue4">
    <w:name w:val="List Continue 4"/>
    <w:basedOn w:val="List4"/>
    <w:rsid w:val="00290CDD"/>
    <w:pPr>
      <w:ind w:firstLine="0"/>
    </w:pPr>
  </w:style>
  <w:style w:type="paragraph" w:styleId="ListContinue5">
    <w:name w:val="List Continue 5"/>
    <w:basedOn w:val="List5"/>
    <w:rsid w:val="00290CDD"/>
    <w:pPr>
      <w:ind w:firstLine="0"/>
    </w:pPr>
  </w:style>
  <w:style w:type="paragraph" w:styleId="ListNumber3">
    <w:name w:val="List Number 3"/>
    <w:basedOn w:val="List3"/>
    <w:rsid w:val="00290CDD"/>
    <w:pPr>
      <w:numPr>
        <w:numId w:val="5"/>
      </w:numPr>
    </w:pPr>
  </w:style>
  <w:style w:type="paragraph" w:styleId="ListNumber4">
    <w:name w:val="List Number 4"/>
    <w:basedOn w:val="List4"/>
    <w:rsid w:val="00290CDD"/>
    <w:pPr>
      <w:numPr>
        <w:numId w:val="6"/>
      </w:numPr>
    </w:pPr>
  </w:style>
  <w:style w:type="paragraph" w:styleId="ListNumber5">
    <w:name w:val="List Number 5"/>
    <w:basedOn w:val="List5"/>
    <w:rsid w:val="00290CDD"/>
    <w:pPr>
      <w:numPr>
        <w:numId w:val="7"/>
      </w:numPr>
    </w:pPr>
  </w:style>
  <w:style w:type="paragraph" w:styleId="BlockText">
    <w:name w:val="Block Text"/>
    <w:basedOn w:val="Normal"/>
    <w:rsid w:val="00290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CDD"/>
    <w:rPr>
      <w:sz w:val="16"/>
      <w:vertAlign w:val="superscript"/>
    </w:rPr>
  </w:style>
  <w:style w:type="character" w:customStyle="1" w:styleId="Symbols">
    <w:name w:val="Symbols"/>
    <w:basedOn w:val="DefaultParagraphFont"/>
    <w:rsid w:val="00290CDD"/>
    <w:rPr>
      <w:rFonts w:ascii="Symbol" w:hAnsi="Symbol"/>
    </w:rPr>
  </w:style>
  <w:style w:type="character" w:customStyle="1" w:styleId="MenuOptions">
    <w:name w:val="Menu Options"/>
    <w:basedOn w:val="DefaultParagraphFont"/>
    <w:rsid w:val="00290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CDD"/>
    <w:rPr>
      <w:b/>
    </w:rPr>
  </w:style>
  <w:style w:type="character" w:customStyle="1" w:styleId="Underlined">
    <w:name w:val="Underlined"/>
    <w:basedOn w:val="DefaultParagraphFont"/>
    <w:rsid w:val="00290CDD"/>
    <w:rPr>
      <w:u w:val="single"/>
    </w:rPr>
  </w:style>
  <w:style w:type="paragraph" w:customStyle="1" w:styleId="TableBodyTextRight">
    <w:name w:val="Table Body Text Right"/>
    <w:basedOn w:val="TableBodyText"/>
    <w:rsid w:val="00290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CDD"/>
    <w:rPr>
      <w:sz w:val="18"/>
    </w:rPr>
  </w:style>
  <w:style w:type="paragraph" w:customStyle="1" w:styleId="BodySmallRight">
    <w:name w:val="Body Small Right"/>
    <w:basedOn w:val="BodyTextRight"/>
    <w:rsid w:val="00290CDD"/>
    <w:rPr>
      <w:sz w:val="18"/>
      <w:szCs w:val="18"/>
    </w:rPr>
  </w:style>
  <w:style w:type="paragraph" w:customStyle="1" w:styleId="MarginEdition">
    <w:name w:val="Margin Edition"/>
    <w:basedOn w:val="MarginNote"/>
    <w:rsid w:val="00290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CDD"/>
    <w:rPr>
      <w:sz w:val="2"/>
      <w:szCs w:val="2"/>
    </w:rPr>
  </w:style>
  <w:style w:type="character" w:customStyle="1" w:styleId="Small">
    <w:name w:val="Small"/>
    <w:basedOn w:val="DefaultParagraphFont"/>
    <w:rsid w:val="00290CDD"/>
    <w:rPr>
      <w:sz w:val="16"/>
    </w:rPr>
  </w:style>
  <w:style w:type="paragraph" w:customStyle="1" w:styleId="WideTable">
    <w:name w:val="Wide Table"/>
    <w:basedOn w:val="Normal"/>
    <w:rsid w:val="00290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CDD"/>
  </w:style>
  <w:style w:type="paragraph" w:styleId="Quote">
    <w:name w:val="Quote"/>
    <w:basedOn w:val="Heading1"/>
    <w:link w:val="QuoteChar"/>
    <w:qFormat/>
    <w:rsid w:val="00290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CDD"/>
    <w:pPr>
      <w:pageBreakBefore/>
    </w:pPr>
  </w:style>
  <w:style w:type="paragraph" w:customStyle="1" w:styleId="Border">
    <w:name w:val="Border"/>
    <w:basedOn w:val="Normal"/>
    <w:qFormat/>
    <w:rsid w:val="00290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CDD"/>
    <w:rPr>
      <w:u w:val="single"/>
    </w:rPr>
  </w:style>
  <w:style w:type="character" w:customStyle="1" w:styleId="BoldandItalics">
    <w:name w:val="Bold and Italics"/>
    <w:qFormat/>
    <w:rsid w:val="00290CDD"/>
    <w:rPr>
      <w:b/>
      <w:i/>
      <w:u w:val="none"/>
    </w:rPr>
  </w:style>
  <w:style w:type="paragraph" w:styleId="BalloonText">
    <w:name w:val="Balloon Text"/>
    <w:basedOn w:val="Normal"/>
    <w:link w:val="BalloonTextChar"/>
    <w:rsid w:val="00290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CDD"/>
    <w:pPr>
      <w:spacing w:before="0" w:after="0"/>
    </w:pPr>
  </w:style>
  <w:style w:type="paragraph" w:customStyle="1" w:styleId="BodyTextBold">
    <w:name w:val="Body Text Bold"/>
    <w:basedOn w:val="BodyText"/>
    <w:qFormat/>
    <w:rsid w:val="00290CDD"/>
    <w:rPr>
      <w:b/>
    </w:rPr>
  </w:style>
  <w:style w:type="character" w:styleId="Hyperlink">
    <w:name w:val="Hyperlink"/>
    <w:basedOn w:val="DefaultParagraphFont"/>
    <w:uiPriority w:val="99"/>
    <w:unhideWhenUsed/>
    <w:rsid w:val="00967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2695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ICTWEB438 Conduct operational acceptance tests of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2024-12-17T07:46:00Z</dcterms:created>
  <dcterms:modified xsi:type="dcterms:W3CDTF">2024-12-17T07:46:00Z</dcterms:modified>
</cp:coreProperties>
</file>