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D96" w:rsidP="006E1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ICTWEB424 Evaluate and select a web hosting service</w:t>
      </w:r>
      <w:r>
        <w:fldChar w:fldCharType="end"/>
      </w:r>
    </w:p>
    <w:p w:rsidR="006E1D96" w:rsidP="006E1D96">
      <w:pPr>
        <w:pStyle w:val="Version"/>
        <w:sectPr w:rsidSect="00EB4F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F5B" w:rsidP="00EB4F5B">
      <w:pPr>
        <w:pStyle w:val="SuperHeading"/>
      </w:pPr>
      <w:r w:rsidRPr="00EB4F5B">
        <w:t>ICTWEB424 Evaluate and select a web hosting service</w:t>
      </w:r>
    </w:p>
    <w:p w:rsidR="00000000" w:rsidRPr="00EB4F5B" w:rsidP="00EB4F5B">
      <w:pPr>
        <w:pStyle w:val="Heading1"/>
      </w:pPr>
      <w:bookmarkStart w:id="1" w:name="O_675446"/>
      <w:bookmarkEnd w:id="1"/>
      <w:r w:rsidRPr="00EB4F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4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rPr>
                <w:rStyle w:val="SpecialBold"/>
              </w:rPr>
              <w:t>Comments</w:t>
            </w:r>
          </w:p>
        </w:tc>
      </w:tr>
      <w:tr w:rsidTr="00EB4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t>This version first released with ICT Information and Communications Technology Training Package Version 1.0.</w:t>
            </w:r>
          </w:p>
        </w:tc>
      </w:tr>
    </w:tbl>
    <w:p w:rsidR="00000000" w:rsidRPr="00EB4F5B" w:rsidP="00EB4F5B">
      <w:pPr>
        <w:pStyle w:val="BodyText"/>
      </w:pPr>
    </w:p>
    <w:p w:rsidR="00000000" w:rsidRPr="00EB4F5B" w:rsidP="00EB4F5B">
      <w:pPr>
        <w:pStyle w:val="AllowPageBreak"/>
      </w:pPr>
    </w:p>
    <w:p w:rsidR="00000000" w:rsidRPr="00EB4F5B" w:rsidP="00EB4F5B">
      <w:pPr>
        <w:pStyle w:val="Heading1"/>
      </w:pPr>
      <w:bookmarkStart w:id="2" w:name="O_675447"/>
      <w:bookmarkEnd w:id="2"/>
      <w:r w:rsidRPr="00EB4F5B">
        <w:t>Application</w:t>
      </w:r>
    </w:p>
    <w:p w:rsidR="00000000" w:rsidRPr="00EB4F5B" w:rsidP="006E1D96">
      <w:pPr>
        <w:pStyle w:val="BodyText"/>
      </w:pPr>
      <w:r w:rsidRPr="00EB4F5B">
        <w:t>This unit describes the skills and knowledge required to de</w:t>
      </w:r>
      <w:r w:rsidRPr="00EB4F5B">
        <w:t>termine a client’s current and future internet service providers (ISPs) needs.</w:t>
      </w:r>
    </w:p>
    <w:p w:rsidR="00000000" w:rsidRPr="00EB4F5B" w:rsidP="006E1D96">
      <w:pPr>
        <w:pStyle w:val="BodyText"/>
      </w:pPr>
      <w:r w:rsidRPr="00EB4F5B">
        <w:t>It applies to individuals working in information and communications technology (ICT) who take responsibility for comparing and evaluating internet service provider (ISP) servic</w:t>
      </w:r>
      <w:r w:rsidRPr="00EB4F5B">
        <w:t>es, and are technically adept and proficient communicators, with a broad knowledge of internet technologies.</w:t>
      </w:r>
    </w:p>
    <w:p w:rsidR="00000000" w:rsidRPr="00EB4F5B" w:rsidP="006E1D96">
      <w:pPr>
        <w:pStyle w:val="BodyText"/>
      </w:pPr>
      <w:r w:rsidRPr="00EB4F5B">
        <w:t>No licensing, legislative or certification requirements apply to this unit at the time of publication.</w:t>
      </w:r>
    </w:p>
    <w:p w:rsidR="00000000" w:rsidRPr="00EB4F5B" w:rsidP="00EB4F5B">
      <w:pPr>
        <w:pStyle w:val="Heading1"/>
      </w:pPr>
      <w:bookmarkStart w:id="3" w:name="O_675450"/>
      <w:bookmarkEnd w:id="3"/>
      <w:r w:rsidRPr="00EB4F5B">
        <w:t>Unit Sector</w:t>
      </w:r>
    </w:p>
    <w:p w:rsidR="00000000" w:rsidRPr="00EB4F5B" w:rsidP="006E1D96">
      <w:pPr>
        <w:pStyle w:val="BodyText"/>
      </w:pPr>
      <w:r w:rsidRPr="00EB4F5B">
        <w:t>Web</w:t>
      </w:r>
    </w:p>
    <w:p w:rsidR="00000000" w:rsidRPr="00EB4F5B" w:rsidP="00EB4F5B">
      <w:pPr>
        <w:pStyle w:val="Heading1"/>
      </w:pPr>
      <w:bookmarkStart w:id="4" w:name="O_675451"/>
      <w:bookmarkEnd w:id="4"/>
      <w:r w:rsidRPr="00EB4F5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B4F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rPr>
                <w:rStyle w:val="SpecialBold"/>
              </w:rPr>
              <w:t>PERFORMANCE CRITERIA</w:t>
            </w:r>
          </w:p>
        </w:tc>
      </w:tr>
      <w:tr w:rsidTr="00EB4F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4F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1. Select the ISP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t>1.1 Review comparable characteristics of a range of hosting services</w:t>
            </w:r>
          </w:p>
          <w:p w:rsidR="00000000" w:rsidRPr="00EB4F5B" w:rsidP="00EB4F5B">
            <w:pPr>
              <w:pStyle w:val="BodyText"/>
            </w:pPr>
            <w:r w:rsidRPr="00EB4F5B">
              <w:t>1.2 Review the client usage, and ensure that email and mailing list services are flexible enough, to meet current and future business needs</w:t>
            </w:r>
          </w:p>
          <w:p w:rsidR="00000000" w:rsidRPr="00EB4F5B" w:rsidP="00EB4F5B">
            <w:pPr>
              <w:pStyle w:val="BodyText"/>
            </w:pPr>
            <w:r w:rsidRPr="00EB4F5B">
              <w:t>1.3 Review the support service standards, to en</w:t>
            </w:r>
            <w:r w:rsidRPr="00EB4F5B">
              <w:t xml:space="preserve">sure that they meet </w:t>
            </w:r>
            <w:r w:rsidRPr="00EB4F5B">
              <w:t>the business needs</w:t>
            </w:r>
          </w:p>
          <w:p w:rsidR="00000000" w:rsidRPr="00EB4F5B" w:rsidP="00EB4F5B">
            <w:pPr>
              <w:pStyle w:val="BodyText"/>
            </w:pPr>
            <w:r w:rsidRPr="00EB4F5B">
              <w:t>1.4 Ensure that the ISP hosting service has sufficient data capacity to cover partial outages</w:t>
            </w:r>
          </w:p>
          <w:p w:rsidR="00000000" w:rsidRPr="00EB4F5B" w:rsidP="00EB4F5B">
            <w:pPr>
              <w:pStyle w:val="BodyText"/>
            </w:pPr>
            <w:r w:rsidRPr="00EB4F5B">
              <w:t>1.5 Determine the availability of security technologies</w:t>
            </w:r>
          </w:p>
          <w:p w:rsidR="00000000" w:rsidRPr="00EB4F5B" w:rsidP="00EB4F5B">
            <w:pPr>
              <w:pStyle w:val="BodyText"/>
            </w:pPr>
            <w:r w:rsidRPr="00EB4F5B">
              <w:t>1.6 Determine the availability of scripting languages</w:t>
            </w:r>
          </w:p>
          <w:p w:rsidR="00000000" w:rsidRPr="00EB4F5B" w:rsidP="00EB4F5B">
            <w:pPr>
              <w:pStyle w:val="BodyText"/>
            </w:pPr>
            <w:r w:rsidRPr="00EB4F5B">
              <w:t xml:space="preserve">1.7 Evaluate </w:t>
            </w:r>
            <w:r w:rsidRPr="00EB4F5B">
              <w:t>optional server applications for advanced web business functions</w:t>
            </w:r>
          </w:p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1.8 Confirm the client selection criteria, and select the ISP hosting service that best matches the criteria</w:t>
            </w:r>
          </w:p>
        </w:tc>
      </w:tr>
      <w:tr w:rsidTr="00EB4F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2. Ensure guarantee of a permanent online presence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t>2.1 Establish that the web-hosting service has systems in place to monitor server performance and availability</w:t>
            </w:r>
          </w:p>
          <w:p w:rsidR="00000000" w:rsidRPr="00EB4F5B" w:rsidP="00EB4F5B">
            <w:pPr>
              <w:pStyle w:val="BodyText"/>
            </w:pPr>
            <w:r w:rsidRPr="00EB4F5B">
              <w:t>2.2 Negotiate the escalation procedures and performance standards with the ISP</w:t>
            </w:r>
          </w:p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2.3 Establish that the security and backup procedures are articula</w:t>
            </w:r>
            <w:r w:rsidRPr="00EB4F5B">
              <w:t>ted, and that they meet business needs</w:t>
            </w:r>
          </w:p>
        </w:tc>
      </w:tr>
      <w:tr w:rsidTr="00EB4F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3. Ensure that the web host meets the technical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t>3.1 Take action to ensure that the operating system supports the preferred business development software, applications, extensions and databases</w:t>
            </w:r>
          </w:p>
          <w:p w:rsidR="00000000" w:rsidRPr="00EB4F5B" w:rsidP="00EB4F5B">
            <w:pPr>
              <w:pStyle w:val="BodyText"/>
            </w:pPr>
            <w:r w:rsidRPr="00EB4F5B">
              <w:t>3.2 Establ</w:t>
            </w:r>
            <w:r w:rsidRPr="00EB4F5B">
              <w:t>ish that the web-host servers support dynamic websites, using the preferred business technologies</w:t>
            </w:r>
          </w:p>
          <w:p w:rsidR="00000000" w:rsidRPr="00EB4F5B" w:rsidP="00EB4F5B">
            <w:pPr>
              <w:pStyle w:val="BodyText"/>
            </w:pPr>
            <w:r w:rsidRPr="00EB4F5B">
              <w:t>3.3 Establish that the web host provides current, and future, disk space requirements</w:t>
            </w:r>
          </w:p>
          <w:p w:rsidR="00000000" w:rsidRPr="00EB4F5B" w:rsidP="00EB4F5B">
            <w:pPr>
              <w:pStyle w:val="BodyText"/>
            </w:pPr>
            <w:r w:rsidRPr="00EB4F5B">
              <w:t>3.4 Establish that site-analysis reports are available, and are flexible</w:t>
            </w:r>
            <w:r w:rsidRPr="00EB4F5B">
              <w:t xml:space="preserve"> enough to meet business needs</w:t>
            </w:r>
          </w:p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3.5 Establish that security systems and payment technologies, meet business and customer expectations, and requirements</w:t>
            </w:r>
          </w:p>
        </w:tc>
      </w:tr>
      <w:tr w:rsidTr="00EB4F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4. Benchmark performance and test it against specified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t>4.1 Test the performance of the ISP duri</w:t>
            </w:r>
            <w:r w:rsidRPr="00EB4F5B">
              <w:t>ng on and off peak times, and record the outcomes</w:t>
            </w:r>
          </w:p>
          <w:p w:rsidR="00000000" w:rsidRPr="00EB4F5B" w:rsidP="00EB4F5B">
            <w:pPr>
              <w:pStyle w:val="BodyText"/>
            </w:pPr>
            <w:r w:rsidRPr="00EB4F5B">
              <w:t>4.2 Establish that email and mailing services have backup procedures in place, and are protected from damage, erasure or unwanted damage</w:t>
            </w:r>
          </w:p>
          <w:p w:rsidR="00000000" w:rsidRPr="00EB4F5B" w:rsidP="00EB4F5B">
            <w:pPr>
              <w:pStyle w:val="BodyText"/>
            </w:pPr>
            <w:r w:rsidRPr="00EB4F5B">
              <w:t>4.3 Take action to ensure that the support services perform according</w:t>
            </w:r>
            <w:r w:rsidRPr="00EB4F5B">
              <w:t xml:space="preserve"> to business needs</w:t>
            </w:r>
          </w:p>
        </w:tc>
      </w:tr>
    </w:tbl>
    <w:p w:rsidR="00000000" w:rsidRPr="00EB4F5B" w:rsidP="00EB4F5B">
      <w:pPr>
        <w:pStyle w:val="BodyText"/>
      </w:pPr>
    </w:p>
    <w:p w:rsidR="00000000" w:rsidRPr="00EB4F5B" w:rsidP="00EB4F5B">
      <w:pPr>
        <w:pStyle w:val="AllowPageBreak"/>
      </w:pPr>
    </w:p>
    <w:p w:rsidR="00000000" w:rsidRPr="00EB4F5B" w:rsidP="00EB4F5B">
      <w:pPr>
        <w:pStyle w:val="Heading1"/>
      </w:pPr>
      <w:bookmarkStart w:id="5" w:name="O_675452"/>
      <w:bookmarkEnd w:id="5"/>
      <w:r w:rsidRPr="00EB4F5B">
        <w:t>Foundation Skills</w:t>
      </w:r>
    </w:p>
    <w:p w:rsidR="00000000" w:rsidRPr="006E1D96" w:rsidP="006E1D96">
      <w:pPr>
        <w:pStyle w:val="BodyText"/>
        <w:rPr>
          <w:i/>
        </w:rPr>
      </w:pPr>
      <w:r w:rsidRPr="006E1D9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B4F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rPr>
                <w:rStyle w:val="SpecialBold"/>
              </w:rPr>
              <w:t>Description</w:t>
            </w:r>
          </w:p>
        </w:tc>
      </w:tr>
      <w:tr w:rsidTr="00EB4F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1.1-1.8,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ListBullet"/>
              <w:rPr>
                <w:lang w:val="en-NZ"/>
              </w:rPr>
            </w:pPr>
            <w:r w:rsidRPr="00EB4F5B">
              <w:t>Reads and interprets specifications, the computer program interface, and documentation from a variety of sources, and consolidates information to determine requirements</w:t>
            </w:r>
          </w:p>
        </w:tc>
      </w:tr>
      <w:tr w:rsidTr="00EB4F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2.1-2.3, 3.5,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ListBullet"/>
              <w:rPr>
                <w:lang w:val="en-NZ"/>
              </w:rPr>
            </w:pPr>
            <w:r w:rsidRPr="00EB4F5B">
              <w:t>Prepares documentation expressin</w:t>
            </w:r>
            <w:r w:rsidRPr="00EB4F5B">
              <w:t>g ideas, explores complex issues, and is constructed logically, succinctly and accurately</w:t>
            </w:r>
          </w:p>
        </w:tc>
      </w:tr>
      <w:tr w:rsidTr="00EB4F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ListBullet"/>
              <w:rPr>
                <w:lang w:val="en-NZ"/>
              </w:rPr>
            </w:pPr>
            <w:r w:rsidRPr="00EB4F5B">
              <w:t>Uses listening and questioning skills to confirm understanding for all business requirements, participates in a verbal exchange of ideas</w:t>
            </w:r>
            <w:r w:rsidRPr="00EB4F5B">
              <w:t>/solutions, and uses appropriate, detailed and clear language to address client and ISP personnel</w:t>
            </w:r>
          </w:p>
        </w:tc>
      </w:tr>
      <w:tr w:rsidTr="00EB4F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ListBullet"/>
              <w:rPr>
                <w:lang w:val="en-NZ"/>
              </w:rPr>
            </w:pPr>
            <w:r w:rsidRPr="00EB4F5B">
              <w:t>Uses mathematical formulas to estimate data storage requirements</w:t>
            </w:r>
          </w:p>
        </w:tc>
      </w:tr>
      <w:tr w:rsidTr="00EB4F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ListBullet"/>
              <w:rPr>
                <w:lang w:val="en-NZ"/>
              </w:rPr>
            </w:pPr>
            <w:r w:rsidRPr="00EB4F5B">
              <w:t>Selects and uses, the appropriate conventions and protocols, when communicating with clients and co-workers in a range of work contexts</w:t>
            </w:r>
          </w:p>
        </w:tc>
      </w:tr>
      <w:tr w:rsidTr="00EB4F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1.1, 1.2, 1.4, 1.8, 2.1-2.3, 3.1-3.5,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ListBullet"/>
            </w:pPr>
            <w:r w:rsidRPr="00EB4F5B">
              <w:t>Takes responsibility for planning, sequencing and prio</w:t>
            </w:r>
            <w:r w:rsidRPr="00EB4F5B">
              <w:t>ritising tasks and own workload, for efficiency and effective outcomes</w:t>
            </w:r>
          </w:p>
          <w:p w:rsidR="00000000" w:rsidRPr="00EB4F5B" w:rsidP="00EB4F5B">
            <w:pPr>
              <w:pStyle w:val="ListBullet"/>
            </w:pPr>
            <w:r w:rsidRPr="00EB4F5B">
              <w:t>Makes routine decisions and implements standard procedures for routine tasks, using formal decision-making processes for more complex and non-routine situations</w:t>
            </w:r>
          </w:p>
          <w:p w:rsidR="00000000" w:rsidRPr="00EB4F5B" w:rsidP="00EB4F5B">
            <w:pPr>
              <w:pStyle w:val="ListBullet"/>
            </w:pPr>
            <w:r w:rsidRPr="00EB4F5B">
              <w:t>Addresses less predictab</w:t>
            </w:r>
            <w:r w:rsidRPr="00EB4F5B">
              <w:t>le problems and initiates standard procedures in response to these problems, applying problem-solving processes in determining a solution</w:t>
            </w:r>
          </w:p>
          <w:p w:rsidR="00000000" w:rsidRPr="00EB4F5B" w:rsidP="00EB4F5B">
            <w:pPr>
              <w:pStyle w:val="ListBullet"/>
            </w:pPr>
            <w:r w:rsidRPr="00EB4F5B">
              <w:t>Uses familiar digital technologies and systems to access information, search and enter, data and code, present informa</w:t>
            </w:r>
            <w:r w:rsidRPr="00EB4F5B">
              <w:t>tion, and communicate with others, cognisant of data security and safety</w:t>
            </w:r>
          </w:p>
        </w:tc>
      </w:tr>
    </w:tbl>
    <w:p w:rsidR="00000000" w:rsidRPr="00EB4F5B" w:rsidP="00EB4F5B">
      <w:pPr>
        <w:pStyle w:val="BodyText"/>
      </w:pPr>
    </w:p>
    <w:p w:rsidR="00000000" w:rsidRPr="00EB4F5B" w:rsidP="00EB4F5B">
      <w:pPr>
        <w:pStyle w:val="AllowPageBreak"/>
      </w:pPr>
    </w:p>
    <w:p w:rsidR="00000000" w:rsidRPr="00EB4F5B" w:rsidP="00EB4F5B">
      <w:pPr>
        <w:pStyle w:val="Heading1"/>
      </w:pPr>
      <w:bookmarkStart w:id="6" w:name="O_675454"/>
      <w:bookmarkEnd w:id="6"/>
      <w:r w:rsidRPr="00EB4F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EB4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Code and title</w:t>
            </w:r>
          </w:p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Code and title</w:t>
            </w:r>
          </w:p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rPr>
                <w:rStyle w:val="SpecialBold"/>
              </w:rPr>
              <w:t>Equivalence status</w:t>
            </w:r>
          </w:p>
        </w:tc>
      </w:tr>
      <w:tr w:rsidTr="00EB4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ICTWEB424 Evaluate and select a web hosting service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ICAWEB424A Evaluate and select a web hosting service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F5B">
            <w:pPr>
              <w:pStyle w:val="BodyText"/>
              <w:rPr>
                <w:lang w:val="en-NZ"/>
              </w:rPr>
            </w:pPr>
            <w:r w:rsidRPr="00EB4F5B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F5B" w:rsidP="00EB4F5B">
            <w:pPr>
              <w:pStyle w:val="BodyText"/>
            </w:pPr>
            <w:r w:rsidRPr="00EB4F5B">
              <w:t>Equivalent unit</w:t>
            </w:r>
          </w:p>
        </w:tc>
      </w:tr>
    </w:tbl>
    <w:p w:rsidR="00000000" w:rsidRPr="00EB4F5B" w:rsidP="00EB4F5B">
      <w:pPr>
        <w:pStyle w:val="BodyText"/>
      </w:pPr>
    </w:p>
    <w:p w:rsidR="00000000" w:rsidRPr="00EB4F5B" w:rsidP="00EB4F5B">
      <w:pPr>
        <w:pStyle w:val="AllowPageBreak"/>
      </w:pPr>
    </w:p>
    <w:p w:rsidR="00000000" w:rsidRPr="00EB4F5B" w:rsidP="00EB4F5B">
      <w:pPr>
        <w:pStyle w:val="Heading1"/>
      </w:pPr>
      <w:bookmarkStart w:id="7" w:name="O_675461"/>
      <w:bookmarkEnd w:id="7"/>
      <w:r w:rsidRPr="00EB4F5B">
        <w:t>Links</w:t>
      </w:r>
    </w:p>
    <w:p w:rsidR="00000000" w:rsidRPr="00EB4F5B" w:rsidP="006E1D96">
      <w:pPr>
        <w:pStyle w:val="BodyText"/>
      </w:pPr>
      <w:r w:rsidRPr="00EB4F5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6500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B4F5B" w:rsidP="00EB4F5B"/>
    <w:sectPr w:rsidSect="00EB4F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F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F5B" w:rsidRPr="006E1D96" w:rsidP="006E1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F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96" w:rsidP="00EB4F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D96" w:rsidP="00EB4F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1D96" w:rsidP="00EB4F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F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F5B" w:rsidRPr="006E1D96" w:rsidP="006E1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F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96" w:rsidRPr="002D2AF8" w:rsidP="00EB4F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ICTWEB424 Evaluate and select a web hosting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E1D96" w:rsidP="00EB4F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3CD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88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F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F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F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F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F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F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F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F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F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F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F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F5B"/>
  </w:style>
  <w:style w:type="character" w:customStyle="1" w:styleId="Heading1Char">
    <w:name w:val="Heading 1 Char"/>
    <w:basedOn w:val="DefaultParagraphFont"/>
    <w:link w:val="Heading1"/>
    <w:rsid w:val="00EB4F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F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F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F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F5B"/>
    <w:rPr>
      <w:b/>
      <w:spacing w:val="0"/>
    </w:rPr>
  </w:style>
  <w:style w:type="character" w:styleId="Emphasis">
    <w:name w:val="Emphasis"/>
    <w:basedOn w:val="DefaultParagraphFont"/>
    <w:qFormat/>
    <w:rsid w:val="00EB4F5B"/>
    <w:rPr>
      <w:i/>
    </w:rPr>
  </w:style>
  <w:style w:type="paragraph" w:customStyle="1" w:styleId="SuperHeading">
    <w:name w:val="SuperHeading"/>
    <w:basedOn w:val="Normal"/>
    <w:rsid w:val="00EB4F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F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F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F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F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F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F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F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F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F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F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F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F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F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F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F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F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F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F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F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F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F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F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F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F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F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F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F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F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F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F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F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F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F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F5B"/>
  </w:style>
  <w:style w:type="paragraph" w:styleId="TableofFigures">
    <w:name w:val="table of figures"/>
    <w:basedOn w:val="Normal"/>
    <w:next w:val="Normal"/>
    <w:semiHidden/>
    <w:rsid w:val="00EB4F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F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F5B"/>
    <w:rPr>
      <w:rFonts w:ascii="Wingdings" w:hAnsi="Wingdings"/>
    </w:rPr>
  </w:style>
  <w:style w:type="paragraph" w:customStyle="1" w:styleId="TableHeading">
    <w:name w:val="Table Heading"/>
    <w:basedOn w:val="HeadingBase"/>
    <w:rsid w:val="00EB4F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F5B"/>
    <w:rPr>
      <w:color w:val="0033CC"/>
      <w:u w:val="none"/>
    </w:rPr>
  </w:style>
  <w:style w:type="paragraph" w:customStyle="1" w:styleId="BodyTextRight">
    <w:name w:val="Body Text Right"/>
    <w:basedOn w:val="BodyText"/>
    <w:rsid w:val="00EB4F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F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F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F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F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F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F5B"/>
    <w:rPr>
      <w:sz w:val="32"/>
    </w:rPr>
  </w:style>
  <w:style w:type="paragraph" w:customStyle="1" w:styleId="HeadingProcedure">
    <w:name w:val="Heading Procedure"/>
    <w:basedOn w:val="HeadingBase"/>
    <w:next w:val="Normal"/>
    <w:rsid w:val="00EB4F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F5B"/>
    <w:pPr>
      <w:spacing w:before="60" w:after="60"/>
    </w:pPr>
  </w:style>
  <w:style w:type="paragraph" w:styleId="ListContinue">
    <w:name w:val="List Continue"/>
    <w:basedOn w:val="List"/>
    <w:rsid w:val="00EB4F5B"/>
    <w:pPr>
      <w:ind w:firstLine="0"/>
    </w:pPr>
  </w:style>
  <w:style w:type="paragraph" w:customStyle="1" w:styleId="ListNote">
    <w:name w:val="List Note"/>
    <w:basedOn w:val="List"/>
    <w:rsid w:val="00EB4F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F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F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F5B"/>
    <w:rPr>
      <w:rFonts w:ascii="Courier New" w:hAnsi="Courier New"/>
    </w:rPr>
  </w:style>
  <w:style w:type="paragraph" w:customStyle="1" w:styleId="NoteBullet">
    <w:name w:val="Note Bullet"/>
    <w:basedOn w:val="Note"/>
    <w:rsid w:val="00EB4F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F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F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F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F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F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F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F5B"/>
    <w:rPr>
      <w:b/>
      <w:smallCaps/>
    </w:rPr>
  </w:style>
  <w:style w:type="paragraph" w:customStyle="1" w:styleId="TableListNumber">
    <w:name w:val="Table List Number"/>
    <w:basedOn w:val="ListNumber"/>
    <w:rsid w:val="00EB4F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F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F5B"/>
    <w:pPr>
      <w:numPr>
        <w:numId w:val="8"/>
      </w:numPr>
    </w:pPr>
  </w:style>
  <w:style w:type="paragraph" w:customStyle="1" w:styleId="ListAlpha2">
    <w:name w:val="List Alpha 2"/>
    <w:basedOn w:val="List2"/>
    <w:rsid w:val="00EB4F5B"/>
    <w:pPr>
      <w:numPr>
        <w:numId w:val="7"/>
      </w:numPr>
    </w:pPr>
  </w:style>
  <w:style w:type="paragraph" w:styleId="List2">
    <w:name w:val="List 2"/>
    <w:basedOn w:val="BodyText"/>
    <w:rsid w:val="00EB4F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F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F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F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F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F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F5B"/>
    <w:pPr>
      <w:numPr>
        <w:numId w:val="3"/>
      </w:numPr>
    </w:pPr>
  </w:style>
  <w:style w:type="paragraph" w:styleId="ListContinue2">
    <w:name w:val="List Continue 2"/>
    <w:basedOn w:val="List2"/>
    <w:rsid w:val="00EB4F5B"/>
    <w:pPr>
      <w:ind w:firstLine="0"/>
    </w:pPr>
  </w:style>
  <w:style w:type="paragraph" w:styleId="ListContinue3">
    <w:name w:val="List Continue 3"/>
    <w:basedOn w:val="List3"/>
    <w:rsid w:val="00EB4F5B"/>
    <w:pPr>
      <w:ind w:left="1021" w:firstLine="0"/>
    </w:pPr>
  </w:style>
  <w:style w:type="paragraph" w:styleId="ListContinue4">
    <w:name w:val="List Continue 4"/>
    <w:basedOn w:val="List4"/>
    <w:rsid w:val="00EB4F5B"/>
    <w:pPr>
      <w:ind w:firstLine="0"/>
    </w:pPr>
  </w:style>
  <w:style w:type="paragraph" w:styleId="ListContinue5">
    <w:name w:val="List Continue 5"/>
    <w:basedOn w:val="List5"/>
    <w:rsid w:val="00EB4F5B"/>
    <w:pPr>
      <w:ind w:firstLine="0"/>
    </w:pPr>
  </w:style>
  <w:style w:type="paragraph" w:styleId="ListNumber3">
    <w:name w:val="List Number 3"/>
    <w:basedOn w:val="List3"/>
    <w:rsid w:val="00EB4F5B"/>
    <w:pPr>
      <w:numPr>
        <w:numId w:val="4"/>
      </w:numPr>
    </w:pPr>
  </w:style>
  <w:style w:type="paragraph" w:styleId="ListNumber4">
    <w:name w:val="List Number 4"/>
    <w:basedOn w:val="List4"/>
    <w:rsid w:val="00EB4F5B"/>
    <w:pPr>
      <w:numPr>
        <w:numId w:val="5"/>
      </w:numPr>
    </w:pPr>
  </w:style>
  <w:style w:type="paragraph" w:styleId="ListNumber5">
    <w:name w:val="List Number 5"/>
    <w:basedOn w:val="List5"/>
    <w:rsid w:val="00EB4F5B"/>
    <w:pPr>
      <w:numPr>
        <w:numId w:val="6"/>
      </w:numPr>
    </w:pPr>
  </w:style>
  <w:style w:type="paragraph" w:styleId="BlockText">
    <w:name w:val="Block Text"/>
    <w:basedOn w:val="Normal"/>
    <w:rsid w:val="00EB4F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F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F5B"/>
    <w:rPr>
      <w:sz w:val="16"/>
      <w:vertAlign w:val="superscript"/>
    </w:rPr>
  </w:style>
  <w:style w:type="character" w:customStyle="1" w:styleId="Symbols">
    <w:name w:val="Symbols"/>
    <w:basedOn w:val="DefaultParagraphFont"/>
    <w:rsid w:val="00EB4F5B"/>
    <w:rPr>
      <w:rFonts w:ascii="Symbol" w:hAnsi="Symbol"/>
    </w:rPr>
  </w:style>
  <w:style w:type="character" w:customStyle="1" w:styleId="MenuOptions">
    <w:name w:val="Menu Options"/>
    <w:basedOn w:val="DefaultParagraphFont"/>
    <w:rsid w:val="00EB4F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F5B"/>
    <w:rPr>
      <w:b/>
    </w:rPr>
  </w:style>
  <w:style w:type="character" w:customStyle="1" w:styleId="Underlined">
    <w:name w:val="Underlined"/>
    <w:basedOn w:val="DefaultParagraphFont"/>
    <w:rsid w:val="00EB4F5B"/>
    <w:rPr>
      <w:u w:val="single"/>
    </w:rPr>
  </w:style>
  <w:style w:type="paragraph" w:customStyle="1" w:styleId="TableBodyTextRight">
    <w:name w:val="Table Body Text Right"/>
    <w:basedOn w:val="TableBodyText"/>
    <w:rsid w:val="00EB4F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F5B"/>
    <w:rPr>
      <w:sz w:val="18"/>
    </w:rPr>
  </w:style>
  <w:style w:type="paragraph" w:customStyle="1" w:styleId="BodySmallRight">
    <w:name w:val="Body Small Right"/>
    <w:basedOn w:val="BodyTextRight"/>
    <w:rsid w:val="00EB4F5B"/>
    <w:rPr>
      <w:sz w:val="18"/>
      <w:szCs w:val="18"/>
    </w:rPr>
  </w:style>
  <w:style w:type="paragraph" w:customStyle="1" w:styleId="MarginEdition">
    <w:name w:val="Margin Edition"/>
    <w:basedOn w:val="MarginNote"/>
    <w:rsid w:val="00EB4F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F5B"/>
    <w:rPr>
      <w:sz w:val="2"/>
      <w:szCs w:val="2"/>
    </w:rPr>
  </w:style>
  <w:style w:type="character" w:customStyle="1" w:styleId="Small">
    <w:name w:val="Small"/>
    <w:basedOn w:val="DefaultParagraphFont"/>
    <w:rsid w:val="00EB4F5B"/>
    <w:rPr>
      <w:sz w:val="16"/>
    </w:rPr>
  </w:style>
  <w:style w:type="paragraph" w:customStyle="1" w:styleId="WideTable">
    <w:name w:val="Wide Table"/>
    <w:basedOn w:val="Normal"/>
    <w:rsid w:val="00EB4F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F5B"/>
  </w:style>
  <w:style w:type="paragraph" w:styleId="Quote">
    <w:name w:val="Quote"/>
    <w:basedOn w:val="Heading1"/>
    <w:link w:val="QuoteChar"/>
    <w:qFormat/>
    <w:rsid w:val="00EB4F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F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F5B"/>
    <w:pPr>
      <w:pageBreakBefore/>
    </w:pPr>
  </w:style>
  <w:style w:type="paragraph" w:customStyle="1" w:styleId="Border">
    <w:name w:val="Border"/>
    <w:basedOn w:val="Normal"/>
    <w:qFormat/>
    <w:rsid w:val="00EB4F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F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F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F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F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F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F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F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F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F5B"/>
    <w:rPr>
      <w:u w:val="single"/>
    </w:rPr>
  </w:style>
  <w:style w:type="character" w:customStyle="1" w:styleId="BoldandItalics">
    <w:name w:val="Bold and Italics"/>
    <w:qFormat/>
    <w:rsid w:val="00EB4F5B"/>
    <w:rPr>
      <w:b/>
      <w:i/>
      <w:u w:val="none"/>
    </w:rPr>
  </w:style>
  <w:style w:type="paragraph" w:styleId="BalloonText">
    <w:name w:val="Balloon Text"/>
    <w:basedOn w:val="Normal"/>
    <w:link w:val="BalloonTextChar"/>
    <w:rsid w:val="00EB4F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F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F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F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F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F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F5B"/>
    <w:pPr>
      <w:spacing w:before="0" w:after="0"/>
    </w:pPr>
  </w:style>
  <w:style w:type="paragraph" w:customStyle="1" w:styleId="BodyTextBold">
    <w:name w:val="Body Text Bold"/>
    <w:basedOn w:val="BodyText"/>
    <w:qFormat/>
    <w:rsid w:val="00EB4F5B"/>
    <w:rPr>
      <w:b/>
    </w:rPr>
  </w:style>
  <w:style w:type="character" w:styleId="Hyperlink">
    <w:name w:val="Hyperlink"/>
    <w:basedOn w:val="DefaultParagraphFont"/>
    <w:uiPriority w:val="99"/>
    <w:unhideWhenUsed/>
    <w:rsid w:val="006E1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4745</Characters>
  <Application>Microsoft Office Word</Application>
  <DocSecurity>0</DocSecurity>
  <Lines>189</Lines>
  <Paragraphs>96</Paragraphs>
  <ScaleCrop>false</ScaleCrop>
  <Company>Author-it Software Corporation Ltd.</Company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ICTWEB424 Evaluate and select a web hosting service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2019-09-02T01:45:00Z</dcterms:created>
  <dcterms:modified xsi:type="dcterms:W3CDTF">2019-09-02T01:45:00Z</dcterms:modified>
</cp:coreProperties>
</file>